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233" w:rsidRDefault="00091233" w:rsidP="009870C7">
      <w:pPr>
        <w:spacing w:after="200"/>
        <w:rPr>
          <w:rFonts w:cs="Times New Roman"/>
          <w:b/>
          <w:bCs/>
          <w:color w:val="000000"/>
          <w:sz w:val="32"/>
          <w:szCs w:val="32"/>
          <w:u w:val="single"/>
          <w:lang w:val="en-GB"/>
        </w:rPr>
      </w:pPr>
    </w:p>
    <w:p w:rsidR="00091233" w:rsidRDefault="00404F79">
      <w:pPr>
        <w:rPr>
          <w:rFonts w:cs="Times New Roman"/>
          <w:b/>
          <w:bCs/>
          <w:color w:val="000000"/>
          <w:sz w:val="32"/>
          <w:szCs w:val="32"/>
          <w:u w:val="single"/>
          <w:lang w:val="en-GB"/>
        </w:rPr>
      </w:pPr>
      <w:r>
        <w:rPr>
          <w:rFonts w:cs="Times New Roman"/>
          <w:b/>
          <w:bCs/>
          <w:noProof/>
          <w:color w:val="000000"/>
          <w:sz w:val="32"/>
          <w:szCs w:val="32"/>
          <w:u w:val="single"/>
          <w:lang w:val="en-GB" w:eastAsia="en-GB"/>
        </w:rPr>
        <w:pict>
          <v:shapetype id="_x0000_t202" coordsize="21600,21600" o:spt="202" path="m,l,21600r21600,l21600,xe">
            <v:stroke joinstyle="miter"/>
            <v:path gradientshapeok="t" o:connecttype="rect"/>
          </v:shapetype>
          <v:shape id="_x0000_s1048" type="#_x0000_t202" style="position:absolute;margin-left:167.25pt;margin-top:448.25pt;width:385.5pt;height:71.25pt;z-index:251714560" stroked="f">
            <v:textbox>
              <w:txbxContent>
                <w:p w:rsidR="00404F79" w:rsidRPr="005E2C45" w:rsidRDefault="005E2C45" w:rsidP="005E2C45">
                  <w:pPr>
                    <w:jc w:val="center"/>
                    <w:rPr>
                      <w:rFonts w:ascii="Arial" w:hAnsi="Arial" w:cs="Arial"/>
                      <w:b/>
                      <w:sz w:val="72"/>
                      <w:szCs w:val="72"/>
                    </w:rPr>
                  </w:pPr>
                  <w:proofErr w:type="spellStart"/>
                  <w:r w:rsidRPr="005E2C45">
                    <w:rPr>
                      <w:rFonts w:ascii="Arial" w:hAnsi="Arial" w:cs="Arial"/>
                      <w:b/>
                      <w:sz w:val="72"/>
                      <w:szCs w:val="72"/>
                    </w:rPr>
                    <w:t>Spelthorne</w:t>
                  </w:r>
                  <w:proofErr w:type="spellEnd"/>
                </w:p>
                <w:p w:rsidR="005E2C45" w:rsidRPr="005E2C45" w:rsidRDefault="005E2C45" w:rsidP="005E2C45">
                  <w:pPr>
                    <w:jc w:val="center"/>
                    <w:rPr>
                      <w:rFonts w:ascii="Arial" w:hAnsi="Arial" w:cs="Arial"/>
                      <w:b/>
                      <w:sz w:val="40"/>
                      <w:szCs w:val="40"/>
                    </w:rPr>
                  </w:pPr>
                  <w:r w:rsidRPr="005E2C45">
                    <w:rPr>
                      <w:rFonts w:ascii="Arial" w:hAnsi="Arial" w:cs="Arial"/>
                      <w:b/>
                      <w:sz w:val="40"/>
                      <w:szCs w:val="40"/>
                    </w:rPr>
                    <w:t>Youth Work Needs Assessment</w:t>
                  </w:r>
                </w:p>
              </w:txbxContent>
            </v:textbox>
          </v:shape>
        </w:pict>
      </w:r>
      <w:r w:rsidR="00091233">
        <w:rPr>
          <w:rFonts w:cs="Times New Roman"/>
          <w:b/>
          <w:bCs/>
          <w:color w:val="000000"/>
          <w:sz w:val="32"/>
          <w:szCs w:val="32"/>
          <w:u w:val="single"/>
          <w:lang w:val="en-GB"/>
        </w:rPr>
        <w:br w:type="page"/>
      </w:r>
      <w:r w:rsidR="00091233" w:rsidRPr="00091233">
        <w:rPr>
          <w:rFonts w:cs="Times New Roman"/>
          <w:b/>
          <w:bCs/>
          <w:color w:val="000000"/>
          <w:sz w:val="32"/>
          <w:szCs w:val="32"/>
          <w:u w:val="single"/>
          <w:lang w:val="en-GB"/>
        </w:rPr>
        <w:drawing>
          <wp:anchor distT="0" distB="0" distL="114300" distR="114300" simplePos="0" relativeHeight="251713536" behindDoc="1" locked="0" layoutInCell="1" allowOverlap="1">
            <wp:simplePos x="0" y="0"/>
            <wp:positionH relativeFrom="column">
              <wp:posOffset>-438150</wp:posOffset>
            </wp:positionH>
            <wp:positionV relativeFrom="paragraph">
              <wp:posOffset>-822325</wp:posOffset>
            </wp:positionV>
            <wp:extent cx="10688279" cy="7551174"/>
            <wp:effectExtent l="1905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688279" cy="7551174"/>
                    </a:xfrm>
                    <a:prstGeom prst="rect">
                      <a:avLst/>
                    </a:prstGeom>
                  </pic:spPr>
                </pic:pic>
              </a:graphicData>
            </a:graphic>
          </wp:anchor>
        </w:drawing>
      </w:r>
    </w:p>
    <w:p w:rsidR="009870C7" w:rsidRPr="00D641ED" w:rsidRDefault="009870C7" w:rsidP="009870C7">
      <w:pPr>
        <w:spacing w:after="200"/>
        <w:rPr>
          <w:rFonts w:cs="Times New Roman"/>
          <w:b/>
          <w:bCs/>
          <w:color w:val="000000"/>
          <w:sz w:val="32"/>
          <w:szCs w:val="32"/>
          <w:u w:val="single"/>
          <w:lang w:val="en-GB"/>
        </w:rPr>
      </w:pPr>
      <w:r w:rsidRPr="00D641ED">
        <w:rPr>
          <w:rFonts w:cs="Times New Roman"/>
          <w:b/>
          <w:bCs/>
          <w:color w:val="000000"/>
          <w:sz w:val="32"/>
          <w:szCs w:val="32"/>
          <w:u w:val="single"/>
          <w:lang w:val="en-GB"/>
        </w:rPr>
        <w:lastRenderedPageBreak/>
        <w:t>Area Overview</w:t>
      </w:r>
    </w:p>
    <w:p w:rsidR="008068F3" w:rsidRPr="00036671" w:rsidRDefault="008A78E8" w:rsidP="009870C7">
      <w:pPr>
        <w:spacing w:after="200"/>
        <w:rPr>
          <w:rFonts w:cs="Times New Roman"/>
          <w:bCs/>
          <w:color w:val="000000"/>
          <w:lang w:val="en-GB"/>
        </w:rPr>
      </w:pPr>
      <w:r w:rsidRPr="00036671">
        <w:rPr>
          <w:rFonts w:cs="Times New Roman"/>
          <w:bCs/>
          <w:color w:val="000000"/>
          <w:lang w:val="en-GB"/>
        </w:rPr>
        <w:t>Spelthorne is in the North East of Surrey with a population of</w:t>
      </w:r>
      <w:r w:rsidR="00845374" w:rsidRPr="00036671">
        <w:rPr>
          <w:rFonts w:cs="Times New Roman"/>
          <w:bCs/>
          <w:color w:val="000000"/>
          <w:lang w:val="en-GB"/>
        </w:rPr>
        <w:t xml:space="preserve"> 97,456</w:t>
      </w:r>
      <w:r w:rsidR="008068F3" w:rsidRPr="00036671">
        <w:rPr>
          <w:rFonts w:cs="Times New Roman"/>
          <w:bCs/>
          <w:color w:val="000000"/>
          <w:lang w:val="en-GB"/>
        </w:rPr>
        <w:t>. Children</w:t>
      </w:r>
      <w:r w:rsidR="008D19FB">
        <w:rPr>
          <w:rFonts w:cs="Times New Roman"/>
          <w:bCs/>
          <w:color w:val="000000"/>
          <w:lang w:val="en-GB"/>
        </w:rPr>
        <w:t xml:space="preserve"> and Young P</w:t>
      </w:r>
      <w:r w:rsidR="008068F3" w:rsidRPr="00036671">
        <w:rPr>
          <w:rFonts w:cs="Times New Roman"/>
          <w:bCs/>
          <w:color w:val="000000"/>
          <w:lang w:val="en-GB"/>
        </w:rPr>
        <w:t>eople make up 28.1</w:t>
      </w:r>
      <w:r w:rsidR="00196C21" w:rsidRPr="00036671">
        <w:rPr>
          <w:rFonts w:cs="Times New Roman"/>
          <w:bCs/>
          <w:color w:val="000000"/>
          <w:lang w:val="en-GB"/>
        </w:rPr>
        <w:t>% of</w:t>
      </w:r>
      <w:r w:rsidR="008068F3" w:rsidRPr="00036671">
        <w:rPr>
          <w:rFonts w:cs="Times New Roman"/>
          <w:bCs/>
          <w:color w:val="000000"/>
          <w:lang w:val="en-GB"/>
        </w:rPr>
        <w:t xml:space="preserve"> the population with 10.7% of </w:t>
      </w:r>
      <w:r w:rsidR="008D19FB">
        <w:rPr>
          <w:rFonts w:cs="Times New Roman"/>
          <w:bCs/>
          <w:color w:val="000000"/>
          <w:lang w:val="en-GB"/>
        </w:rPr>
        <w:t>those aged 10-19yr</w:t>
      </w:r>
      <w:r w:rsidR="008068F3" w:rsidRPr="00036671">
        <w:rPr>
          <w:rStyle w:val="FootnoteReference"/>
          <w:rFonts w:cs="Times New Roman"/>
          <w:bCs/>
          <w:color w:val="000000"/>
          <w:lang w:val="en-GB"/>
        </w:rPr>
        <w:footnoteReference w:id="1"/>
      </w:r>
      <w:r w:rsidR="008068F3" w:rsidRPr="00036671">
        <w:rPr>
          <w:rFonts w:cs="Times New Roman"/>
          <w:bCs/>
          <w:color w:val="000000"/>
          <w:lang w:val="en-GB"/>
        </w:rPr>
        <w:t xml:space="preserve"> </w:t>
      </w:r>
      <w:r w:rsidR="00147BFF">
        <w:rPr>
          <w:rFonts w:cs="Times New Roman"/>
          <w:bCs/>
          <w:color w:val="000000"/>
          <w:lang w:val="en-GB"/>
        </w:rPr>
        <w:t>(please refer to</w:t>
      </w:r>
      <w:r w:rsidR="008D19FB">
        <w:rPr>
          <w:rFonts w:cs="Times New Roman"/>
          <w:bCs/>
          <w:color w:val="000000"/>
          <w:lang w:val="en-GB"/>
        </w:rPr>
        <w:t xml:space="preserve"> appendix B</w:t>
      </w:r>
      <w:r w:rsidR="00147BFF">
        <w:rPr>
          <w:rFonts w:cs="Times New Roman"/>
          <w:bCs/>
          <w:color w:val="000000"/>
          <w:lang w:val="en-GB"/>
        </w:rPr>
        <w:t>).</w:t>
      </w:r>
    </w:p>
    <w:p w:rsidR="000B2446" w:rsidRPr="00036671" w:rsidRDefault="008068F3" w:rsidP="009870C7">
      <w:pPr>
        <w:spacing w:after="200"/>
        <w:rPr>
          <w:rFonts w:cs="Times New Roman"/>
          <w:bCs/>
          <w:color w:val="000000"/>
          <w:lang w:val="en-GB"/>
        </w:rPr>
      </w:pPr>
      <w:r w:rsidRPr="00036671">
        <w:rPr>
          <w:rFonts w:cs="Times New Roman"/>
          <w:bCs/>
          <w:color w:val="000000"/>
          <w:lang w:val="en-GB"/>
        </w:rPr>
        <w:t xml:space="preserve">Spelthorne is close to the </w:t>
      </w:r>
      <w:r w:rsidR="008A78E8" w:rsidRPr="00036671">
        <w:rPr>
          <w:rFonts w:cs="Times New Roman"/>
          <w:bCs/>
          <w:color w:val="000000"/>
          <w:lang w:val="en-GB"/>
        </w:rPr>
        <w:t>M25</w:t>
      </w:r>
      <w:r w:rsidR="009D2F5E" w:rsidRPr="00036671">
        <w:rPr>
          <w:rFonts w:cs="Times New Roman"/>
          <w:bCs/>
          <w:color w:val="000000"/>
          <w:lang w:val="en-GB"/>
        </w:rPr>
        <w:t>, M3,</w:t>
      </w:r>
      <w:r w:rsidRPr="00036671">
        <w:rPr>
          <w:rFonts w:cs="Times New Roman"/>
          <w:bCs/>
          <w:color w:val="000000"/>
          <w:lang w:val="en-GB"/>
        </w:rPr>
        <w:t xml:space="preserve"> M4 and Heathrow Airport. With multiple routes into London and surround</w:t>
      </w:r>
      <w:r w:rsidR="009D2F5E" w:rsidRPr="00036671">
        <w:rPr>
          <w:rFonts w:cs="Times New Roman"/>
          <w:bCs/>
          <w:color w:val="000000"/>
          <w:lang w:val="en-GB"/>
        </w:rPr>
        <w:t xml:space="preserve">ing areas and the expansion of </w:t>
      </w:r>
      <w:r w:rsidR="00196C21" w:rsidRPr="00036671">
        <w:rPr>
          <w:rFonts w:cs="Times New Roman"/>
          <w:bCs/>
          <w:color w:val="000000"/>
          <w:lang w:val="en-GB"/>
        </w:rPr>
        <w:t>Heathrow it</w:t>
      </w:r>
      <w:r w:rsidRPr="00036671">
        <w:rPr>
          <w:rFonts w:cs="Times New Roman"/>
          <w:bCs/>
          <w:color w:val="000000"/>
          <w:lang w:val="en-GB"/>
        </w:rPr>
        <w:t xml:space="preserve"> is a prime location for commuters and businesses. Staines upon Thames is ever increasing its capacity for business </w:t>
      </w:r>
      <w:r w:rsidR="009D2F5E" w:rsidRPr="00036671">
        <w:rPr>
          <w:rFonts w:cs="Times New Roman"/>
          <w:bCs/>
          <w:color w:val="000000"/>
          <w:lang w:val="en-GB"/>
        </w:rPr>
        <w:t xml:space="preserve">with multiple new </w:t>
      </w:r>
      <w:r w:rsidR="00196C21" w:rsidRPr="00036671">
        <w:rPr>
          <w:rFonts w:cs="Times New Roman"/>
          <w:bCs/>
          <w:color w:val="000000"/>
          <w:lang w:val="en-GB"/>
        </w:rPr>
        <w:t>offices</w:t>
      </w:r>
      <w:r w:rsidR="009D2F5E" w:rsidRPr="00036671">
        <w:rPr>
          <w:rFonts w:cs="Times New Roman"/>
          <w:bCs/>
          <w:color w:val="000000"/>
          <w:lang w:val="en-GB"/>
        </w:rPr>
        <w:t xml:space="preserve"> builds</w:t>
      </w:r>
      <w:r w:rsidR="0031727F">
        <w:rPr>
          <w:rFonts w:cs="Times New Roman"/>
          <w:bCs/>
          <w:color w:val="000000"/>
          <w:lang w:val="en-GB"/>
        </w:rPr>
        <w:t xml:space="preserve">. </w:t>
      </w:r>
      <w:r w:rsidR="000C0FF1" w:rsidRPr="00036671">
        <w:rPr>
          <w:rFonts w:cs="Times New Roman"/>
          <w:bCs/>
          <w:color w:val="000000"/>
          <w:lang w:val="en-GB"/>
        </w:rPr>
        <w:t xml:space="preserve">Spelthorne </w:t>
      </w:r>
      <w:r w:rsidR="0031727F">
        <w:rPr>
          <w:rFonts w:cs="Times New Roman"/>
          <w:bCs/>
          <w:color w:val="000000"/>
          <w:lang w:val="en-GB"/>
        </w:rPr>
        <w:t xml:space="preserve">has </w:t>
      </w:r>
      <w:r w:rsidR="000C0FF1" w:rsidRPr="00036671">
        <w:rPr>
          <w:rFonts w:cs="Times New Roman"/>
          <w:bCs/>
          <w:color w:val="000000"/>
          <w:lang w:val="en-GB"/>
        </w:rPr>
        <w:t>the highest proportion</w:t>
      </w:r>
      <w:r w:rsidR="0031727F">
        <w:rPr>
          <w:rFonts w:cs="Times New Roman"/>
          <w:bCs/>
          <w:color w:val="000000"/>
          <w:lang w:val="en-GB"/>
        </w:rPr>
        <w:t xml:space="preserve"> in Surrey</w:t>
      </w:r>
      <w:r w:rsidR="000C0FF1" w:rsidRPr="00036671">
        <w:rPr>
          <w:rFonts w:cs="Times New Roman"/>
          <w:bCs/>
          <w:color w:val="000000"/>
          <w:lang w:val="en-GB"/>
        </w:rPr>
        <w:t xml:space="preserve"> of Lower Super Output Areas</w:t>
      </w:r>
      <w:r w:rsidRPr="00036671">
        <w:rPr>
          <w:rFonts w:cs="Times New Roman"/>
          <w:bCs/>
          <w:color w:val="000000"/>
          <w:lang w:val="en-GB"/>
        </w:rPr>
        <w:t xml:space="preserve"> </w:t>
      </w:r>
      <w:r w:rsidR="000C0FF1" w:rsidRPr="00036671">
        <w:rPr>
          <w:rFonts w:cs="Times New Roman"/>
          <w:bCs/>
          <w:color w:val="000000"/>
          <w:lang w:val="en-GB"/>
        </w:rPr>
        <w:t xml:space="preserve">(LSOAs) in the most deprived half of England at </w:t>
      </w:r>
      <w:r w:rsidR="0062429C" w:rsidRPr="00036671">
        <w:rPr>
          <w:rFonts w:cs="Times New Roman"/>
          <w:bCs/>
          <w:color w:val="000000"/>
          <w:lang w:val="en-GB"/>
        </w:rPr>
        <w:t>10.3</w:t>
      </w:r>
      <w:r w:rsidR="000C0FF1" w:rsidRPr="00036671">
        <w:rPr>
          <w:rFonts w:cs="Times New Roman"/>
          <w:bCs/>
          <w:color w:val="000000"/>
          <w:lang w:val="en-GB"/>
        </w:rPr>
        <w:t>%</w:t>
      </w:r>
      <w:r w:rsidR="0062429C" w:rsidRPr="00036671">
        <w:rPr>
          <w:rFonts w:cs="Times New Roman"/>
          <w:bCs/>
          <w:color w:val="000000"/>
          <w:lang w:val="en-GB"/>
        </w:rPr>
        <w:t xml:space="preserve"> of its population</w:t>
      </w:r>
      <w:r w:rsidR="000C0FF1" w:rsidRPr="00036671">
        <w:rPr>
          <w:rFonts w:cs="Times New Roman"/>
          <w:bCs/>
          <w:color w:val="000000"/>
          <w:lang w:val="en-GB"/>
        </w:rPr>
        <w:t xml:space="preserve">. </w:t>
      </w:r>
      <w:r w:rsidR="009D2F5E" w:rsidRPr="00036671">
        <w:rPr>
          <w:rFonts w:cs="Times New Roman"/>
          <w:bCs/>
          <w:color w:val="000000"/>
          <w:lang w:val="en-GB"/>
        </w:rPr>
        <w:t>Spelthorne also has the largest percentage of its children living in low income housing than any other</w:t>
      </w:r>
      <w:r w:rsidR="00D76C88" w:rsidRPr="00036671">
        <w:rPr>
          <w:rFonts w:cs="Times New Roman"/>
          <w:bCs/>
          <w:color w:val="000000"/>
          <w:lang w:val="en-GB"/>
        </w:rPr>
        <w:t xml:space="preserve"> </w:t>
      </w:r>
      <w:r w:rsidR="0031727F">
        <w:rPr>
          <w:rFonts w:cs="Times New Roman"/>
          <w:bCs/>
          <w:color w:val="000000"/>
          <w:lang w:val="en-GB"/>
        </w:rPr>
        <w:t>borough in S</w:t>
      </w:r>
      <w:r w:rsidR="00D76C88" w:rsidRPr="00036671">
        <w:rPr>
          <w:rFonts w:cs="Times New Roman"/>
          <w:bCs/>
          <w:color w:val="000000"/>
          <w:lang w:val="en-GB"/>
        </w:rPr>
        <w:t xml:space="preserve">urrey at </w:t>
      </w:r>
      <w:r w:rsidR="0062429C" w:rsidRPr="00036671">
        <w:rPr>
          <w:rFonts w:cs="Times New Roman"/>
          <w:bCs/>
          <w:color w:val="000000"/>
          <w:lang w:val="en-GB"/>
        </w:rPr>
        <w:t>17.1</w:t>
      </w:r>
      <w:r w:rsidR="00D76C88" w:rsidRPr="00036671">
        <w:rPr>
          <w:rFonts w:cs="Times New Roman"/>
          <w:bCs/>
          <w:color w:val="000000"/>
          <w:lang w:val="en-GB"/>
        </w:rPr>
        <w:t>%.</w:t>
      </w:r>
      <w:r w:rsidR="00D76C88" w:rsidRPr="00036671">
        <w:rPr>
          <w:rStyle w:val="FootnoteReference"/>
          <w:rFonts w:cs="Times New Roman"/>
          <w:bCs/>
          <w:color w:val="000000"/>
          <w:lang w:val="en-GB"/>
        </w:rPr>
        <w:footnoteReference w:id="2"/>
      </w:r>
      <w:r w:rsidR="0062429C" w:rsidRPr="00036671">
        <w:rPr>
          <w:rFonts w:cs="Times New Roman"/>
          <w:bCs/>
          <w:color w:val="000000"/>
          <w:lang w:val="en-GB"/>
        </w:rPr>
        <w:t xml:space="preserve"> </w:t>
      </w:r>
    </w:p>
    <w:p w:rsidR="0012094A" w:rsidRPr="00036671" w:rsidRDefault="00972FB7" w:rsidP="009870C7">
      <w:pPr>
        <w:spacing w:after="200"/>
        <w:rPr>
          <w:rFonts w:cs="Times New Roman"/>
          <w:bCs/>
          <w:color w:val="000000"/>
          <w:lang w:val="en-GB"/>
        </w:rPr>
      </w:pPr>
      <w:r w:rsidRPr="00036671">
        <w:rPr>
          <w:rFonts w:cs="Times New Roman"/>
          <w:bCs/>
          <w:color w:val="000000"/>
          <w:lang w:val="en-GB"/>
        </w:rPr>
        <w:t>Within Spelthorne there are specific wards and LSOAs that are of the highest need and are s</w:t>
      </w:r>
      <w:r w:rsidR="0031727F">
        <w:rPr>
          <w:rFonts w:cs="Times New Roman"/>
          <w:bCs/>
          <w:color w:val="000000"/>
          <w:lang w:val="en-GB"/>
        </w:rPr>
        <w:t>ubsequently the areas that the C</w:t>
      </w:r>
      <w:r w:rsidRPr="00036671">
        <w:rPr>
          <w:rFonts w:cs="Times New Roman"/>
          <w:bCs/>
          <w:color w:val="000000"/>
          <w:lang w:val="en-GB"/>
        </w:rPr>
        <w:t xml:space="preserve">ommunity </w:t>
      </w:r>
      <w:r w:rsidR="0031727F">
        <w:rPr>
          <w:rFonts w:cs="Times New Roman"/>
          <w:bCs/>
          <w:color w:val="000000"/>
          <w:lang w:val="en-GB"/>
        </w:rPr>
        <w:t>Youth Work Service will</w:t>
      </w:r>
      <w:r w:rsidRPr="00036671">
        <w:rPr>
          <w:rFonts w:cs="Times New Roman"/>
          <w:bCs/>
          <w:color w:val="000000"/>
          <w:lang w:val="en-GB"/>
        </w:rPr>
        <w:t xml:space="preserve"> targeted</w:t>
      </w:r>
      <w:r w:rsidR="005009EC">
        <w:rPr>
          <w:rFonts w:cs="Times New Roman"/>
          <w:bCs/>
          <w:color w:val="000000"/>
          <w:lang w:val="en-GB"/>
        </w:rPr>
        <w:t>,</w:t>
      </w:r>
      <w:r w:rsidR="00847C2C" w:rsidRPr="00036671">
        <w:rPr>
          <w:rFonts w:cs="Times New Roman"/>
          <w:bCs/>
          <w:color w:val="000000"/>
          <w:lang w:val="en-GB"/>
        </w:rPr>
        <w:t xml:space="preserve"> these are </w:t>
      </w:r>
      <w:r w:rsidR="00147BFF">
        <w:rPr>
          <w:rFonts w:cs="Times New Roman"/>
          <w:bCs/>
          <w:color w:val="000000"/>
          <w:lang w:val="en-GB"/>
        </w:rPr>
        <w:t xml:space="preserve">Specifically </w:t>
      </w:r>
      <w:r w:rsidR="00847C2C" w:rsidRPr="00036671">
        <w:rPr>
          <w:rFonts w:cs="Times New Roman"/>
          <w:bCs/>
          <w:color w:val="000000"/>
          <w:lang w:val="en-GB"/>
        </w:rPr>
        <w:t>A</w:t>
      </w:r>
      <w:r w:rsidRPr="00036671">
        <w:rPr>
          <w:rFonts w:cs="Times New Roman"/>
          <w:bCs/>
          <w:color w:val="000000"/>
          <w:lang w:val="en-GB"/>
        </w:rPr>
        <w:t xml:space="preserve">shford </w:t>
      </w:r>
      <w:r w:rsidR="00847C2C" w:rsidRPr="00036671">
        <w:rPr>
          <w:rFonts w:cs="Times New Roman"/>
          <w:bCs/>
          <w:color w:val="000000"/>
          <w:lang w:val="en-GB"/>
        </w:rPr>
        <w:t xml:space="preserve">North and </w:t>
      </w:r>
      <w:proofErr w:type="spellStart"/>
      <w:r w:rsidR="00847C2C" w:rsidRPr="00036671">
        <w:rPr>
          <w:rFonts w:cs="Times New Roman"/>
          <w:bCs/>
          <w:color w:val="000000"/>
          <w:lang w:val="en-GB"/>
        </w:rPr>
        <w:t>Stanwell</w:t>
      </w:r>
      <w:proofErr w:type="spellEnd"/>
      <w:r w:rsidR="00847C2C" w:rsidRPr="00036671">
        <w:rPr>
          <w:rFonts w:cs="Times New Roman"/>
          <w:bCs/>
          <w:color w:val="000000"/>
          <w:lang w:val="en-GB"/>
        </w:rPr>
        <w:t xml:space="preserve"> South, Sunbury </w:t>
      </w:r>
      <w:r w:rsidR="0062429C" w:rsidRPr="00036671">
        <w:rPr>
          <w:rFonts w:cs="Times New Roman"/>
          <w:bCs/>
          <w:color w:val="000000"/>
          <w:lang w:val="en-GB"/>
        </w:rPr>
        <w:t>Common and Staines South.</w:t>
      </w:r>
      <w:r w:rsidR="00147BFF">
        <w:rPr>
          <w:rFonts w:cs="Times New Roman"/>
          <w:bCs/>
          <w:color w:val="000000"/>
          <w:lang w:val="en-GB"/>
        </w:rPr>
        <w:t xml:space="preserve">  However, it is clear throughout the data analysis that there are other LSOA’s with specific needs although the ward as a whole is not in the top three. </w:t>
      </w:r>
    </w:p>
    <w:p w:rsidR="0012094A" w:rsidRPr="00036671" w:rsidRDefault="0012094A" w:rsidP="009870C7">
      <w:pPr>
        <w:spacing w:after="200"/>
        <w:rPr>
          <w:rFonts w:cs="Times New Roman"/>
          <w:b/>
          <w:sz w:val="40"/>
          <w:szCs w:val="40"/>
          <w:lang w:val="en-GB"/>
        </w:rPr>
      </w:pPr>
    </w:p>
    <w:p w:rsidR="009870C7" w:rsidRPr="00D641ED" w:rsidRDefault="00196C21" w:rsidP="009870C7">
      <w:pPr>
        <w:spacing w:after="200"/>
        <w:rPr>
          <w:rFonts w:cs="Times New Roman"/>
          <w:sz w:val="32"/>
          <w:szCs w:val="32"/>
          <w:lang w:val="en-GB"/>
        </w:rPr>
      </w:pPr>
      <w:r w:rsidRPr="00D641ED">
        <w:rPr>
          <w:rFonts w:cs="Times New Roman"/>
          <w:b/>
          <w:bCs/>
          <w:color w:val="000000"/>
          <w:sz w:val="32"/>
          <w:szCs w:val="32"/>
          <w:u w:val="single"/>
          <w:lang w:val="en-GB"/>
        </w:rPr>
        <w:t>Community Youth Work</w:t>
      </w:r>
      <w:r w:rsidR="009870C7" w:rsidRPr="00D641ED">
        <w:rPr>
          <w:rFonts w:cs="Times New Roman"/>
          <w:b/>
          <w:bCs/>
          <w:color w:val="000000"/>
          <w:sz w:val="32"/>
          <w:szCs w:val="32"/>
          <w:u w:val="single"/>
          <w:lang w:val="en-GB"/>
        </w:rPr>
        <w:t xml:space="preserve"> Aims and Objectives.</w:t>
      </w:r>
    </w:p>
    <w:p w:rsidR="009870C7" w:rsidRDefault="009870C7" w:rsidP="00D922B4">
      <w:pPr>
        <w:pStyle w:val="Default"/>
        <w:rPr>
          <w:rFonts w:asciiTheme="minorHAnsi" w:hAnsiTheme="minorHAnsi" w:cs="Times New Roman"/>
          <w:lang w:val="en-GB"/>
        </w:rPr>
      </w:pPr>
      <w:r w:rsidRPr="00036671">
        <w:rPr>
          <w:rFonts w:asciiTheme="minorHAnsi" w:hAnsiTheme="minorHAnsi" w:cs="Times New Roman"/>
          <w:lang w:val="en-GB"/>
        </w:rPr>
        <w:t xml:space="preserve">In September 2014, Surrey County Council’s Cabinet approved Services for Young People’s youth work commissioning model for 2015-2020 to deliver the strategic goal of employability for all young people in Surrey. </w:t>
      </w:r>
      <w:r w:rsidR="00D922B4" w:rsidRPr="00036671">
        <w:rPr>
          <w:rFonts w:asciiTheme="minorHAnsi" w:hAnsiTheme="minorHAnsi"/>
        </w:rPr>
        <w:t xml:space="preserve">A person’s health is influenced by the conditions in which they live. Social and economic conditions including low income, social exclusion, unemployment and poor housing have repeatedly shown to influence health and length of </w:t>
      </w:r>
      <w:proofErr w:type="gramStart"/>
      <w:r w:rsidR="00D922B4" w:rsidRPr="00036671">
        <w:rPr>
          <w:rFonts w:asciiTheme="minorHAnsi" w:hAnsiTheme="minorHAnsi"/>
        </w:rPr>
        <w:t>life</w:t>
      </w:r>
      <w:proofErr w:type="gramEnd"/>
      <w:r w:rsidR="00D922B4" w:rsidRPr="00036671">
        <w:rPr>
          <w:rStyle w:val="FootnoteReference"/>
          <w:rFonts w:asciiTheme="minorHAnsi" w:hAnsiTheme="minorHAnsi"/>
        </w:rPr>
        <w:footnoteReference w:id="3"/>
      </w:r>
      <w:r w:rsidR="00D922B4" w:rsidRPr="00036671">
        <w:rPr>
          <w:rFonts w:asciiTheme="minorHAnsi" w:hAnsiTheme="minorHAnsi"/>
        </w:rPr>
        <w:t xml:space="preserve">. By targeting support for young people towards employability we are working towards helping the health and wellbeing of the people living within the community. </w:t>
      </w:r>
      <w:r w:rsidRPr="00036671">
        <w:rPr>
          <w:rFonts w:asciiTheme="minorHAnsi" w:hAnsiTheme="minorHAnsi" w:cs="Times New Roman"/>
          <w:lang w:val="en-GB"/>
        </w:rPr>
        <w:t xml:space="preserve">To deliver this goal, the Community Youth Work Service </w:t>
      </w:r>
      <w:r w:rsidR="00F70E0A">
        <w:rPr>
          <w:rFonts w:asciiTheme="minorHAnsi" w:hAnsiTheme="minorHAnsi" w:cs="Times New Roman"/>
          <w:lang w:val="en-GB"/>
        </w:rPr>
        <w:t xml:space="preserve">(CYWS) </w:t>
      </w:r>
      <w:r w:rsidRPr="00036671">
        <w:rPr>
          <w:rFonts w:asciiTheme="minorHAnsi" w:hAnsiTheme="minorHAnsi" w:cs="Times New Roman"/>
          <w:lang w:val="en-GB"/>
        </w:rPr>
        <w:t>will target areas where there is the greatest risk of young people not making a successful transition into employability.</w:t>
      </w:r>
    </w:p>
    <w:p w:rsidR="005009EC" w:rsidRPr="00036671" w:rsidRDefault="005009EC" w:rsidP="00D922B4">
      <w:pPr>
        <w:pStyle w:val="Default"/>
        <w:rPr>
          <w:rFonts w:asciiTheme="minorHAnsi" w:hAnsiTheme="minorHAnsi"/>
        </w:rPr>
      </w:pPr>
    </w:p>
    <w:p w:rsidR="009870C7" w:rsidRPr="00036671" w:rsidRDefault="0031727F" w:rsidP="009870C7">
      <w:pPr>
        <w:spacing w:after="200"/>
        <w:rPr>
          <w:rFonts w:cs="Times New Roman"/>
          <w:lang w:val="en-GB"/>
        </w:rPr>
      </w:pPr>
      <w:r>
        <w:rPr>
          <w:rFonts w:cs="Times New Roman"/>
          <w:color w:val="000000"/>
          <w:lang w:val="en-GB"/>
        </w:rPr>
        <w:t>For the last 3 years, the Centre-Based Youth Work contract has operated</w:t>
      </w:r>
      <w:r w:rsidR="009870C7" w:rsidRPr="00036671">
        <w:rPr>
          <w:rFonts w:cs="Times New Roman"/>
          <w:color w:val="000000"/>
          <w:lang w:val="en-GB"/>
        </w:rPr>
        <w:t xml:space="preserve"> a “one size fits all” policy with regards to the divisi</w:t>
      </w:r>
      <w:r>
        <w:rPr>
          <w:rFonts w:cs="Times New Roman"/>
          <w:color w:val="000000"/>
          <w:lang w:val="en-GB"/>
        </w:rPr>
        <w:t>on of resources in each area</w:t>
      </w:r>
      <w:r w:rsidR="009870C7" w:rsidRPr="00036671">
        <w:rPr>
          <w:rFonts w:cs="Times New Roman"/>
          <w:color w:val="000000"/>
          <w:lang w:val="en-GB"/>
        </w:rPr>
        <w:t>. This meant that all Surrey County Council owned youth centres received the same amount of provision both in staffing and in running costs irrespective of the need in that area.</w:t>
      </w:r>
    </w:p>
    <w:p w:rsidR="0071383E" w:rsidRDefault="009870C7" w:rsidP="00D922B4">
      <w:pPr>
        <w:spacing w:after="200"/>
        <w:rPr>
          <w:rFonts w:cs="Times New Roman"/>
          <w:lang w:val="en-GB"/>
        </w:rPr>
      </w:pPr>
      <w:r w:rsidRPr="00036671">
        <w:rPr>
          <w:rFonts w:cs="Times New Roman"/>
          <w:color w:val="000000"/>
          <w:lang w:val="en-GB"/>
        </w:rPr>
        <w:t xml:space="preserve">The service has now adopted a needs based model that directs resources according to need. This need has been </w:t>
      </w:r>
      <w:r w:rsidR="0012094A" w:rsidRPr="00036671">
        <w:rPr>
          <w:rFonts w:cs="Times New Roman"/>
          <w:color w:val="000000"/>
          <w:lang w:val="en-GB"/>
        </w:rPr>
        <w:t>identified</w:t>
      </w:r>
      <w:r w:rsidRPr="00036671">
        <w:rPr>
          <w:rFonts w:cs="Times New Roman"/>
          <w:color w:val="000000"/>
          <w:lang w:val="en-GB"/>
        </w:rPr>
        <w:t xml:space="preserve"> through the analysis of data relating to youth crime, NEET figures, Risk of NEET Indicators (RONI), he</w:t>
      </w:r>
      <w:r w:rsidR="0071383E">
        <w:rPr>
          <w:rFonts w:cs="Times New Roman"/>
          <w:color w:val="000000"/>
          <w:lang w:val="en-GB"/>
        </w:rPr>
        <w:t xml:space="preserve">alth indicators, deprivation, Population and ethnicity and children and young </w:t>
      </w:r>
      <w:r w:rsidR="0071383E">
        <w:rPr>
          <w:rFonts w:cs="Times New Roman"/>
          <w:color w:val="000000"/>
          <w:lang w:val="en-GB"/>
        </w:rPr>
        <w:lastRenderedPageBreak/>
        <w:t>people known to children’s services.</w:t>
      </w:r>
      <w:r w:rsidR="00196C21" w:rsidRPr="00036671">
        <w:rPr>
          <w:rFonts w:cs="Times New Roman"/>
          <w:color w:val="000000"/>
          <w:lang w:val="en-GB"/>
        </w:rPr>
        <w:t xml:space="preserve"> This</w:t>
      </w:r>
      <w:r w:rsidRPr="00036671">
        <w:rPr>
          <w:rFonts w:cs="Times New Roman"/>
          <w:color w:val="000000"/>
          <w:lang w:val="en-GB"/>
        </w:rPr>
        <w:t xml:space="preserve"> may mean that youth work is not always delivered from centres but may be a </w:t>
      </w:r>
      <w:r w:rsidR="00F70E0A">
        <w:rPr>
          <w:rFonts w:cs="Times New Roman"/>
          <w:color w:val="000000"/>
          <w:lang w:val="en-GB"/>
        </w:rPr>
        <w:t>LA</w:t>
      </w:r>
      <w:r w:rsidR="00D922B4" w:rsidRPr="00036671">
        <w:rPr>
          <w:rFonts w:cs="Times New Roman"/>
          <w:color w:val="000000"/>
          <w:lang w:val="en-GB"/>
        </w:rPr>
        <w:t xml:space="preserve"> </w:t>
      </w:r>
      <w:r w:rsidRPr="00036671">
        <w:rPr>
          <w:rFonts w:cs="Times New Roman"/>
          <w:color w:val="000000"/>
          <w:lang w:val="en-GB"/>
        </w:rPr>
        <w:t>wide offer dependent on need. This will be achieved primarily through open access youth work with a further commitment</w:t>
      </w:r>
      <w:r w:rsidR="00D922B4" w:rsidRPr="00036671">
        <w:rPr>
          <w:rFonts w:cs="Times New Roman"/>
          <w:color w:val="000000"/>
          <w:lang w:val="en-GB"/>
        </w:rPr>
        <w:t xml:space="preserve"> to address early intervention, </w:t>
      </w:r>
      <w:r w:rsidRPr="00036671">
        <w:rPr>
          <w:rFonts w:cs="Times New Roman"/>
          <w:color w:val="000000"/>
          <w:lang w:val="en-GB"/>
        </w:rPr>
        <w:t>Healthy Young Surrey, Ready for Work and N</w:t>
      </w:r>
      <w:r w:rsidR="00D922B4" w:rsidRPr="00036671">
        <w:rPr>
          <w:rFonts w:cs="Times New Roman"/>
          <w:color w:val="000000"/>
          <w:lang w:val="en-GB"/>
        </w:rPr>
        <w:t xml:space="preserve">EET </w:t>
      </w:r>
      <w:r w:rsidRPr="00036671">
        <w:rPr>
          <w:rFonts w:cs="Times New Roman"/>
          <w:color w:val="000000"/>
          <w:lang w:val="en-GB"/>
        </w:rPr>
        <w:t>prevention.</w:t>
      </w:r>
      <w:r w:rsidR="00D922B4" w:rsidRPr="00036671">
        <w:rPr>
          <w:rFonts w:cs="Times New Roman"/>
          <w:lang w:val="en-GB"/>
        </w:rPr>
        <w:t xml:space="preserve">  </w:t>
      </w:r>
    </w:p>
    <w:p w:rsidR="009870C7" w:rsidRPr="00036671" w:rsidRDefault="009870C7" w:rsidP="00D922B4">
      <w:pPr>
        <w:spacing w:after="200"/>
        <w:rPr>
          <w:rFonts w:cs="Times New Roman"/>
          <w:lang w:val="en-GB"/>
        </w:rPr>
      </w:pPr>
      <w:r w:rsidRPr="00036671">
        <w:rPr>
          <w:rFonts w:cs="Times New Roman"/>
          <w:color w:val="000000"/>
          <w:lang w:val="en-GB"/>
        </w:rPr>
        <w:t xml:space="preserve">The new service will work through a ‘Hub and spoke’ approach. </w:t>
      </w:r>
      <w:r w:rsidR="0071383E" w:rsidRPr="00036671">
        <w:rPr>
          <w:rFonts w:cs="Times New Roman"/>
          <w:color w:val="000000"/>
          <w:lang w:val="en-GB"/>
        </w:rPr>
        <w:t>The purpose of this model is that there will be a hub of need where the SCC offer will be greater than other areas and the focus of resources will be delivered in this/these areas. There will also be areas where partnership work with other yout</w:t>
      </w:r>
      <w:r w:rsidR="0071383E">
        <w:rPr>
          <w:rFonts w:cs="Times New Roman"/>
          <w:color w:val="000000"/>
          <w:lang w:val="en-GB"/>
        </w:rPr>
        <w:t>h providers will be possible</w:t>
      </w:r>
      <w:r w:rsidR="00F70E0A">
        <w:rPr>
          <w:rFonts w:cs="Times New Roman"/>
          <w:color w:val="000000"/>
          <w:lang w:val="en-GB"/>
        </w:rPr>
        <w:t>,</w:t>
      </w:r>
      <w:r w:rsidR="0071383E">
        <w:rPr>
          <w:rFonts w:cs="Times New Roman"/>
          <w:color w:val="000000"/>
          <w:lang w:val="en-GB"/>
        </w:rPr>
        <w:t xml:space="preserve"> working </w:t>
      </w:r>
      <w:r w:rsidR="00631F45">
        <w:rPr>
          <w:rFonts w:cs="Times New Roman"/>
          <w:color w:val="000000"/>
          <w:lang w:val="en-GB"/>
        </w:rPr>
        <w:t xml:space="preserve">towards </w:t>
      </w:r>
      <w:r w:rsidR="00631F45" w:rsidRPr="00036671">
        <w:rPr>
          <w:rFonts w:cs="Times New Roman"/>
          <w:color w:val="000000"/>
          <w:lang w:val="en-GB"/>
        </w:rPr>
        <w:t>a</w:t>
      </w:r>
      <w:r w:rsidR="0071383E" w:rsidRPr="00036671">
        <w:rPr>
          <w:rFonts w:cs="Times New Roman"/>
          <w:color w:val="000000"/>
          <w:lang w:val="en-GB"/>
        </w:rPr>
        <w:t xml:space="preserve"> joined up, holistic approach to </w:t>
      </w:r>
      <w:r w:rsidR="0071383E">
        <w:rPr>
          <w:rFonts w:cs="Times New Roman"/>
          <w:color w:val="000000"/>
          <w:lang w:val="en-GB"/>
        </w:rPr>
        <w:t xml:space="preserve">address </w:t>
      </w:r>
      <w:r w:rsidR="0071383E" w:rsidRPr="00036671">
        <w:rPr>
          <w:rFonts w:cs="Times New Roman"/>
          <w:color w:val="000000"/>
          <w:lang w:val="en-GB"/>
        </w:rPr>
        <w:t>the needs of young people</w:t>
      </w:r>
      <w:r w:rsidR="00F70E0A">
        <w:rPr>
          <w:rFonts w:cs="Times New Roman"/>
          <w:color w:val="000000"/>
          <w:lang w:val="en-GB"/>
        </w:rPr>
        <w:t>,</w:t>
      </w:r>
      <w:r w:rsidR="0071383E" w:rsidRPr="00036671">
        <w:rPr>
          <w:rFonts w:cs="Times New Roman"/>
          <w:color w:val="000000"/>
          <w:lang w:val="en-GB"/>
        </w:rPr>
        <w:t xml:space="preserve"> </w:t>
      </w:r>
      <w:r w:rsidR="0071383E">
        <w:rPr>
          <w:rFonts w:cs="Times New Roman"/>
          <w:color w:val="000000"/>
          <w:lang w:val="en-GB"/>
        </w:rPr>
        <w:t>potentially reducing</w:t>
      </w:r>
      <w:r w:rsidR="0071383E" w:rsidRPr="00036671">
        <w:rPr>
          <w:rFonts w:cs="Times New Roman"/>
          <w:color w:val="000000"/>
          <w:lang w:val="en-GB"/>
        </w:rPr>
        <w:t xml:space="preserve"> the level of </w:t>
      </w:r>
      <w:r w:rsidR="00F70E0A">
        <w:rPr>
          <w:rFonts w:cs="Times New Roman"/>
          <w:color w:val="000000"/>
          <w:lang w:val="en-GB"/>
        </w:rPr>
        <w:t>CYWS</w:t>
      </w:r>
      <w:r w:rsidR="0071383E" w:rsidRPr="00036671">
        <w:rPr>
          <w:rFonts w:cs="Times New Roman"/>
          <w:color w:val="000000"/>
          <w:lang w:val="en-GB"/>
        </w:rPr>
        <w:t xml:space="preserve"> resource</w:t>
      </w:r>
      <w:r w:rsidR="00F70E0A">
        <w:rPr>
          <w:rFonts w:cs="Times New Roman"/>
          <w:color w:val="000000"/>
          <w:lang w:val="en-GB"/>
        </w:rPr>
        <w:t>,</w:t>
      </w:r>
      <w:r w:rsidR="0071383E">
        <w:rPr>
          <w:rFonts w:cs="Times New Roman"/>
          <w:color w:val="000000"/>
          <w:lang w:val="en-GB"/>
        </w:rPr>
        <w:t xml:space="preserve"> yet still providing services to young people</w:t>
      </w:r>
      <w:r w:rsidR="0071383E" w:rsidRPr="00036671">
        <w:rPr>
          <w:rFonts w:cs="Times New Roman"/>
          <w:color w:val="000000"/>
          <w:lang w:val="en-GB"/>
        </w:rPr>
        <w:t>. The third spoke is a community offer where support will be offered to the community to take ownership of the needs, again supported through SCC in the form of equipment, training or premises.</w:t>
      </w:r>
    </w:p>
    <w:p w:rsidR="008A78E8" w:rsidRDefault="0084659A" w:rsidP="008A78E8">
      <w:pPr>
        <w:spacing w:after="200"/>
        <w:ind w:left="4111"/>
        <w:rPr>
          <w:rFonts w:ascii="Times" w:hAnsi="Times" w:cs="Times New Roman"/>
          <w:sz w:val="20"/>
          <w:szCs w:val="20"/>
          <w:lang w:val="en-GB"/>
        </w:rPr>
      </w:pPr>
      <w:r w:rsidRPr="0084659A">
        <w:rPr>
          <w:rFonts w:ascii="Times" w:hAnsi="Times" w:cs="Times New Roman"/>
          <w:noProof/>
          <w:sz w:val="20"/>
          <w:szCs w:val="20"/>
        </w:rPr>
        <w:pict>
          <v:shape id="Text Box 34" o:spid="_x0000_s1026" type="#_x0000_t202" style="position:absolute;left:0;text-align:left;margin-left:207pt;margin-top:1.5pt;width:315pt;height:243pt;z-index:251694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qcdI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" filled="f" stroked="f">
            <v:textbox>
              <w:txbxContent>
                <w:p w:rsidR="000F3F9A" w:rsidRDefault="000F3F9A">
                  <w:r w:rsidRPr="00031E60">
                    <w:rPr>
                      <w:rFonts w:ascii="Times" w:hAnsi="Times" w:cs="Times New Roman"/>
                      <w:noProof/>
                      <w:sz w:val="20"/>
                      <w:szCs w:val="20"/>
                      <w:lang w:val="en-GB" w:eastAsia="en-GB"/>
                    </w:rPr>
                    <w:drawing>
                      <wp:inline distT="0" distB="0" distL="0" distR="0">
                        <wp:extent cx="3454400" cy="266319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v:textbox>
            <w10:wrap type="square"/>
          </v:shape>
        </w:pict>
      </w: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Default="00147BFF" w:rsidP="008A78E8">
      <w:pPr>
        <w:spacing w:after="200"/>
        <w:ind w:left="4111"/>
        <w:rPr>
          <w:rFonts w:ascii="Times" w:hAnsi="Times" w:cs="Times New Roman"/>
          <w:sz w:val="20"/>
          <w:szCs w:val="20"/>
          <w:lang w:val="en-GB"/>
        </w:rPr>
      </w:pPr>
    </w:p>
    <w:p w:rsidR="00147BFF" w:rsidRPr="009870C7" w:rsidRDefault="00147BFF" w:rsidP="008A78E8">
      <w:pPr>
        <w:spacing w:after="200"/>
        <w:ind w:left="4111"/>
        <w:rPr>
          <w:rFonts w:ascii="Times" w:hAnsi="Times" w:cs="Times New Roman"/>
          <w:sz w:val="20"/>
          <w:szCs w:val="20"/>
          <w:lang w:val="en-GB"/>
        </w:rPr>
      </w:pPr>
    </w:p>
    <w:p w:rsidR="009870C7" w:rsidRPr="009870C7" w:rsidRDefault="009870C7" w:rsidP="008A78E8">
      <w:pPr>
        <w:ind w:left="4395"/>
        <w:rPr>
          <w:rFonts w:ascii="Times" w:eastAsia="Times New Roman" w:hAnsi="Times" w:cs="Times New Roman"/>
          <w:sz w:val="20"/>
          <w:szCs w:val="20"/>
          <w:lang w:val="en-GB"/>
        </w:rPr>
      </w:pPr>
    </w:p>
    <w:p w:rsidR="006223E8" w:rsidRPr="00036671" w:rsidRDefault="006223E8" w:rsidP="006223E8">
      <w:pPr>
        <w:spacing w:after="200"/>
        <w:rPr>
          <w:rFonts w:cs="Times New Roman"/>
          <w:lang w:val="en-GB"/>
        </w:rPr>
      </w:pPr>
    </w:p>
    <w:p w:rsidR="006223E8" w:rsidRPr="00036671" w:rsidRDefault="006223E8" w:rsidP="006223E8">
      <w:pPr>
        <w:spacing w:after="200"/>
        <w:rPr>
          <w:rFonts w:cs="Times New Roman"/>
          <w:lang w:val="en-GB"/>
        </w:rPr>
      </w:pPr>
      <w:r w:rsidRPr="00036671">
        <w:rPr>
          <w:rFonts w:cs="Times New Roman"/>
          <w:color w:val="000000"/>
          <w:lang w:val="en-GB"/>
        </w:rPr>
        <w:t xml:space="preserve">The </w:t>
      </w:r>
      <w:r w:rsidR="00F70E0A">
        <w:rPr>
          <w:rFonts w:cs="Times New Roman"/>
          <w:color w:val="000000"/>
          <w:lang w:val="en-GB"/>
        </w:rPr>
        <w:t>CYWS model</w:t>
      </w:r>
      <w:r w:rsidRPr="00036671">
        <w:rPr>
          <w:rFonts w:cs="Times New Roman"/>
          <w:color w:val="000000"/>
          <w:lang w:val="en-GB"/>
        </w:rPr>
        <w:t xml:space="preserve"> offers a more flexible approach to delivery and by moving away from the centre-based model</w:t>
      </w:r>
      <w:r w:rsidR="00F70E0A">
        <w:rPr>
          <w:rFonts w:cs="Times New Roman"/>
          <w:color w:val="000000"/>
          <w:lang w:val="en-GB"/>
        </w:rPr>
        <w:t>,</w:t>
      </w:r>
      <w:r w:rsidRPr="00036671">
        <w:rPr>
          <w:rFonts w:cs="Times New Roman"/>
          <w:color w:val="000000"/>
          <w:lang w:val="en-GB"/>
        </w:rPr>
        <w:t xml:space="preserve"> gives greater freedom to work where the need is.  </w:t>
      </w:r>
    </w:p>
    <w:p w:rsidR="006223E8" w:rsidRPr="00D641ED" w:rsidRDefault="006223E8" w:rsidP="00D641ED">
      <w:pPr>
        <w:rPr>
          <w:rFonts w:cs="Times New Roman"/>
          <w:b/>
          <w:bCs/>
          <w:color w:val="000000"/>
          <w:sz w:val="32"/>
          <w:szCs w:val="32"/>
          <w:u w:val="single"/>
          <w:lang w:val="en-GB"/>
        </w:rPr>
      </w:pPr>
      <w:r w:rsidRPr="00D641ED">
        <w:rPr>
          <w:rFonts w:cs="Times New Roman"/>
          <w:b/>
          <w:bCs/>
          <w:color w:val="000000"/>
          <w:sz w:val="32"/>
          <w:szCs w:val="32"/>
          <w:u w:val="single"/>
          <w:lang w:val="en-GB"/>
        </w:rPr>
        <w:t xml:space="preserve">Current contextual Information </w:t>
      </w:r>
    </w:p>
    <w:p w:rsidR="00D641ED" w:rsidRPr="00D641ED" w:rsidRDefault="00D641ED" w:rsidP="00D641ED">
      <w:pPr>
        <w:rPr>
          <w:rFonts w:cs="Times New Roman"/>
          <w:b/>
          <w:bCs/>
          <w:color w:val="000000"/>
          <w:sz w:val="20"/>
          <w:szCs w:val="20"/>
          <w:u w:val="single"/>
          <w:lang w:val="en-GB"/>
        </w:rPr>
      </w:pPr>
    </w:p>
    <w:p w:rsidR="009C7EE6" w:rsidRDefault="000B2446" w:rsidP="00196C21">
      <w:pPr>
        <w:spacing w:after="200"/>
        <w:rPr>
          <w:rFonts w:cs="Times New Roman"/>
          <w:bCs/>
          <w:color w:val="000000"/>
          <w:lang w:val="en-GB"/>
        </w:rPr>
      </w:pPr>
      <w:r w:rsidRPr="00196C21">
        <w:rPr>
          <w:rFonts w:cs="Times New Roman"/>
          <w:bCs/>
          <w:color w:val="000000"/>
          <w:lang w:val="en-GB"/>
        </w:rPr>
        <w:lastRenderedPageBreak/>
        <w:t xml:space="preserve">There are 5 </w:t>
      </w:r>
      <w:r w:rsidR="00F70E0A">
        <w:rPr>
          <w:rFonts w:cs="Times New Roman"/>
          <w:bCs/>
          <w:color w:val="000000"/>
          <w:lang w:val="en-GB"/>
        </w:rPr>
        <w:t>SCC</w:t>
      </w:r>
      <w:r w:rsidR="00147BFF">
        <w:rPr>
          <w:rFonts w:cs="Times New Roman"/>
          <w:bCs/>
          <w:color w:val="000000"/>
          <w:lang w:val="en-GB"/>
        </w:rPr>
        <w:t xml:space="preserve"> Youth C</w:t>
      </w:r>
      <w:r w:rsidRPr="00196C21">
        <w:rPr>
          <w:rFonts w:cs="Times New Roman"/>
          <w:bCs/>
          <w:color w:val="000000"/>
          <w:lang w:val="en-GB"/>
        </w:rPr>
        <w:t xml:space="preserve">entres in Spelthorne, these are: </w:t>
      </w:r>
      <w:proofErr w:type="spellStart"/>
      <w:r w:rsidRPr="00196C21">
        <w:rPr>
          <w:rFonts w:cs="Times New Roman"/>
          <w:bCs/>
          <w:color w:val="000000"/>
          <w:lang w:val="en-GB"/>
        </w:rPr>
        <w:t>Stanwell</w:t>
      </w:r>
      <w:proofErr w:type="spellEnd"/>
      <w:r w:rsidRPr="00196C21">
        <w:rPr>
          <w:rFonts w:cs="Times New Roman"/>
          <w:bCs/>
          <w:color w:val="000000"/>
          <w:lang w:val="en-GB"/>
        </w:rPr>
        <w:t xml:space="preserve"> Youth Centre based in </w:t>
      </w:r>
      <w:r w:rsidR="00147BFF">
        <w:rPr>
          <w:rFonts w:cs="Times New Roman"/>
          <w:bCs/>
          <w:color w:val="000000"/>
          <w:lang w:val="en-GB"/>
        </w:rPr>
        <w:t xml:space="preserve">Ashford North </w:t>
      </w:r>
      <w:proofErr w:type="spellStart"/>
      <w:r w:rsidR="00147BFF">
        <w:rPr>
          <w:rFonts w:cs="Times New Roman"/>
          <w:bCs/>
          <w:color w:val="000000"/>
          <w:lang w:val="en-GB"/>
        </w:rPr>
        <w:t>Stanwell</w:t>
      </w:r>
      <w:proofErr w:type="spellEnd"/>
      <w:r w:rsidR="00147BFF">
        <w:rPr>
          <w:rFonts w:cs="Times New Roman"/>
          <w:bCs/>
          <w:color w:val="000000"/>
          <w:lang w:val="en-GB"/>
        </w:rPr>
        <w:t xml:space="preserve"> South w</w:t>
      </w:r>
      <w:r w:rsidRPr="00196C21">
        <w:rPr>
          <w:rFonts w:cs="Times New Roman"/>
          <w:bCs/>
          <w:color w:val="000000"/>
          <w:lang w:val="en-GB"/>
        </w:rPr>
        <w:t>ard, Sunbury Youth Centre based in Sunbury Cross ward, Ashford Yout</w:t>
      </w:r>
      <w:r w:rsidR="00147BFF">
        <w:rPr>
          <w:rFonts w:cs="Times New Roman"/>
          <w:bCs/>
          <w:color w:val="000000"/>
          <w:lang w:val="en-GB"/>
        </w:rPr>
        <w:t>h Centre based in Ashford Town w</w:t>
      </w:r>
      <w:r w:rsidRPr="00196C21">
        <w:rPr>
          <w:rFonts w:cs="Times New Roman"/>
          <w:bCs/>
          <w:color w:val="000000"/>
          <w:lang w:val="en-GB"/>
        </w:rPr>
        <w:t xml:space="preserve">ard, </w:t>
      </w:r>
      <w:proofErr w:type="spellStart"/>
      <w:r w:rsidRPr="00196C21">
        <w:rPr>
          <w:rFonts w:cs="Times New Roman"/>
          <w:bCs/>
          <w:color w:val="000000"/>
          <w:lang w:val="en-GB"/>
        </w:rPr>
        <w:t>Leacroft</w:t>
      </w:r>
      <w:proofErr w:type="spellEnd"/>
      <w:r w:rsidRPr="00196C21">
        <w:rPr>
          <w:rFonts w:cs="Times New Roman"/>
          <w:bCs/>
          <w:color w:val="000000"/>
          <w:lang w:val="en-GB"/>
        </w:rPr>
        <w:t xml:space="preserve"> Youth</w:t>
      </w:r>
      <w:r w:rsidR="00147BFF">
        <w:rPr>
          <w:rFonts w:cs="Times New Roman"/>
          <w:bCs/>
          <w:color w:val="000000"/>
          <w:lang w:val="en-GB"/>
        </w:rPr>
        <w:t xml:space="preserve"> Centre based in Staines South w</w:t>
      </w:r>
      <w:r w:rsidRPr="00196C21">
        <w:rPr>
          <w:rFonts w:cs="Times New Roman"/>
          <w:bCs/>
          <w:color w:val="000000"/>
          <w:lang w:val="en-GB"/>
        </w:rPr>
        <w:t xml:space="preserve">ard and </w:t>
      </w:r>
      <w:proofErr w:type="spellStart"/>
      <w:r w:rsidRPr="00196C21">
        <w:rPr>
          <w:rFonts w:cs="Times New Roman"/>
          <w:bCs/>
          <w:color w:val="000000"/>
          <w:lang w:val="en-GB"/>
        </w:rPr>
        <w:t>Shepperton</w:t>
      </w:r>
      <w:proofErr w:type="spellEnd"/>
      <w:r w:rsidRPr="00196C21">
        <w:rPr>
          <w:rFonts w:cs="Times New Roman"/>
          <w:bCs/>
          <w:color w:val="000000"/>
          <w:lang w:val="en-GB"/>
        </w:rPr>
        <w:t xml:space="preserve"> Youth C</w:t>
      </w:r>
      <w:r w:rsidR="00147BFF">
        <w:rPr>
          <w:rFonts w:cs="Times New Roman"/>
          <w:bCs/>
          <w:color w:val="000000"/>
          <w:lang w:val="en-GB"/>
        </w:rPr>
        <w:t xml:space="preserve">entre based in </w:t>
      </w:r>
      <w:proofErr w:type="spellStart"/>
      <w:r w:rsidR="00147BFF">
        <w:rPr>
          <w:rFonts w:cs="Times New Roman"/>
          <w:bCs/>
          <w:color w:val="000000"/>
          <w:lang w:val="en-GB"/>
        </w:rPr>
        <w:t>Shepperton</w:t>
      </w:r>
      <w:proofErr w:type="spellEnd"/>
      <w:r w:rsidR="00147BFF">
        <w:rPr>
          <w:rFonts w:cs="Times New Roman"/>
          <w:bCs/>
          <w:color w:val="000000"/>
          <w:lang w:val="en-GB"/>
        </w:rPr>
        <w:t xml:space="preserve"> Town w</w:t>
      </w:r>
      <w:r w:rsidRPr="00196C21">
        <w:rPr>
          <w:rFonts w:cs="Times New Roman"/>
          <w:bCs/>
          <w:color w:val="000000"/>
          <w:lang w:val="en-GB"/>
        </w:rPr>
        <w:t>ard.</w:t>
      </w:r>
      <w:r w:rsidR="00167D87" w:rsidRPr="00196C21">
        <w:rPr>
          <w:rFonts w:cs="Times New Roman"/>
          <w:bCs/>
          <w:color w:val="000000"/>
          <w:lang w:val="en-GB"/>
        </w:rPr>
        <w:t xml:space="preserve"> </w:t>
      </w:r>
      <w:r w:rsidR="00B67E71">
        <w:rPr>
          <w:rFonts w:cs="Times New Roman"/>
          <w:bCs/>
          <w:color w:val="000000"/>
          <w:lang w:val="en-GB"/>
        </w:rPr>
        <w:t>(</w:t>
      </w:r>
      <w:r w:rsidR="00631F45">
        <w:rPr>
          <w:rFonts w:cs="Times New Roman"/>
          <w:bCs/>
          <w:color w:val="000000"/>
          <w:lang w:val="en-GB"/>
        </w:rPr>
        <w:t>Refer</w:t>
      </w:r>
      <w:r w:rsidR="00147BFF">
        <w:rPr>
          <w:rFonts w:cs="Times New Roman"/>
          <w:bCs/>
          <w:color w:val="000000"/>
          <w:lang w:val="en-GB"/>
        </w:rPr>
        <w:t xml:space="preserve"> to appendix B for map</w:t>
      </w:r>
      <w:r w:rsidR="00F70E0A">
        <w:rPr>
          <w:rFonts w:cs="Times New Roman"/>
          <w:bCs/>
          <w:color w:val="000000"/>
          <w:lang w:val="en-GB"/>
        </w:rPr>
        <w:t xml:space="preserve">). </w:t>
      </w:r>
      <w:r w:rsidR="00167D87" w:rsidRPr="00196C21">
        <w:rPr>
          <w:rFonts w:cs="Times New Roman"/>
          <w:bCs/>
          <w:color w:val="000000"/>
          <w:lang w:val="en-GB"/>
        </w:rPr>
        <w:t xml:space="preserve">These centres offer a variety of targeted and open access sessions throughout the week. </w:t>
      </w:r>
    </w:p>
    <w:p w:rsidR="00CF726B" w:rsidRDefault="009C7EE6" w:rsidP="00196C21">
      <w:pPr>
        <w:spacing w:after="200"/>
        <w:rPr>
          <w:rFonts w:cs="Times New Roman"/>
          <w:bCs/>
          <w:color w:val="000000"/>
          <w:lang w:val="en-GB"/>
        </w:rPr>
      </w:pPr>
      <w:r>
        <w:rPr>
          <w:rFonts w:cs="Times New Roman"/>
          <w:bCs/>
          <w:color w:val="000000"/>
          <w:lang w:val="en-GB"/>
        </w:rPr>
        <w:t>In 2014/2015 e</w:t>
      </w:r>
      <w:r w:rsidR="0071383E">
        <w:rPr>
          <w:rFonts w:cs="Times New Roman"/>
          <w:bCs/>
          <w:color w:val="000000"/>
          <w:lang w:val="en-GB"/>
        </w:rPr>
        <w:t>ach of these centres had a</w:t>
      </w:r>
      <w:r w:rsidR="00F70E0A">
        <w:rPr>
          <w:rFonts w:cs="Times New Roman"/>
          <w:bCs/>
          <w:color w:val="000000"/>
          <w:lang w:val="en-GB"/>
        </w:rPr>
        <w:t xml:space="preserve"> weekly</w:t>
      </w:r>
      <w:r>
        <w:rPr>
          <w:rFonts w:cs="Times New Roman"/>
          <w:bCs/>
          <w:color w:val="000000"/>
          <w:lang w:val="en-GB"/>
        </w:rPr>
        <w:t xml:space="preserve"> allocation of</w:t>
      </w:r>
      <w:r w:rsidR="0071383E">
        <w:rPr>
          <w:rFonts w:cs="Times New Roman"/>
          <w:bCs/>
          <w:color w:val="000000"/>
          <w:lang w:val="en-GB"/>
        </w:rPr>
        <w:t xml:space="preserve"> </w:t>
      </w:r>
      <w:r w:rsidR="00F70E0A">
        <w:rPr>
          <w:rFonts w:cs="Times New Roman"/>
          <w:bCs/>
          <w:color w:val="000000"/>
          <w:lang w:val="en-GB"/>
        </w:rPr>
        <w:t>a 37</w:t>
      </w:r>
      <w:r w:rsidR="0071383E">
        <w:rPr>
          <w:rFonts w:cs="Times New Roman"/>
          <w:bCs/>
          <w:color w:val="000000"/>
          <w:lang w:val="en-GB"/>
        </w:rPr>
        <w:t xml:space="preserve">hr </w:t>
      </w:r>
      <w:r w:rsidR="00F70E0A">
        <w:rPr>
          <w:rFonts w:cs="Times New Roman"/>
          <w:bCs/>
          <w:color w:val="000000"/>
          <w:lang w:val="en-GB"/>
        </w:rPr>
        <w:t>FT</w:t>
      </w:r>
      <w:r w:rsidR="0071383E">
        <w:rPr>
          <w:rFonts w:cs="Times New Roman"/>
          <w:bCs/>
          <w:color w:val="000000"/>
          <w:lang w:val="en-GB"/>
        </w:rPr>
        <w:t xml:space="preserve"> </w:t>
      </w:r>
      <w:r>
        <w:rPr>
          <w:rFonts w:cs="Times New Roman"/>
          <w:bCs/>
          <w:color w:val="000000"/>
          <w:lang w:val="en-GB"/>
        </w:rPr>
        <w:t>Centre Based Youth Worker (CBYW) post</w:t>
      </w:r>
      <w:r w:rsidR="0071383E">
        <w:rPr>
          <w:rFonts w:cs="Times New Roman"/>
          <w:bCs/>
          <w:color w:val="000000"/>
          <w:lang w:val="en-GB"/>
        </w:rPr>
        <w:t xml:space="preserve"> and 37 FTE hours for Leaders in Charge</w:t>
      </w:r>
      <w:r>
        <w:rPr>
          <w:rFonts w:cs="Times New Roman"/>
          <w:bCs/>
          <w:color w:val="000000"/>
          <w:lang w:val="en-GB"/>
        </w:rPr>
        <w:t xml:space="preserve"> (</w:t>
      </w:r>
      <w:proofErr w:type="spellStart"/>
      <w:r>
        <w:rPr>
          <w:rFonts w:cs="Times New Roman"/>
          <w:bCs/>
          <w:color w:val="000000"/>
          <w:lang w:val="en-GB"/>
        </w:rPr>
        <w:t>LiC</w:t>
      </w:r>
      <w:proofErr w:type="spellEnd"/>
      <w:r>
        <w:rPr>
          <w:rFonts w:cs="Times New Roman"/>
          <w:bCs/>
          <w:color w:val="000000"/>
          <w:lang w:val="en-GB"/>
        </w:rPr>
        <w:t>)</w:t>
      </w:r>
      <w:r w:rsidR="0071383E">
        <w:rPr>
          <w:rFonts w:cs="Times New Roman"/>
          <w:bCs/>
          <w:color w:val="000000"/>
          <w:lang w:val="en-GB"/>
        </w:rPr>
        <w:t xml:space="preserve"> and Assistant youth workers</w:t>
      </w:r>
      <w:r>
        <w:rPr>
          <w:rFonts w:cs="Times New Roman"/>
          <w:bCs/>
          <w:color w:val="000000"/>
          <w:lang w:val="en-GB"/>
        </w:rPr>
        <w:t xml:space="preserve"> (AYW)</w:t>
      </w:r>
      <w:r w:rsidR="0071383E">
        <w:rPr>
          <w:rFonts w:cs="Times New Roman"/>
          <w:bCs/>
          <w:color w:val="000000"/>
          <w:lang w:val="en-GB"/>
        </w:rPr>
        <w:t xml:space="preserve">. This equated to </w:t>
      </w:r>
      <w:r>
        <w:rPr>
          <w:rFonts w:cs="Times New Roman"/>
          <w:bCs/>
          <w:color w:val="000000"/>
          <w:lang w:val="en-GB"/>
        </w:rPr>
        <w:t>185 CBYW hrs and 185 Part time hrs.</w:t>
      </w:r>
    </w:p>
    <w:p w:rsidR="009C7EE6" w:rsidRDefault="009C7EE6" w:rsidP="00196C21">
      <w:pPr>
        <w:spacing w:after="200"/>
        <w:rPr>
          <w:rFonts w:cs="Times New Roman"/>
          <w:bCs/>
          <w:color w:val="000000"/>
          <w:lang w:val="en-GB"/>
        </w:rPr>
      </w:pPr>
      <w:r>
        <w:rPr>
          <w:rFonts w:cs="Times New Roman"/>
          <w:bCs/>
          <w:color w:val="000000"/>
          <w:lang w:val="en-GB"/>
        </w:rPr>
        <w:t>The New models staffing allocation for 2015/2016 is 37hrs Senior Practitioner</w:t>
      </w:r>
      <w:r w:rsidR="00631F45">
        <w:rPr>
          <w:rFonts w:cs="Times New Roman"/>
          <w:bCs/>
          <w:color w:val="000000"/>
          <w:lang w:val="en-GB"/>
        </w:rPr>
        <w:t>, 111hrs</w:t>
      </w:r>
      <w:r>
        <w:rPr>
          <w:rFonts w:cs="Times New Roman"/>
          <w:bCs/>
          <w:color w:val="000000"/>
          <w:lang w:val="en-GB"/>
        </w:rPr>
        <w:t xml:space="preserve"> Community Youth Worker</w:t>
      </w:r>
      <w:r w:rsidR="00076164">
        <w:rPr>
          <w:rFonts w:cs="Times New Roman"/>
          <w:bCs/>
          <w:color w:val="000000"/>
          <w:lang w:val="en-GB"/>
        </w:rPr>
        <w:t xml:space="preserve"> (CYW)</w:t>
      </w:r>
      <w:r w:rsidR="00631F45">
        <w:rPr>
          <w:rFonts w:cs="Times New Roman"/>
          <w:bCs/>
          <w:color w:val="000000"/>
          <w:lang w:val="en-GB"/>
        </w:rPr>
        <w:t>, 60hrs</w:t>
      </w:r>
      <w:r>
        <w:rPr>
          <w:rFonts w:cs="Times New Roman"/>
          <w:bCs/>
          <w:color w:val="000000"/>
          <w:lang w:val="en-GB"/>
        </w:rPr>
        <w:t xml:space="preserve"> </w:t>
      </w:r>
      <w:proofErr w:type="spellStart"/>
      <w:r w:rsidR="00076164">
        <w:rPr>
          <w:rFonts w:cs="Times New Roman"/>
          <w:bCs/>
          <w:color w:val="000000"/>
          <w:lang w:val="en-GB"/>
        </w:rPr>
        <w:t>LiC</w:t>
      </w:r>
      <w:proofErr w:type="spellEnd"/>
      <w:r w:rsidR="00076164">
        <w:rPr>
          <w:rFonts w:cs="Times New Roman"/>
          <w:bCs/>
          <w:color w:val="000000"/>
          <w:lang w:val="en-GB"/>
        </w:rPr>
        <w:t xml:space="preserve"> and 99 hrs AYW.  This totals to 148 FT hrs and 159 PT hrs.  This is a slight reduction in hours and a table identifying the financial implications for this can be found in the</w:t>
      </w:r>
      <w:r w:rsidR="00F70E0A">
        <w:rPr>
          <w:rFonts w:cs="Times New Roman"/>
          <w:bCs/>
          <w:color w:val="000000"/>
          <w:lang w:val="en-GB"/>
        </w:rPr>
        <w:t xml:space="preserve"> appendix (C</w:t>
      </w:r>
      <w:r w:rsidR="00076164">
        <w:rPr>
          <w:rFonts w:cs="Times New Roman"/>
          <w:bCs/>
          <w:color w:val="000000"/>
          <w:lang w:val="en-GB"/>
        </w:rPr>
        <w:t>).</w:t>
      </w:r>
    </w:p>
    <w:p w:rsidR="009501E7" w:rsidRPr="00196C21" w:rsidRDefault="009501E7" w:rsidP="00196C21">
      <w:pPr>
        <w:spacing w:after="200"/>
        <w:rPr>
          <w:rFonts w:cs="Times New Roman"/>
          <w:bCs/>
          <w:color w:val="000000"/>
          <w:lang w:val="en-GB"/>
        </w:rPr>
      </w:pPr>
    </w:p>
    <w:p w:rsidR="007F4885" w:rsidRPr="00F70E0A" w:rsidRDefault="007F4885" w:rsidP="006223E8">
      <w:pPr>
        <w:spacing w:after="200"/>
        <w:rPr>
          <w:rFonts w:cs="Times New Roman"/>
          <w:b/>
          <w:bCs/>
          <w:color w:val="000000"/>
          <w:sz w:val="32"/>
          <w:szCs w:val="32"/>
          <w:u w:val="single"/>
          <w:lang w:val="en-GB"/>
        </w:rPr>
      </w:pPr>
      <w:r w:rsidRPr="00F70E0A">
        <w:rPr>
          <w:rFonts w:cs="Times New Roman"/>
          <w:b/>
          <w:bCs/>
          <w:color w:val="000000"/>
          <w:sz w:val="32"/>
          <w:szCs w:val="32"/>
          <w:u w:val="single"/>
          <w:lang w:val="en-GB"/>
        </w:rPr>
        <w:t>Summary of Key findings for Spelthorne Borough</w:t>
      </w:r>
    </w:p>
    <w:p w:rsidR="00D63340" w:rsidRPr="00F70E0A" w:rsidRDefault="0031727F" w:rsidP="00D63340">
      <w:pPr>
        <w:pStyle w:val="ListParagraph"/>
        <w:numPr>
          <w:ilvl w:val="0"/>
          <w:numId w:val="11"/>
        </w:numPr>
        <w:spacing w:line="276" w:lineRule="auto"/>
        <w:rPr>
          <w:rFonts w:cs="Times New Roman"/>
          <w:bCs/>
          <w:color w:val="000000"/>
          <w:lang w:val="en-GB"/>
        </w:rPr>
      </w:pPr>
      <w:r>
        <w:rPr>
          <w:rFonts w:cs="Times New Roman"/>
          <w:bCs/>
          <w:color w:val="000000"/>
          <w:lang w:val="en-GB"/>
        </w:rPr>
        <w:t>Spelthorne has a higher</w:t>
      </w:r>
      <w:r w:rsidR="00D63340" w:rsidRPr="00F70E0A">
        <w:rPr>
          <w:rFonts w:cs="Times New Roman"/>
          <w:bCs/>
          <w:color w:val="000000"/>
          <w:lang w:val="en-GB"/>
        </w:rPr>
        <w:t xml:space="preserve"> percentage of young people in the population that are NEET than any other </w:t>
      </w:r>
      <w:r>
        <w:rPr>
          <w:rFonts w:cs="Times New Roman"/>
          <w:bCs/>
          <w:color w:val="000000"/>
          <w:lang w:val="en-GB"/>
        </w:rPr>
        <w:t>borough or district</w:t>
      </w:r>
      <w:r w:rsidR="00D63340" w:rsidRPr="00F70E0A">
        <w:rPr>
          <w:rFonts w:cs="Times New Roman"/>
          <w:bCs/>
          <w:color w:val="000000"/>
          <w:lang w:val="en-GB"/>
        </w:rPr>
        <w:t xml:space="preserve"> in Surrey.</w:t>
      </w:r>
    </w:p>
    <w:p w:rsidR="00D63340" w:rsidRPr="00F70E0A" w:rsidRDefault="00D63340" w:rsidP="00D63340">
      <w:pPr>
        <w:pStyle w:val="ListParagraph"/>
        <w:numPr>
          <w:ilvl w:val="1"/>
          <w:numId w:val="11"/>
        </w:numPr>
        <w:spacing w:line="276" w:lineRule="auto"/>
        <w:rPr>
          <w:rFonts w:cs="Times New Roman"/>
          <w:bCs/>
          <w:color w:val="000000"/>
          <w:lang w:val="en-GB"/>
        </w:rPr>
      </w:pPr>
      <w:r w:rsidRPr="00F70E0A">
        <w:rPr>
          <w:rFonts w:cs="Times New Roman"/>
          <w:bCs/>
          <w:color w:val="000000"/>
          <w:lang w:val="en-GB"/>
        </w:rPr>
        <w:t xml:space="preserve">The wards of Staines South, Sunbury Common and Ashford North and </w:t>
      </w:r>
      <w:proofErr w:type="spellStart"/>
      <w:r w:rsidRPr="00F70E0A">
        <w:rPr>
          <w:rFonts w:cs="Times New Roman"/>
          <w:bCs/>
          <w:color w:val="000000"/>
          <w:lang w:val="en-GB"/>
        </w:rPr>
        <w:t>Stanwell</w:t>
      </w:r>
      <w:proofErr w:type="spellEnd"/>
      <w:r w:rsidRPr="00F70E0A">
        <w:rPr>
          <w:rFonts w:cs="Times New Roman"/>
          <w:bCs/>
          <w:color w:val="000000"/>
          <w:lang w:val="en-GB"/>
        </w:rPr>
        <w:t xml:space="preserve"> South have the highest numbers of NEET.</w:t>
      </w:r>
    </w:p>
    <w:p w:rsidR="00D63340" w:rsidRPr="00F70E0A" w:rsidRDefault="00D63340" w:rsidP="00D63340">
      <w:pPr>
        <w:pStyle w:val="ListParagraph"/>
        <w:numPr>
          <w:ilvl w:val="0"/>
          <w:numId w:val="11"/>
        </w:numPr>
        <w:spacing w:line="276" w:lineRule="auto"/>
        <w:rPr>
          <w:rFonts w:cs="Times New Roman"/>
          <w:bCs/>
          <w:color w:val="000000"/>
          <w:lang w:val="en-GB"/>
        </w:rPr>
      </w:pPr>
      <w:r w:rsidRPr="00F70E0A">
        <w:rPr>
          <w:rFonts w:cs="Times New Roman"/>
          <w:bCs/>
          <w:color w:val="000000"/>
          <w:lang w:val="en-GB"/>
        </w:rPr>
        <w:t xml:space="preserve">Spelthorne has the highest proportion of children and Young People living in </w:t>
      </w:r>
      <w:r w:rsidR="00631F45" w:rsidRPr="00F70E0A">
        <w:rPr>
          <w:rFonts w:cs="Times New Roman"/>
          <w:bCs/>
          <w:color w:val="000000"/>
          <w:lang w:val="en-GB"/>
        </w:rPr>
        <w:t>low-income</w:t>
      </w:r>
      <w:r w:rsidRPr="00F70E0A">
        <w:rPr>
          <w:rFonts w:cs="Times New Roman"/>
          <w:bCs/>
          <w:color w:val="000000"/>
          <w:lang w:val="en-GB"/>
        </w:rPr>
        <w:t xml:space="preserve"> houses in Surrey.</w:t>
      </w:r>
    </w:p>
    <w:p w:rsidR="00D63340" w:rsidRPr="00F70E0A" w:rsidRDefault="00D63340" w:rsidP="00D63340">
      <w:pPr>
        <w:pStyle w:val="ListParagraph"/>
        <w:numPr>
          <w:ilvl w:val="0"/>
          <w:numId w:val="11"/>
        </w:numPr>
        <w:spacing w:line="276" w:lineRule="auto"/>
        <w:rPr>
          <w:rFonts w:cs="Times New Roman"/>
          <w:bCs/>
          <w:color w:val="000000"/>
          <w:lang w:val="en-GB"/>
        </w:rPr>
      </w:pPr>
      <w:r w:rsidRPr="00F70E0A">
        <w:rPr>
          <w:rFonts w:cs="Times New Roman"/>
          <w:bCs/>
          <w:color w:val="000000"/>
          <w:lang w:val="en-GB"/>
        </w:rPr>
        <w:t xml:space="preserve">Spelthorne is one of the highest </w:t>
      </w:r>
      <w:r w:rsidR="00631F45">
        <w:rPr>
          <w:rFonts w:cs="Times New Roman"/>
          <w:bCs/>
          <w:color w:val="000000"/>
          <w:lang w:val="en-GB"/>
        </w:rPr>
        <w:t>numbers</w:t>
      </w:r>
      <w:r w:rsidR="00B67E71">
        <w:rPr>
          <w:rFonts w:cs="Times New Roman"/>
          <w:bCs/>
          <w:color w:val="000000"/>
          <w:lang w:val="en-GB"/>
        </w:rPr>
        <w:t xml:space="preserve"> </w:t>
      </w:r>
      <w:r w:rsidRPr="00F70E0A">
        <w:rPr>
          <w:rFonts w:cs="Times New Roman"/>
          <w:bCs/>
          <w:color w:val="000000"/>
          <w:lang w:val="en-GB"/>
        </w:rPr>
        <w:t>of young people who are open to Children</w:t>
      </w:r>
      <w:r w:rsidR="00B67E71">
        <w:rPr>
          <w:rFonts w:cs="Times New Roman"/>
          <w:bCs/>
          <w:color w:val="000000"/>
          <w:lang w:val="en-GB"/>
        </w:rPr>
        <w:t>’</w:t>
      </w:r>
      <w:r w:rsidRPr="00F70E0A">
        <w:rPr>
          <w:rFonts w:cs="Times New Roman"/>
          <w:bCs/>
          <w:color w:val="000000"/>
          <w:lang w:val="en-GB"/>
        </w:rPr>
        <w:t>s Services</w:t>
      </w:r>
      <w:r w:rsidR="00B67E71">
        <w:rPr>
          <w:rFonts w:cs="Times New Roman"/>
          <w:bCs/>
          <w:color w:val="000000"/>
          <w:lang w:val="en-GB"/>
        </w:rPr>
        <w:t xml:space="preserve"> in Surrey.</w:t>
      </w:r>
    </w:p>
    <w:p w:rsidR="00D63340" w:rsidRPr="00F70E0A" w:rsidRDefault="00B67E71" w:rsidP="00D63340">
      <w:pPr>
        <w:pStyle w:val="ListParagraph"/>
        <w:numPr>
          <w:ilvl w:val="1"/>
          <w:numId w:val="11"/>
        </w:numPr>
        <w:spacing w:line="276" w:lineRule="auto"/>
        <w:rPr>
          <w:rFonts w:cs="Times New Roman"/>
          <w:bCs/>
          <w:color w:val="000000"/>
          <w:lang w:val="en-GB"/>
        </w:rPr>
      </w:pPr>
      <w:r>
        <w:rPr>
          <w:rFonts w:cs="Times New Roman"/>
          <w:bCs/>
          <w:color w:val="000000"/>
          <w:lang w:val="en-GB"/>
        </w:rPr>
        <w:t>The w</w:t>
      </w:r>
      <w:r w:rsidR="00D63340" w:rsidRPr="00F70E0A">
        <w:rPr>
          <w:rFonts w:cs="Times New Roman"/>
          <w:bCs/>
          <w:color w:val="000000"/>
          <w:lang w:val="en-GB"/>
        </w:rPr>
        <w:t xml:space="preserve">ards of Ashford North and </w:t>
      </w:r>
      <w:proofErr w:type="spellStart"/>
      <w:r w:rsidR="00D63340" w:rsidRPr="00F70E0A">
        <w:rPr>
          <w:rFonts w:cs="Times New Roman"/>
          <w:bCs/>
          <w:color w:val="000000"/>
          <w:lang w:val="en-GB"/>
        </w:rPr>
        <w:t>Stanwell</w:t>
      </w:r>
      <w:proofErr w:type="spellEnd"/>
      <w:r w:rsidR="00D63340" w:rsidRPr="00F70E0A">
        <w:rPr>
          <w:rFonts w:cs="Times New Roman"/>
          <w:bCs/>
          <w:color w:val="000000"/>
          <w:lang w:val="en-GB"/>
        </w:rPr>
        <w:t xml:space="preserve"> South and Staines South have the highest numbers of Children in Need (</w:t>
      </w:r>
      <w:proofErr w:type="spellStart"/>
      <w:r w:rsidR="00D63340" w:rsidRPr="00F70E0A">
        <w:rPr>
          <w:rFonts w:cs="Times New Roman"/>
          <w:bCs/>
          <w:color w:val="000000"/>
          <w:lang w:val="en-GB"/>
        </w:rPr>
        <w:t>CiN</w:t>
      </w:r>
      <w:proofErr w:type="spellEnd"/>
      <w:r w:rsidR="00D63340" w:rsidRPr="00F70E0A">
        <w:rPr>
          <w:rFonts w:cs="Times New Roman"/>
          <w:bCs/>
          <w:color w:val="000000"/>
          <w:lang w:val="en-GB"/>
        </w:rPr>
        <w:t>)</w:t>
      </w:r>
      <w:r>
        <w:rPr>
          <w:rFonts w:cs="Times New Roman"/>
          <w:bCs/>
          <w:color w:val="000000"/>
          <w:lang w:val="en-GB"/>
        </w:rPr>
        <w:t>.</w:t>
      </w:r>
    </w:p>
    <w:p w:rsidR="00D63340" w:rsidRPr="00F70E0A" w:rsidRDefault="00D63340" w:rsidP="00D63340">
      <w:pPr>
        <w:pStyle w:val="ListParagraph"/>
        <w:numPr>
          <w:ilvl w:val="1"/>
          <w:numId w:val="11"/>
        </w:numPr>
        <w:spacing w:line="276" w:lineRule="auto"/>
        <w:rPr>
          <w:rFonts w:cs="Times New Roman"/>
          <w:bCs/>
          <w:color w:val="000000"/>
          <w:lang w:val="en-GB"/>
        </w:rPr>
      </w:pPr>
      <w:r w:rsidRPr="00F70E0A">
        <w:rPr>
          <w:rFonts w:cs="Times New Roman"/>
          <w:bCs/>
          <w:color w:val="000000"/>
          <w:lang w:val="en-GB"/>
        </w:rPr>
        <w:t xml:space="preserve">The wards of Sunbury Common, Ashford North and </w:t>
      </w:r>
      <w:proofErr w:type="spellStart"/>
      <w:r w:rsidRPr="00F70E0A">
        <w:rPr>
          <w:rFonts w:cs="Times New Roman"/>
          <w:bCs/>
          <w:color w:val="000000"/>
          <w:lang w:val="en-GB"/>
        </w:rPr>
        <w:t>Stanwell</w:t>
      </w:r>
      <w:proofErr w:type="spellEnd"/>
      <w:r w:rsidRPr="00F70E0A">
        <w:rPr>
          <w:rFonts w:cs="Times New Roman"/>
          <w:bCs/>
          <w:color w:val="000000"/>
          <w:lang w:val="en-GB"/>
        </w:rPr>
        <w:t xml:space="preserve"> South and </w:t>
      </w:r>
      <w:proofErr w:type="spellStart"/>
      <w:r w:rsidRPr="00F70E0A">
        <w:rPr>
          <w:rFonts w:cs="Times New Roman"/>
          <w:bCs/>
          <w:color w:val="000000"/>
          <w:lang w:val="en-GB"/>
        </w:rPr>
        <w:t>Stanwell</w:t>
      </w:r>
      <w:proofErr w:type="spellEnd"/>
      <w:r w:rsidRPr="00F70E0A">
        <w:rPr>
          <w:rFonts w:cs="Times New Roman"/>
          <w:bCs/>
          <w:color w:val="000000"/>
          <w:lang w:val="en-GB"/>
        </w:rPr>
        <w:t xml:space="preserve"> North have the highest number of Looked </w:t>
      </w:r>
      <w:proofErr w:type="gramStart"/>
      <w:r w:rsidRPr="00F70E0A">
        <w:rPr>
          <w:rFonts w:cs="Times New Roman"/>
          <w:bCs/>
          <w:color w:val="000000"/>
          <w:lang w:val="en-GB"/>
        </w:rPr>
        <w:t>After</w:t>
      </w:r>
      <w:proofErr w:type="gramEnd"/>
      <w:r w:rsidRPr="00F70E0A">
        <w:rPr>
          <w:rFonts w:cs="Times New Roman"/>
          <w:bCs/>
          <w:color w:val="000000"/>
          <w:lang w:val="en-GB"/>
        </w:rPr>
        <w:t xml:space="preserve"> Children (LAC)</w:t>
      </w:r>
      <w:r w:rsidR="00B67E71">
        <w:rPr>
          <w:rFonts w:cs="Times New Roman"/>
          <w:bCs/>
          <w:color w:val="000000"/>
          <w:lang w:val="en-GB"/>
        </w:rPr>
        <w:t>.</w:t>
      </w:r>
    </w:p>
    <w:p w:rsidR="00D63340" w:rsidRPr="00F70E0A" w:rsidRDefault="00D63340" w:rsidP="00D63340">
      <w:pPr>
        <w:pStyle w:val="ListParagraph"/>
        <w:numPr>
          <w:ilvl w:val="1"/>
          <w:numId w:val="11"/>
        </w:numPr>
        <w:spacing w:line="276" w:lineRule="auto"/>
        <w:rPr>
          <w:rFonts w:cs="Times New Roman"/>
          <w:bCs/>
          <w:color w:val="000000"/>
          <w:lang w:val="en-GB"/>
        </w:rPr>
      </w:pPr>
      <w:r w:rsidRPr="00F70E0A">
        <w:rPr>
          <w:rFonts w:cs="Times New Roman"/>
          <w:bCs/>
          <w:color w:val="000000"/>
          <w:lang w:val="en-GB"/>
        </w:rPr>
        <w:t>25% of all children and Young People on a Child Protection</w:t>
      </w:r>
      <w:r w:rsidR="00B67E71">
        <w:rPr>
          <w:rFonts w:cs="Times New Roman"/>
          <w:bCs/>
          <w:color w:val="000000"/>
          <w:lang w:val="en-GB"/>
        </w:rPr>
        <w:t xml:space="preserve"> (CP)</w:t>
      </w:r>
      <w:r w:rsidRPr="00F70E0A">
        <w:rPr>
          <w:rFonts w:cs="Times New Roman"/>
          <w:bCs/>
          <w:color w:val="000000"/>
          <w:lang w:val="en-GB"/>
        </w:rPr>
        <w:t xml:space="preserve"> Plan in Spelthorne live in Su</w:t>
      </w:r>
      <w:r w:rsidR="00B67E71">
        <w:rPr>
          <w:rFonts w:cs="Times New Roman"/>
          <w:bCs/>
          <w:color w:val="000000"/>
          <w:lang w:val="en-GB"/>
        </w:rPr>
        <w:t>nbury C</w:t>
      </w:r>
      <w:r w:rsidRPr="00F70E0A">
        <w:rPr>
          <w:rFonts w:cs="Times New Roman"/>
          <w:bCs/>
          <w:color w:val="000000"/>
          <w:lang w:val="en-GB"/>
        </w:rPr>
        <w:t>ommon</w:t>
      </w:r>
      <w:r w:rsidR="00B67E71">
        <w:rPr>
          <w:rFonts w:cs="Times New Roman"/>
          <w:bCs/>
          <w:color w:val="000000"/>
          <w:lang w:val="en-GB"/>
        </w:rPr>
        <w:t>.</w:t>
      </w:r>
    </w:p>
    <w:p w:rsidR="00D63340" w:rsidRPr="00F70E0A" w:rsidRDefault="00D63340" w:rsidP="00D63340">
      <w:pPr>
        <w:pStyle w:val="ListParagraph"/>
        <w:numPr>
          <w:ilvl w:val="0"/>
          <w:numId w:val="11"/>
        </w:numPr>
        <w:spacing w:line="276" w:lineRule="auto"/>
        <w:rPr>
          <w:rFonts w:cs="Times New Roman"/>
          <w:bCs/>
          <w:color w:val="000000"/>
          <w:lang w:val="en-GB"/>
        </w:rPr>
      </w:pPr>
      <w:r w:rsidRPr="00F70E0A">
        <w:rPr>
          <w:rFonts w:cs="Times New Roman"/>
          <w:bCs/>
          <w:color w:val="000000"/>
          <w:lang w:val="en-GB"/>
        </w:rPr>
        <w:t>Spelthorne has the highest proportion of young people who are undertaking a Youth Restorative Intervention (YRI) in Surrey.</w:t>
      </w:r>
    </w:p>
    <w:p w:rsidR="00D63340" w:rsidRPr="00F70E0A" w:rsidRDefault="00D63340" w:rsidP="00D63340">
      <w:pPr>
        <w:pStyle w:val="ListParagraph"/>
        <w:numPr>
          <w:ilvl w:val="1"/>
          <w:numId w:val="11"/>
        </w:numPr>
        <w:spacing w:line="276" w:lineRule="auto"/>
        <w:rPr>
          <w:rFonts w:cs="Times New Roman"/>
          <w:bCs/>
          <w:color w:val="000000"/>
          <w:lang w:val="en-GB"/>
        </w:rPr>
      </w:pPr>
      <w:r w:rsidRPr="00F70E0A">
        <w:rPr>
          <w:rFonts w:cs="Times New Roman"/>
          <w:bCs/>
          <w:color w:val="000000"/>
          <w:lang w:val="en-GB"/>
        </w:rPr>
        <w:t xml:space="preserve">The highest levels of Crime associated with young people are recorded in the areas of </w:t>
      </w:r>
      <w:proofErr w:type="spellStart"/>
      <w:r w:rsidRPr="00F70E0A">
        <w:rPr>
          <w:rFonts w:cs="Times New Roman"/>
          <w:bCs/>
          <w:color w:val="000000"/>
          <w:lang w:val="en-GB"/>
        </w:rPr>
        <w:t>Stanwell</w:t>
      </w:r>
      <w:proofErr w:type="spellEnd"/>
      <w:r w:rsidRPr="00F70E0A">
        <w:rPr>
          <w:rFonts w:cs="Times New Roman"/>
          <w:bCs/>
          <w:color w:val="000000"/>
          <w:lang w:val="en-GB"/>
        </w:rPr>
        <w:t>, Staines Town and Sunbury.</w:t>
      </w:r>
    </w:p>
    <w:p w:rsidR="00D63340" w:rsidRPr="00F70E0A" w:rsidRDefault="00D63340" w:rsidP="00D63340">
      <w:pPr>
        <w:pStyle w:val="ListParagraph"/>
        <w:numPr>
          <w:ilvl w:val="0"/>
          <w:numId w:val="11"/>
        </w:numPr>
        <w:spacing w:line="276" w:lineRule="auto"/>
        <w:rPr>
          <w:rFonts w:cs="Times New Roman"/>
          <w:bCs/>
          <w:color w:val="000000"/>
          <w:lang w:val="en-GB"/>
        </w:rPr>
      </w:pPr>
      <w:r w:rsidRPr="00F70E0A">
        <w:rPr>
          <w:rFonts w:cs="Times New Roman"/>
          <w:bCs/>
          <w:color w:val="000000"/>
          <w:lang w:val="en-GB"/>
        </w:rPr>
        <w:t>Spelthorne has the highest number of teenage conception rates in Surrey and the lowest proportion of these leading to termination.</w:t>
      </w:r>
    </w:p>
    <w:p w:rsidR="00D63340" w:rsidRPr="00F70E0A" w:rsidRDefault="00B67E71" w:rsidP="00D63340">
      <w:pPr>
        <w:pStyle w:val="ListParagraph"/>
        <w:numPr>
          <w:ilvl w:val="0"/>
          <w:numId w:val="11"/>
        </w:numPr>
        <w:spacing w:line="276" w:lineRule="auto"/>
        <w:rPr>
          <w:rFonts w:cs="Times New Roman"/>
          <w:bCs/>
          <w:color w:val="000000"/>
          <w:lang w:val="en-GB"/>
        </w:rPr>
      </w:pPr>
      <w:r>
        <w:rPr>
          <w:rFonts w:cs="Times New Roman"/>
          <w:bCs/>
          <w:color w:val="000000"/>
          <w:lang w:val="en-GB"/>
        </w:rPr>
        <w:t>Spelthorne has the h</w:t>
      </w:r>
      <w:r w:rsidR="00D63340" w:rsidRPr="00F70E0A">
        <w:rPr>
          <w:rFonts w:cs="Times New Roman"/>
          <w:bCs/>
          <w:color w:val="000000"/>
          <w:lang w:val="en-GB"/>
        </w:rPr>
        <w:t xml:space="preserve">ighest number of adult hospital admissions for alcohol related </w:t>
      </w:r>
      <w:r>
        <w:rPr>
          <w:rFonts w:cs="Times New Roman"/>
          <w:bCs/>
          <w:color w:val="000000"/>
          <w:lang w:val="en-GB"/>
        </w:rPr>
        <w:t>illnesses than any other LA</w:t>
      </w:r>
      <w:r w:rsidR="00D63340" w:rsidRPr="00F70E0A">
        <w:rPr>
          <w:rFonts w:cs="Times New Roman"/>
          <w:bCs/>
          <w:color w:val="000000"/>
          <w:lang w:val="en-GB"/>
        </w:rPr>
        <w:t xml:space="preserve"> in Surrey.</w:t>
      </w:r>
    </w:p>
    <w:p w:rsidR="00B67E71" w:rsidRDefault="00D63340" w:rsidP="00B67E71">
      <w:pPr>
        <w:pStyle w:val="ListParagraph"/>
        <w:numPr>
          <w:ilvl w:val="0"/>
          <w:numId w:val="11"/>
        </w:numPr>
        <w:spacing w:line="276" w:lineRule="auto"/>
        <w:rPr>
          <w:rFonts w:cs="Times New Roman"/>
          <w:bCs/>
          <w:color w:val="000000"/>
          <w:lang w:val="en-GB"/>
        </w:rPr>
      </w:pPr>
      <w:r w:rsidRPr="00F70E0A">
        <w:rPr>
          <w:rFonts w:cs="Times New Roman"/>
          <w:bCs/>
          <w:color w:val="000000"/>
          <w:lang w:val="en-GB"/>
        </w:rPr>
        <w:t>Spelthorne has the highest proportion of the population that are Indian, Chinese and ‘other’ Asian.</w:t>
      </w:r>
    </w:p>
    <w:p w:rsidR="000F3F9A" w:rsidRDefault="000F3F9A" w:rsidP="00B67E71">
      <w:pPr>
        <w:spacing w:line="276" w:lineRule="auto"/>
        <w:rPr>
          <w:rFonts w:ascii="Calibri" w:hAnsi="Calibri" w:cs="Times New Roman"/>
          <w:b/>
          <w:bCs/>
          <w:color w:val="000000"/>
          <w:sz w:val="32"/>
          <w:szCs w:val="32"/>
          <w:u w:val="single"/>
          <w:lang w:val="en-GB"/>
        </w:rPr>
      </w:pPr>
    </w:p>
    <w:p w:rsidR="000F3F9A" w:rsidRDefault="000F3F9A" w:rsidP="00B67E71">
      <w:pPr>
        <w:spacing w:line="276" w:lineRule="auto"/>
        <w:rPr>
          <w:rFonts w:ascii="Calibri" w:hAnsi="Calibri" w:cs="Times New Roman"/>
          <w:b/>
          <w:bCs/>
          <w:color w:val="000000"/>
          <w:sz w:val="32"/>
          <w:szCs w:val="32"/>
          <w:u w:val="single"/>
          <w:lang w:val="en-GB"/>
        </w:rPr>
      </w:pPr>
    </w:p>
    <w:p w:rsidR="006223E8" w:rsidRPr="00B67E71" w:rsidRDefault="007F4885" w:rsidP="00B67E71">
      <w:pPr>
        <w:spacing w:line="276" w:lineRule="auto"/>
        <w:rPr>
          <w:rFonts w:cs="Times New Roman"/>
          <w:bCs/>
          <w:color w:val="000000"/>
          <w:lang w:val="en-GB"/>
        </w:rPr>
      </w:pPr>
      <w:r w:rsidRPr="00B67E71">
        <w:rPr>
          <w:rFonts w:ascii="Calibri" w:hAnsi="Calibri" w:cs="Times New Roman"/>
          <w:b/>
          <w:bCs/>
          <w:color w:val="000000"/>
          <w:sz w:val="32"/>
          <w:szCs w:val="32"/>
          <w:u w:val="single"/>
          <w:lang w:val="en-GB"/>
        </w:rPr>
        <w:lastRenderedPageBreak/>
        <w:t>Needs assessment for the Borough</w:t>
      </w:r>
    </w:p>
    <w:p w:rsidR="00F308FA" w:rsidRPr="00DC4892" w:rsidRDefault="004E00CF" w:rsidP="00F308FA">
      <w:pPr>
        <w:rPr>
          <w:b/>
        </w:rPr>
      </w:pPr>
      <w:r w:rsidRPr="00DC4892">
        <w:rPr>
          <w:b/>
        </w:rPr>
        <w:t>EMPLOYABILITY</w:t>
      </w:r>
    </w:p>
    <w:p w:rsidR="00DC4892" w:rsidRDefault="00DC4892" w:rsidP="00DC4892">
      <w:pPr>
        <w:spacing w:before="100" w:beforeAutospacing="1" w:after="100" w:afterAutospacing="1"/>
      </w:pPr>
      <w:r>
        <w:t>Over the last 5 years</w:t>
      </w:r>
      <w:r w:rsidR="00B67E71">
        <w:t>,</w:t>
      </w:r>
      <w:r>
        <w:t xml:space="preserve"> at any one time in Surrey</w:t>
      </w:r>
      <w:r w:rsidR="00B67E71">
        <w:t>,</w:t>
      </w:r>
      <w:r>
        <w:t xml:space="preserve"> there have been between 800-1000 NEET young people aged 16-19 and the same amount </w:t>
      </w:r>
      <w:r w:rsidR="00B67E71">
        <w:t>in Jobs Without Training (</w:t>
      </w:r>
      <w:r>
        <w:t>JWT</w:t>
      </w:r>
      <w:r w:rsidR="00B67E71">
        <w:t>)</w:t>
      </w:r>
      <w:r>
        <w:t xml:space="preserve"> where </w:t>
      </w:r>
      <w:r w:rsidR="000F3F9A">
        <w:t xml:space="preserve">young people </w:t>
      </w:r>
      <w:r>
        <w:t>do not have the opportunity to develop their skills for the future</w:t>
      </w:r>
      <w:r>
        <w:rPr>
          <w:rStyle w:val="FootnoteReference"/>
        </w:rPr>
        <w:footnoteReference w:id="4"/>
      </w:r>
      <w:r>
        <w:t xml:space="preserve">. </w:t>
      </w:r>
      <w:r w:rsidR="004E00CF">
        <w:t xml:space="preserve">Employability is the key </w:t>
      </w:r>
      <w:r w:rsidR="000F3F9A">
        <w:t>goal</w:t>
      </w:r>
      <w:r w:rsidR="004E00CF">
        <w:t xml:space="preserve"> of the new Community </w:t>
      </w:r>
      <w:r w:rsidR="00AE35AC">
        <w:t>Youth Work model. Supporting young people to gain the skills, confidence, aspiration and opportunities to enter into the workforce</w:t>
      </w:r>
      <w:r w:rsidR="004E00CF">
        <w:t xml:space="preserve"> </w:t>
      </w:r>
      <w:r w:rsidR="00AE35AC">
        <w:t>will be at the heart of what we do. There are a number of factors that impact on young people</w:t>
      </w:r>
      <w:r w:rsidR="000F3F9A">
        <w:t>’</w:t>
      </w:r>
      <w:r w:rsidR="00AE35AC">
        <w:t>s employability</w:t>
      </w:r>
      <w:r>
        <w:t xml:space="preserve"> from both a personal and socio-economic </w:t>
      </w:r>
      <w:r w:rsidR="00196C21">
        <w:t>perspective</w:t>
      </w:r>
      <w:r w:rsidR="000F3F9A">
        <w:t>,</w:t>
      </w:r>
      <w:r w:rsidR="00196C21">
        <w:t xml:space="preserve"> and</w:t>
      </w:r>
      <w:r>
        <w:t xml:space="preserve"> there are groups that are over represented within the NEET cohort</w:t>
      </w:r>
      <w:r w:rsidR="005849B3">
        <w:t xml:space="preserve"> such </w:t>
      </w:r>
      <w:r w:rsidR="00196C21">
        <w:t>as Learners</w:t>
      </w:r>
      <w:r w:rsidRPr="005849B3">
        <w:t xml:space="preserve"> with Learning Difficulties and Disabilities (LLDD), Young Offenders and Young People who are Looked After or Care Leavers. </w:t>
      </w:r>
      <w:r w:rsidR="005849B3">
        <w:t xml:space="preserve"> As well as seeking to support those that are NEET to secure employment the new service will be focusing on early intervention with young people who are at risk of becoming NEET</w:t>
      </w:r>
      <w:r w:rsidR="00B67E71">
        <w:t xml:space="preserve"> or RONI</w:t>
      </w:r>
      <w:r w:rsidR="005849B3">
        <w:t>.</w:t>
      </w:r>
    </w:p>
    <w:p w:rsidR="005849B3" w:rsidRPr="005849B3" w:rsidRDefault="005849B3" w:rsidP="00DC4892">
      <w:pPr>
        <w:spacing w:before="100" w:beforeAutospacing="1" w:after="100" w:afterAutospacing="1"/>
      </w:pPr>
      <w:r>
        <w:t xml:space="preserve">Below is a table that identifies the levels of NEET and RONI young people by ward across </w:t>
      </w:r>
      <w:proofErr w:type="spellStart"/>
      <w:r>
        <w:t>Spelthorne</w:t>
      </w:r>
      <w:proofErr w:type="spellEnd"/>
      <w:r>
        <w:t xml:space="preserve">. </w:t>
      </w:r>
    </w:p>
    <w:p w:rsidR="00864256" w:rsidRDefault="00AE35AC" w:rsidP="00F308FA">
      <w:r>
        <w:t xml:space="preserve"> </w:t>
      </w:r>
      <w:r w:rsidR="00DC4892">
        <w:rPr>
          <w:noProof/>
          <w:lang w:val="en-GB" w:eastAsia="en-GB"/>
        </w:rPr>
        <w:drawing>
          <wp:inline distT="0" distB="0" distL="0" distR="0">
            <wp:extent cx="5486400" cy="3265170"/>
            <wp:effectExtent l="0" t="0" r="25400" b="368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5ED6" w:rsidRDefault="00025ED6" w:rsidP="00F308FA"/>
    <w:p w:rsidR="005849B3" w:rsidRDefault="00323176" w:rsidP="00F308FA">
      <w:proofErr w:type="spellStart"/>
      <w:r>
        <w:t>Spelthorne</w:t>
      </w:r>
      <w:proofErr w:type="spellEnd"/>
      <w:r>
        <w:t xml:space="preserve"> has a significantly higher percentage of young people who are </w:t>
      </w:r>
      <w:r w:rsidR="00196C21">
        <w:t>NEET</w:t>
      </w:r>
      <w:r w:rsidR="005A6334">
        <w:t xml:space="preserve"> than any other borough or district</w:t>
      </w:r>
      <w:r>
        <w:t xml:space="preserve"> in Surrey with 4.3% of the 16-19 age</w:t>
      </w:r>
      <w:r w:rsidR="005A6334">
        <w:t xml:space="preserve"> </w:t>
      </w:r>
      <w:proofErr w:type="gramStart"/>
      <w:r w:rsidR="005A6334">
        <w:t>group</w:t>
      </w:r>
      <w:proofErr w:type="gramEnd"/>
      <w:r w:rsidR="005A6334">
        <w:t>, t</w:t>
      </w:r>
      <w:r w:rsidR="00B67E71">
        <w:t>he next highest LA</w:t>
      </w:r>
      <w:r>
        <w:t xml:space="preserve"> is 3.2</w:t>
      </w:r>
      <w:r w:rsidR="005A6334">
        <w:t>%.</w:t>
      </w:r>
    </w:p>
    <w:p w:rsidR="00323176" w:rsidRDefault="00323176" w:rsidP="00F308FA"/>
    <w:p w:rsidR="00323176" w:rsidRDefault="00323176" w:rsidP="00F308FA">
      <w:r>
        <w:t xml:space="preserve">From the data we can see that </w:t>
      </w:r>
      <w:proofErr w:type="spellStart"/>
      <w:r>
        <w:t>Staines</w:t>
      </w:r>
      <w:proofErr w:type="spellEnd"/>
      <w:r>
        <w:t xml:space="preserve"> South has the most NEET young people</w:t>
      </w:r>
      <w:r w:rsidR="00B67E71">
        <w:t xml:space="preserve"> w</w:t>
      </w:r>
      <w:r>
        <w:t xml:space="preserve">hilst </w:t>
      </w:r>
      <w:proofErr w:type="spellStart"/>
      <w:r>
        <w:t>Staines</w:t>
      </w:r>
      <w:proofErr w:type="spellEnd"/>
      <w:r>
        <w:t xml:space="preserve"> seems to have a far greater number of young people who are NEET than there is RONI</w:t>
      </w:r>
      <w:r w:rsidR="00B67E71">
        <w:t>,</w:t>
      </w:r>
      <w:r>
        <w:t xml:space="preserve"> identifying that the high levels of NEET do not correlate with the risk indicators in this area and this will need some further investigation and specific targeted work. </w:t>
      </w:r>
    </w:p>
    <w:p w:rsidR="001D26AD" w:rsidRDefault="001D26AD" w:rsidP="00F308FA"/>
    <w:p w:rsidR="001D26AD" w:rsidRDefault="001D26AD" w:rsidP="00F308FA">
      <w:r>
        <w:t xml:space="preserve">It is also worthy to note that although </w:t>
      </w:r>
      <w:proofErr w:type="spellStart"/>
      <w:r>
        <w:t>Laleham</w:t>
      </w:r>
      <w:proofErr w:type="spellEnd"/>
      <w:r>
        <w:t xml:space="preserve"> and </w:t>
      </w:r>
      <w:proofErr w:type="spellStart"/>
      <w:r>
        <w:t>Shepperton</w:t>
      </w:r>
      <w:proofErr w:type="spellEnd"/>
      <w:r>
        <w:t xml:space="preserve"> ward is in the middle it does </w:t>
      </w:r>
      <w:r w:rsidR="00196C21">
        <w:t>contain</w:t>
      </w:r>
      <w:r>
        <w:t xml:space="preserve"> the second highest number of NEET within a LSOA. Similarly Ashford North and </w:t>
      </w:r>
      <w:proofErr w:type="spellStart"/>
      <w:r>
        <w:t>Stanwell</w:t>
      </w:r>
      <w:proofErr w:type="spellEnd"/>
      <w:r>
        <w:t xml:space="preserve"> South </w:t>
      </w:r>
      <w:proofErr w:type="gramStart"/>
      <w:r>
        <w:t>contains</w:t>
      </w:r>
      <w:proofErr w:type="gramEnd"/>
      <w:r>
        <w:t xml:space="preserve"> the LSOA with th</w:t>
      </w:r>
      <w:r w:rsidR="00C9307F">
        <w:t>e highest number of RONI at</w:t>
      </w:r>
      <w:r>
        <w:t xml:space="preserve"> 4</w:t>
      </w:r>
      <w:r w:rsidR="00C9307F">
        <w:t>0% of the wards total figure</w:t>
      </w:r>
      <w:r>
        <w:t>.</w:t>
      </w:r>
    </w:p>
    <w:p w:rsidR="005849B3" w:rsidRDefault="005849B3" w:rsidP="00F308FA"/>
    <w:p w:rsidR="005849B3" w:rsidRDefault="00B31CAB" w:rsidP="00F308FA">
      <w:proofErr w:type="spellStart"/>
      <w:r>
        <w:t>Spelthorne</w:t>
      </w:r>
      <w:proofErr w:type="spellEnd"/>
      <w:r>
        <w:t xml:space="preserve"> has one of the highest proportions of young people with Special Educational Needs and Disabilities (SEND) at 2.5%. </w:t>
      </w:r>
      <w:r w:rsidR="00196C21">
        <w:t>Of</w:t>
      </w:r>
      <w:r>
        <w:t xml:space="preserve"> this the most significant </w:t>
      </w:r>
      <w:r w:rsidR="00C9307F">
        <w:t xml:space="preserve">diagnoses </w:t>
      </w:r>
      <w:r w:rsidR="00196C21">
        <w:t>are Behavioral</w:t>
      </w:r>
      <w:r>
        <w:t xml:space="preserve"> Emotional and Social Difficulties (BESD) and Moderate Learning Difficulties</w:t>
      </w:r>
      <w:r w:rsidR="00C9307F">
        <w:t xml:space="preserve"> (MLD)</w:t>
      </w:r>
      <w:r w:rsidR="00364BDE">
        <w:t>. This is particularly high within the Ashford/</w:t>
      </w:r>
      <w:proofErr w:type="spellStart"/>
      <w:r w:rsidR="00364BDE">
        <w:t>Stanwell</w:t>
      </w:r>
      <w:proofErr w:type="spellEnd"/>
      <w:r w:rsidR="00364BDE">
        <w:t xml:space="preserve"> area</w:t>
      </w:r>
      <w:r w:rsidR="00364BDE">
        <w:rPr>
          <w:rStyle w:val="FootnoteReference"/>
        </w:rPr>
        <w:footnoteReference w:id="5"/>
      </w:r>
    </w:p>
    <w:p w:rsidR="00F308FA" w:rsidRDefault="00F308FA" w:rsidP="004E00CF">
      <w:r>
        <w:tab/>
      </w:r>
    </w:p>
    <w:p w:rsidR="00F308FA" w:rsidRDefault="00F308FA" w:rsidP="00F308FA"/>
    <w:p w:rsidR="00025ED6" w:rsidRPr="00FE49A1" w:rsidRDefault="00025ED6" w:rsidP="00F308FA">
      <w:pPr>
        <w:rPr>
          <w:b/>
        </w:rPr>
      </w:pPr>
      <w:r w:rsidRPr="00FE49A1">
        <w:rPr>
          <w:b/>
        </w:rPr>
        <w:t>DEPRIVATION</w:t>
      </w:r>
    </w:p>
    <w:p w:rsidR="005608C8" w:rsidRDefault="005608C8" w:rsidP="00F308FA"/>
    <w:p w:rsidR="005608C8" w:rsidRDefault="005608C8" w:rsidP="005608C8">
      <w:r>
        <w:t xml:space="preserve">Levels of deprivation </w:t>
      </w:r>
      <w:r w:rsidR="005A6334">
        <w:t xml:space="preserve">can </w:t>
      </w:r>
      <w:r>
        <w:t xml:space="preserve">have a significant impact on the proportions of young people who are NEET. </w:t>
      </w:r>
      <w:proofErr w:type="spellStart"/>
      <w:r>
        <w:t>Spelthorne</w:t>
      </w:r>
      <w:proofErr w:type="spellEnd"/>
      <w:r w:rsidR="005A6334">
        <w:t xml:space="preserve"> has the highest number of LSOA</w:t>
      </w:r>
      <w:r>
        <w:t xml:space="preserve">s in the most deprived areas with 10.3% of the population living in the most deprived quintiles. </w:t>
      </w:r>
      <w:proofErr w:type="spellStart"/>
      <w:r>
        <w:t>Spelthorne</w:t>
      </w:r>
      <w:proofErr w:type="spellEnd"/>
      <w:r>
        <w:t xml:space="preserve"> also has the highest number of young people living in low income housing in Surrey at 17.1%. </w:t>
      </w:r>
      <w:r w:rsidR="00196C21">
        <w:t>In</w:t>
      </w:r>
      <w:r>
        <w:t xml:space="preserve"> addition to this around 11% of all children and young people aged 0-18 </w:t>
      </w:r>
      <w:proofErr w:type="gramStart"/>
      <w:r>
        <w:t>live</w:t>
      </w:r>
      <w:proofErr w:type="gramEnd"/>
      <w:r>
        <w:t xml:space="preserve"> in households with out of work benefit claimants. This has a further impact on RONI figures as it can suggest a risk of a generational unemployment trend. </w:t>
      </w:r>
    </w:p>
    <w:p w:rsidR="00F308FA" w:rsidRDefault="00F308FA" w:rsidP="00F308FA">
      <w:r>
        <w:tab/>
      </w:r>
    </w:p>
    <w:p w:rsidR="007F4885" w:rsidRDefault="007F4885" w:rsidP="006223E8">
      <w:pPr>
        <w:spacing w:after="200"/>
        <w:rPr>
          <w:rFonts w:ascii="Calibri" w:hAnsi="Calibri" w:cs="Times New Roman"/>
          <w:b/>
          <w:bCs/>
          <w:color w:val="000000"/>
          <w:sz w:val="20"/>
          <w:szCs w:val="20"/>
          <w:lang w:val="en-GB"/>
        </w:rPr>
      </w:pPr>
    </w:p>
    <w:p w:rsidR="00F308FA" w:rsidRPr="00196C21" w:rsidRDefault="00F308FA" w:rsidP="00F308FA">
      <w:pPr>
        <w:rPr>
          <w:b/>
        </w:rPr>
      </w:pPr>
      <w:r w:rsidRPr="00196C21">
        <w:rPr>
          <w:b/>
        </w:rPr>
        <w:t xml:space="preserve">CHILD PROTECTION </w:t>
      </w:r>
      <w:r w:rsidR="00FE49A1" w:rsidRPr="00196C21">
        <w:rPr>
          <w:b/>
        </w:rPr>
        <w:t>/SAFEGUARDING</w:t>
      </w:r>
    </w:p>
    <w:p w:rsidR="00EE5CBB" w:rsidRDefault="00EE5CBB" w:rsidP="00F308FA"/>
    <w:p w:rsidR="00B17331" w:rsidRDefault="005961EB" w:rsidP="00F308FA">
      <w:r>
        <w:t xml:space="preserve">Young people who are open to </w:t>
      </w:r>
      <w:r w:rsidR="00196C21">
        <w:t>children’s</w:t>
      </w:r>
      <w:r>
        <w:t xml:space="preserve"> services are not only some of the most vulnerable in Surrey but </w:t>
      </w:r>
      <w:r w:rsidR="00304EF5">
        <w:t>this increases their risk of becoming NEET. This is due to an increased risk of poor attachments and subsequently mental health and wellbeing concerns, s</w:t>
      </w:r>
      <w:r>
        <w:t xml:space="preserve">pecifically low self esteem, </w:t>
      </w:r>
      <w:r w:rsidR="00304EF5">
        <w:t xml:space="preserve">confidence and low aspirations.  </w:t>
      </w:r>
      <w:proofErr w:type="spellStart"/>
      <w:r w:rsidR="00304EF5">
        <w:t>Spelthorne</w:t>
      </w:r>
      <w:proofErr w:type="spellEnd"/>
      <w:r w:rsidR="00304EF5">
        <w:t xml:space="preserve"> h</w:t>
      </w:r>
      <w:r>
        <w:t xml:space="preserve">as </w:t>
      </w:r>
      <w:r w:rsidR="00196C21">
        <w:t>significantly</w:t>
      </w:r>
      <w:r w:rsidR="00304EF5">
        <w:t xml:space="preserve"> high numbers of young people open to children</w:t>
      </w:r>
      <w:r>
        <w:t>’</w:t>
      </w:r>
      <w:r w:rsidR="00304EF5">
        <w:t xml:space="preserve">s services and is </w:t>
      </w:r>
      <w:r w:rsidR="005A6334">
        <w:t>around second highest</w:t>
      </w:r>
      <w:r w:rsidR="000859DD">
        <w:t xml:space="preserve"> in </w:t>
      </w:r>
      <w:r w:rsidR="00C9307F">
        <w:t>Surrey</w:t>
      </w:r>
      <w:r w:rsidR="000859DD">
        <w:t xml:space="preserve"> in terms of percentage of the population</w:t>
      </w:r>
      <w:r w:rsidR="00304EF5">
        <w:t xml:space="preserve">. </w:t>
      </w:r>
    </w:p>
    <w:p w:rsidR="00B17331" w:rsidRDefault="00B17331" w:rsidP="00F308FA"/>
    <w:p w:rsidR="00EE5CBB" w:rsidRDefault="00304EF5" w:rsidP="00F308FA">
      <w:r>
        <w:lastRenderedPageBreak/>
        <w:t xml:space="preserve">There are </w:t>
      </w:r>
      <w:r w:rsidR="00B806B1">
        <w:t xml:space="preserve">80 </w:t>
      </w:r>
      <w:r>
        <w:t>Children in Need (</w:t>
      </w:r>
      <w:r w:rsidR="00B806B1">
        <w:t>CIN</w:t>
      </w:r>
      <w:r>
        <w:t xml:space="preserve">) in </w:t>
      </w:r>
      <w:proofErr w:type="spellStart"/>
      <w:r>
        <w:t>S</w:t>
      </w:r>
      <w:r w:rsidR="00B806B1">
        <w:t>pelthorne</w:t>
      </w:r>
      <w:proofErr w:type="spellEnd"/>
      <w:r>
        <w:t>.  Ashford North</w:t>
      </w:r>
      <w:r w:rsidR="00C9307F">
        <w:t xml:space="preserve"> and</w:t>
      </w:r>
      <w:r>
        <w:t xml:space="preserve"> </w:t>
      </w:r>
      <w:proofErr w:type="spellStart"/>
      <w:r>
        <w:t>Stanwell</w:t>
      </w:r>
      <w:proofErr w:type="spellEnd"/>
      <w:r>
        <w:t xml:space="preserve"> </w:t>
      </w:r>
      <w:r w:rsidR="00196C21">
        <w:t>South and</w:t>
      </w:r>
      <w:r>
        <w:t xml:space="preserve"> </w:t>
      </w:r>
      <w:proofErr w:type="spellStart"/>
      <w:r>
        <w:t>Staines</w:t>
      </w:r>
      <w:proofErr w:type="spellEnd"/>
      <w:r>
        <w:t xml:space="preserve"> S</w:t>
      </w:r>
      <w:r w:rsidR="00D26F5D">
        <w:t xml:space="preserve">outh </w:t>
      </w:r>
      <w:r>
        <w:t>have the highest proportion of C</w:t>
      </w:r>
      <w:r w:rsidR="00C9307F">
        <w:t>IN with 15% of the total figure, next is</w:t>
      </w:r>
      <w:r>
        <w:t xml:space="preserve"> Sunbury C</w:t>
      </w:r>
      <w:r w:rsidR="00D26F5D">
        <w:t xml:space="preserve">ommon </w:t>
      </w:r>
      <w:r>
        <w:t>at</w:t>
      </w:r>
      <w:r w:rsidR="00C57DA2">
        <w:t xml:space="preserve"> </w:t>
      </w:r>
      <w:r w:rsidR="00D26F5D">
        <w:t>14%</w:t>
      </w:r>
      <w:r>
        <w:t>.</w:t>
      </w:r>
    </w:p>
    <w:p w:rsidR="00304EF5" w:rsidRDefault="00304EF5" w:rsidP="00F308FA"/>
    <w:p w:rsidR="00D26F5D" w:rsidRDefault="00304EF5" w:rsidP="00F308FA">
      <w:r>
        <w:t xml:space="preserve">There are </w:t>
      </w:r>
      <w:r w:rsidR="00D26F5D">
        <w:t xml:space="preserve">36 </w:t>
      </w:r>
      <w:r w:rsidR="005961EB">
        <w:t xml:space="preserve">children and </w:t>
      </w:r>
      <w:r>
        <w:t xml:space="preserve">Young people in </w:t>
      </w:r>
      <w:proofErr w:type="spellStart"/>
      <w:r>
        <w:t>S</w:t>
      </w:r>
      <w:r w:rsidR="00D26F5D">
        <w:t>pelthorne</w:t>
      </w:r>
      <w:proofErr w:type="spellEnd"/>
      <w:r w:rsidR="00D26F5D">
        <w:t xml:space="preserve"> </w:t>
      </w:r>
      <w:r w:rsidR="005961EB">
        <w:t>wh</w:t>
      </w:r>
      <w:r>
        <w:t xml:space="preserve">o are Looked </w:t>
      </w:r>
      <w:proofErr w:type="gramStart"/>
      <w:r>
        <w:t>After</w:t>
      </w:r>
      <w:proofErr w:type="gramEnd"/>
      <w:r>
        <w:t xml:space="preserve"> Children (LAC).  The highest </w:t>
      </w:r>
      <w:r w:rsidR="00631F45">
        <w:t>proportion of these is</w:t>
      </w:r>
      <w:r>
        <w:t xml:space="preserve"> in Sunbury </w:t>
      </w:r>
      <w:r w:rsidR="00196C21">
        <w:t>Common with</w:t>
      </w:r>
      <w:r>
        <w:t xml:space="preserve"> 19% of the total figure. Next is Ashford North </w:t>
      </w:r>
      <w:r w:rsidR="00C9307F">
        <w:t xml:space="preserve">and </w:t>
      </w:r>
      <w:proofErr w:type="spellStart"/>
      <w:r>
        <w:t>S</w:t>
      </w:r>
      <w:r w:rsidR="005B7929">
        <w:t>tan</w:t>
      </w:r>
      <w:r>
        <w:t>well</w:t>
      </w:r>
      <w:proofErr w:type="spellEnd"/>
      <w:r>
        <w:t xml:space="preserve"> S</w:t>
      </w:r>
      <w:r w:rsidR="005B7929">
        <w:t>outh</w:t>
      </w:r>
      <w:r>
        <w:t xml:space="preserve"> with</w:t>
      </w:r>
      <w:r w:rsidR="005961EB">
        <w:t xml:space="preserve"> 17% </w:t>
      </w:r>
      <w:r w:rsidR="00196C21">
        <w:t xml:space="preserve">then </w:t>
      </w:r>
      <w:proofErr w:type="spellStart"/>
      <w:r w:rsidR="00196C21">
        <w:t>Stanwell</w:t>
      </w:r>
      <w:proofErr w:type="spellEnd"/>
      <w:r w:rsidR="00C9307F">
        <w:t xml:space="preserve"> N</w:t>
      </w:r>
      <w:r w:rsidR="005961EB">
        <w:t>orth at</w:t>
      </w:r>
      <w:r w:rsidR="005B7929">
        <w:t xml:space="preserve"> 11%</w:t>
      </w:r>
      <w:r w:rsidR="005961EB">
        <w:t>.</w:t>
      </w:r>
    </w:p>
    <w:p w:rsidR="005961EB" w:rsidRDefault="005961EB" w:rsidP="00F308FA"/>
    <w:p w:rsidR="005B7929" w:rsidRDefault="005961EB" w:rsidP="00F308FA">
      <w:r>
        <w:t xml:space="preserve">There are </w:t>
      </w:r>
      <w:r w:rsidR="005B7929">
        <w:t xml:space="preserve">36 </w:t>
      </w:r>
      <w:r>
        <w:t>children and young people on a child protection</w:t>
      </w:r>
      <w:r w:rsidR="005B7929">
        <w:t xml:space="preserve"> plan</w:t>
      </w:r>
      <w:r>
        <w:t xml:space="preserve"> in </w:t>
      </w:r>
      <w:proofErr w:type="spellStart"/>
      <w:r>
        <w:t>Spelthorne</w:t>
      </w:r>
      <w:proofErr w:type="spellEnd"/>
      <w:r>
        <w:t xml:space="preserve">. The most significant of these </w:t>
      </w:r>
      <w:r w:rsidR="00196C21">
        <w:t>is Sunbury</w:t>
      </w:r>
      <w:r>
        <w:t xml:space="preserve"> </w:t>
      </w:r>
      <w:r w:rsidR="00196C21">
        <w:t>Common with</w:t>
      </w:r>
      <w:r>
        <w:t xml:space="preserve"> 25% of the total figure. Ashford North and </w:t>
      </w:r>
      <w:proofErr w:type="spellStart"/>
      <w:r>
        <w:t>Stanwell</w:t>
      </w:r>
      <w:proofErr w:type="spellEnd"/>
      <w:r>
        <w:t xml:space="preserve"> </w:t>
      </w:r>
      <w:r w:rsidR="00196C21">
        <w:t>South have</w:t>
      </w:r>
      <w:r>
        <w:t xml:space="preserve"> 17%, whilst R</w:t>
      </w:r>
      <w:r w:rsidR="005B7929">
        <w:t xml:space="preserve">iverside and </w:t>
      </w:r>
      <w:proofErr w:type="spellStart"/>
      <w:r w:rsidR="005B7929">
        <w:t>Laleham</w:t>
      </w:r>
      <w:proofErr w:type="spellEnd"/>
      <w:r w:rsidR="005B7929">
        <w:t xml:space="preserve"> </w:t>
      </w:r>
      <w:r>
        <w:t xml:space="preserve">has </w:t>
      </w:r>
      <w:r w:rsidR="005B7929">
        <w:t>14%</w:t>
      </w:r>
      <w:r>
        <w:t>.</w:t>
      </w:r>
    </w:p>
    <w:p w:rsidR="005961EB" w:rsidRDefault="005961EB" w:rsidP="00F308FA"/>
    <w:p w:rsidR="005B7929" w:rsidRDefault="005961EB" w:rsidP="00F308FA">
      <w:r>
        <w:t xml:space="preserve">Throughout </w:t>
      </w:r>
      <w:proofErr w:type="spellStart"/>
      <w:r>
        <w:t>Spelthorne</w:t>
      </w:r>
      <w:proofErr w:type="spellEnd"/>
      <w:r>
        <w:t xml:space="preserve"> there are 201 Children and Young people who have </w:t>
      </w:r>
      <w:r w:rsidR="00B17331">
        <w:t xml:space="preserve">other </w:t>
      </w:r>
      <w:r w:rsidR="00196C21">
        <w:t>Children’s</w:t>
      </w:r>
      <w:r>
        <w:t xml:space="preserve"> services referrals. </w:t>
      </w:r>
      <w:r w:rsidR="00A147F0">
        <w:t xml:space="preserve">12%of these are in </w:t>
      </w:r>
      <w:r>
        <w:t>A</w:t>
      </w:r>
      <w:r w:rsidR="00A147F0">
        <w:t xml:space="preserve">shford North and </w:t>
      </w:r>
      <w:proofErr w:type="spellStart"/>
      <w:r w:rsidR="00A147F0">
        <w:t>Stanwell</w:t>
      </w:r>
      <w:proofErr w:type="spellEnd"/>
      <w:r w:rsidR="00A147F0">
        <w:t xml:space="preserve"> South, 11% in </w:t>
      </w:r>
      <w:proofErr w:type="spellStart"/>
      <w:r w:rsidR="00F40BB5">
        <w:t>Stanwell</w:t>
      </w:r>
      <w:proofErr w:type="spellEnd"/>
      <w:r w:rsidR="00F40BB5">
        <w:t xml:space="preserve"> North and </w:t>
      </w:r>
      <w:r w:rsidR="00A147F0">
        <w:t xml:space="preserve">10% in </w:t>
      </w:r>
      <w:proofErr w:type="spellStart"/>
      <w:r w:rsidR="00F40BB5">
        <w:t>Halliford</w:t>
      </w:r>
      <w:proofErr w:type="spellEnd"/>
      <w:r w:rsidR="00F40BB5">
        <w:t xml:space="preserve"> and S</w:t>
      </w:r>
      <w:r w:rsidR="00B17331">
        <w:t xml:space="preserve">unbury </w:t>
      </w:r>
      <w:r w:rsidR="00A147F0">
        <w:t>with</w:t>
      </w:r>
      <w:r w:rsidR="00F40BB5">
        <w:t>.</w:t>
      </w:r>
    </w:p>
    <w:p w:rsidR="00F40BB5" w:rsidRDefault="00F40BB5" w:rsidP="00F308FA"/>
    <w:p w:rsidR="00F40BB5" w:rsidRDefault="00F40BB5" w:rsidP="00F308FA">
      <w:r>
        <w:t xml:space="preserve">In addition to this there will be young people who are adopted in </w:t>
      </w:r>
      <w:r w:rsidR="0071481E">
        <w:t>the LA</w:t>
      </w:r>
      <w:r>
        <w:t xml:space="preserve"> that </w:t>
      </w:r>
      <w:r w:rsidR="0071481E">
        <w:t xml:space="preserve">will also </w:t>
      </w:r>
      <w:r>
        <w:t xml:space="preserve">experience the risk factors mentioned above. </w:t>
      </w:r>
    </w:p>
    <w:p w:rsidR="007F4885" w:rsidRDefault="007F4885" w:rsidP="006223E8">
      <w:pPr>
        <w:spacing w:after="200"/>
      </w:pPr>
    </w:p>
    <w:p w:rsidR="00F40BB5" w:rsidRDefault="00F40BB5" w:rsidP="006223E8">
      <w:pPr>
        <w:spacing w:after="200"/>
        <w:rPr>
          <w:rFonts w:ascii="Calibri" w:hAnsi="Calibri" w:cs="Times New Roman"/>
          <w:b/>
          <w:bCs/>
          <w:color w:val="000000"/>
          <w:sz w:val="20"/>
          <w:szCs w:val="20"/>
          <w:lang w:val="en-GB"/>
        </w:rPr>
      </w:pPr>
    </w:p>
    <w:p w:rsidR="00F308FA" w:rsidRPr="00196C21" w:rsidRDefault="00F308FA" w:rsidP="00F308FA">
      <w:pPr>
        <w:rPr>
          <w:b/>
        </w:rPr>
      </w:pPr>
      <w:r w:rsidRPr="00196C21">
        <w:rPr>
          <w:b/>
        </w:rPr>
        <w:t>CRIME AND YOUTH JUSTICE</w:t>
      </w:r>
    </w:p>
    <w:p w:rsidR="007F4885" w:rsidRDefault="007F4885" w:rsidP="006223E8">
      <w:pPr>
        <w:spacing w:after="200"/>
        <w:rPr>
          <w:rFonts w:cs="Times New Roman"/>
          <w:b/>
          <w:bCs/>
          <w:color w:val="000000"/>
          <w:sz w:val="20"/>
          <w:szCs w:val="20"/>
          <w:lang w:val="en-GB"/>
        </w:rPr>
      </w:pPr>
    </w:p>
    <w:p w:rsidR="000859DD" w:rsidRPr="000859DD" w:rsidRDefault="0071481E" w:rsidP="006223E8">
      <w:pPr>
        <w:spacing w:after="200"/>
        <w:rPr>
          <w:rFonts w:cs="Times New Roman"/>
          <w:bCs/>
          <w:color w:val="000000"/>
          <w:sz w:val="20"/>
          <w:szCs w:val="20"/>
          <w:lang w:val="en-GB"/>
        </w:rPr>
      </w:pPr>
      <w:r>
        <w:t>Youth Restorative I</w:t>
      </w:r>
      <w:r w:rsidR="000859DD" w:rsidRPr="004E00CF">
        <w:t>ntervention</w:t>
      </w:r>
      <w:r>
        <w:t xml:space="preserve"> (YRI)</w:t>
      </w:r>
      <w:r w:rsidR="000859DD" w:rsidRPr="004E00CF">
        <w:t xml:space="preserve"> is a pre court disposal that seeks to reduce the number of young people who have a criminal record and has been p</w:t>
      </w:r>
      <w:r>
        <w:t>roven to reduce reoffending in S</w:t>
      </w:r>
      <w:r w:rsidR="000859DD" w:rsidRPr="004E00CF">
        <w:t>urrey by 18%.</w:t>
      </w:r>
      <w:r w:rsidR="000859DD">
        <w:t xml:space="preserve"> </w:t>
      </w:r>
      <w:r w:rsidR="000859DD" w:rsidRPr="004E00CF">
        <w:t xml:space="preserve">The notion that the number of YRIs in </w:t>
      </w:r>
      <w:proofErr w:type="spellStart"/>
      <w:r w:rsidR="000859DD" w:rsidRPr="004E00CF">
        <w:t>Spelthorne</w:t>
      </w:r>
      <w:proofErr w:type="spellEnd"/>
      <w:r w:rsidR="000859DD" w:rsidRPr="004E00CF">
        <w:t xml:space="preserve"> is s</w:t>
      </w:r>
      <w:r>
        <w:t>o high is</w:t>
      </w:r>
      <w:r w:rsidR="000859DD" w:rsidRPr="004E00CF">
        <w:t xml:space="preserve"> positive in terms of supporting at risk young people rath</w:t>
      </w:r>
      <w:r>
        <w:t xml:space="preserve">er than </w:t>
      </w:r>
      <w:proofErr w:type="spellStart"/>
      <w:r>
        <w:t>criminalising</w:t>
      </w:r>
      <w:proofErr w:type="spellEnd"/>
      <w:r>
        <w:t xml:space="preserve"> them, leading</w:t>
      </w:r>
      <w:r w:rsidR="000859DD" w:rsidRPr="004E00CF">
        <w:t xml:space="preserve"> to higher needs and risk taking/offending </w:t>
      </w:r>
      <w:r w:rsidR="00EC4DAB" w:rsidRPr="004E00CF">
        <w:t>behavior</w:t>
      </w:r>
      <w:r w:rsidR="000859DD" w:rsidRPr="004E00CF">
        <w:t xml:space="preserve">. It also supports the employability objective for young people in the county by ensuring that a criminal record </w:t>
      </w:r>
      <w:r>
        <w:t xml:space="preserve">does not impeded them when </w:t>
      </w:r>
      <w:r w:rsidR="000859DD" w:rsidRPr="004E00CF">
        <w:t>seek</w:t>
      </w:r>
      <w:r>
        <w:t>ing</w:t>
      </w:r>
      <w:r w:rsidR="000859DD" w:rsidRPr="004E00CF">
        <w:t xml:space="preserve"> employment</w:t>
      </w:r>
      <w:r w:rsidR="000859DD" w:rsidRPr="00747AC3">
        <w:rPr>
          <w:rFonts w:cs="Times New Roman"/>
          <w:bCs/>
          <w:color w:val="000000"/>
          <w:sz w:val="20"/>
          <w:szCs w:val="20"/>
          <w:lang w:val="en-GB"/>
        </w:rPr>
        <w:t xml:space="preserve">. </w:t>
      </w:r>
    </w:p>
    <w:p w:rsidR="001C059D" w:rsidRPr="004E00CF" w:rsidRDefault="0071481E" w:rsidP="006223E8">
      <w:pPr>
        <w:spacing w:after="200"/>
      </w:pPr>
      <w:r>
        <w:t xml:space="preserve">The table in appendix D identifies the prevalence </w:t>
      </w:r>
      <w:r w:rsidR="00631F45">
        <w:t>of crimes</w:t>
      </w:r>
      <w:r>
        <w:t xml:space="preserve"> across </w:t>
      </w:r>
      <w:proofErr w:type="spellStart"/>
      <w:r>
        <w:t>Spelthorne</w:t>
      </w:r>
      <w:proofErr w:type="spellEnd"/>
      <w:r>
        <w:t xml:space="preserve"> that are associated with Young people such as </w:t>
      </w:r>
      <w:r w:rsidR="00196C21" w:rsidRPr="004E00CF">
        <w:t>Anti</w:t>
      </w:r>
      <w:r>
        <w:t xml:space="preserve"> Social B</w:t>
      </w:r>
      <w:r w:rsidRPr="004E00CF">
        <w:t>ehavior</w:t>
      </w:r>
      <w:r w:rsidR="001C059D" w:rsidRPr="004E00CF">
        <w:t>, Violence</w:t>
      </w:r>
      <w:r>
        <w:t xml:space="preserve"> and Sexual offences, Criminal D</w:t>
      </w:r>
      <w:r w:rsidR="001C059D" w:rsidRPr="004E00CF">
        <w:t>amage and Arson, Drugs and possession</w:t>
      </w:r>
      <w:r w:rsidR="00FD78B1">
        <w:t xml:space="preserve"> of a weapon</w:t>
      </w:r>
      <w:r w:rsidR="001C059D" w:rsidRPr="004E00CF">
        <w:t xml:space="preserve">. It needs to be considered that these are all crimes and are not wholly relating to those of young people. </w:t>
      </w:r>
    </w:p>
    <w:p w:rsidR="001C059D" w:rsidRPr="004E00CF" w:rsidRDefault="001C059D" w:rsidP="006223E8">
      <w:pPr>
        <w:spacing w:after="200"/>
      </w:pPr>
      <w:r w:rsidRPr="004E00CF">
        <w:t xml:space="preserve">The data shows that the </w:t>
      </w:r>
      <w:proofErr w:type="spellStart"/>
      <w:r w:rsidRPr="004E00CF">
        <w:t>areas</w:t>
      </w:r>
      <w:proofErr w:type="spellEnd"/>
      <w:r w:rsidRPr="004E00CF">
        <w:t xml:space="preserve"> most affected by crime are </w:t>
      </w:r>
      <w:proofErr w:type="spellStart"/>
      <w:r w:rsidRPr="004E00CF">
        <w:t>Stanwell</w:t>
      </w:r>
      <w:proofErr w:type="spellEnd"/>
      <w:r w:rsidRPr="004E00CF">
        <w:t xml:space="preserve">, </w:t>
      </w:r>
      <w:proofErr w:type="spellStart"/>
      <w:r w:rsidRPr="004E00CF">
        <w:t>Staines</w:t>
      </w:r>
      <w:proofErr w:type="spellEnd"/>
      <w:r w:rsidRPr="004E00CF">
        <w:t xml:space="preserve"> Town, Sunbury and Ashford. Drug related crime is specifically high within Sunbury w</w:t>
      </w:r>
      <w:r w:rsidR="004E00CF" w:rsidRPr="004E00CF">
        <w:t xml:space="preserve">hilst Ashford and </w:t>
      </w:r>
      <w:proofErr w:type="spellStart"/>
      <w:r w:rsidR="004E00CF" w:rsidRPr="004E00CF">
        <w:t>Staines</w:t>
      </w:r>
      <w:proofErr w:type="spellEnd"/>
      <w:r w:rsidR="004E00CF" w:rsidRPr="004E00CF">
        <w:t xml:space="preserve"> Town </w:t>
      </w:r>
      <w:r w:rsidRPr="004E00CF">
        <w:t>show the largest amount of crimes involving weapons</w:t>
      </w:r>
    </w:p>
    <w:p w:rsidR="00337F76" w:rsidRPr="004E00CF" w:rsidRDefault="00CF0B9C" w:rsidP="006223E8">
      <w:pPr>
        <w:spacing w:after="200"/>
      </w:pPr>
      <w:r w:rsidRPr="004E00CF">
        <w:t>In 2014</w:t>
      </w:r>
      <w:r w:rsidR="00FD78B1">
        <w:t>/</w:t>
      </w:r>
      <w:r w:rsidRPr="004E00CF">
        <w:t>15</w:t>
      </w:r>
      <w:r w:rsidR="004E00CF" w:rsidRPr="004E00CF">
        <w:t>,</w:t>
      </w:r>
      <w:r w:rsidRPr="004E00CF">
        <w:t xml:space="preserve"> </w:t>
      </w:r>
      <w:r w:rsidR="00337F76" w:rsidRPr="004E00CF">
        <w:t xml:space="preserve">21 young people </w:t>
      </w:r>
      <w:r w:rsidR="004E00CF" w:rsidRPr="004E00CF">
        <w:t xml:space="preserve">were </w:t>
      </w:r>
      <w:r w:rsidR="00337F76" w:rsidRPr="004E00CF">
        <w:t>subject to a j</w:t>
      </w:r>
      <w:r w:rsidR="00FD78B1">
        <w:t>udicial order</w:t>
      </w:r>
      <w:r w:rsidR="00337F76" w:rsidRPr="004E00CF">
        <w:t xml:space="preserve">. This is 9% of all those given to young people across Surrey. In addition to this </w:t>
      </w:r>
      <w:r w:rsidRPr="004E00CF">
        <w:t xml:space="preserve">there were 64 young people </w:t>
      </w:r>
      <w:r w:rsidR="001C059D" w:rsidRPr="004E00CF">
        <w:t xml:space="preserve">recorded undertaking </w:t>
      </w:r>
      <w:r w:rsidR="00631F45">
        <w:t>an</w:t>
      </w:r>
      <w:r w:rsidR="001C059D" w:rsidRPr="004E00CF">
        <w:t xml:space="preserve"> YRI in </w:t>
      </w:r>
      <w:proofErr w:type="spellStart"/>
      <w:r w:rsidR="001C059D" w:rsidRPr="004E00CF">
        <w:t>Spelthorne</w:t>
      </w:r>
      <w:proofErr w:type="spellEnd"/>
      <w:r w:rsidR="00421D3C" w:rsidRPr="004E00CF">
        <w:t>. This is 11% of all YRIs i</w:t>
      </w:r>
      <w:r w:rsidR="006D1FF9" w:rsidRPr="004E00CF">
        <w:t xml:space="preserve">n </w:t>
      </w:r>
      <w:r w:rsidR="00196C21" w:rsidRPr="004E00CF">
        <w:t>Surrey</w:t>
      </w:r>
      <w:r w:rsidR="00FD78B1">
        <w:t xml:space="preserve"> but based on population percentages identifies </w:t>
      </w:r>
      <w:proofErr w:type="spellStart"/>
      <w:r w:rsidR="00FD78B1">
        <w:t>Spelthorne</w:t>
      </w:r>
      <w:proofErr w:type="spellEnd"/>
      <w:r w:rsidR="00FD78B1">
        <w:t xml:space="preserve"> as the highest within the county</w:t>
      </w:r>
      <w:r w:rsidR="00196C21" w:rsidRPr="004E00CF">
        <w:t xml:space="preserve">. </w:t>
      </w:r>
    </w:p>
    <w:p w:rsidR="001C059D" w:rsidRDefault="001C059D" w:rsidP="006223E8">
      <w:pPr>
        <w:spacing w:after="200"/>
        <w:rPr>
          <w:rFonts w:cs="Times New Roman"/>
          <w:b/>
          <w:bCs/>
          <w:color w:val="000000"/>
          <w:sz w:val="20"/>
          <w:szCs w:val="20"/>
          <w:lang w:val="en-GB"/>
        </w:rPr>
      </w:pPr>
    </w:p>
    <w:p w:rsidR="00F308FA" w:rsidRDefault="00F308FA" w:rsidP="00F308FA">
      <w:pPr>
        <w:rPr>
          <w:b/>
        </w:rPr>
      </w:pPr>
      <w:r w:rsidRPr="00196C21">
        <w:rPr>
          <w:b/>
        </w:rPr>
        <w:lastRenderedPageBreak/>
        <w:t>HEALTH</w:t>
      </w:r>
    </w:p>
    <w:p w:rsidR="00603215" w:rsidRDefault="00603215" w:rsidP="00F308FA">
      <w:pPr>
        <w:rPr>
          <w:b/>
        </w:rPr>
      </w:pPr>
    </w:p>
    <w:p w:rsidR="000859DD" w:rsidRPr="00603215" w:rsidRDefault="00603215" w:rsidP="00F308FA">
      <w:pPr>
        <w:rPr>
          <w:b/>
        </w:rPr>
      </w:pPr>
      <w:r w:rsidRPr="00603215">
        <w:t>The health of Young people has an impact on employability as this can make it harder to attend or achieve education limiting the opportunities available to them within the workforce.</w:t>
      </w:r>
      <w:r>
        <w:rPr>
          <w:b/>
        </w:rPr>
        <w:t xml:space="preserve"> </w:t>
      </w:r>
      <w:r w:rsidR="000859DD">
        <w:t>Teenage pregnancy, mental health and wellbeing and physical and lea</w:t>
      </w:r>
      <w:r w:rsidR="005A6334">
        <w:t>r</w:t>
      </w:r>
      <w:r w:rsidR="000859DD">
        <w:t xml:space="preserve">ning disabilities all impact on NEET figures. </w:t>
      </w:r>
    </w:p>
    <w:p w:rsidR="000859DD" w:rsidRDefault="000859DD" w:rsidP="00F308FA"/>
    <w:p w:rsidR="00FD2836" w:rsidRPr="00036671" w:rsidRDefault="00747AC3" w:rsidP="00F308FA">
      <w:r>
        <w:t xml:space="preserve">There were </w:t>
      </w:r>
      <w:r w:rsidR="00FD2836" w:rsidRPr="00036671">
        <w:t xml:space="preserve">46 conceptions in 2013 within </w:t>
      </w:r>
      <w:r w:rsidR="00196C21" w:rsidRPr="00036671">
        <w:t>female’s</w:t>
      </w:r>
      <w:r w:rsidR="00FD2836" w:rsidRPr="00036671">
        <w:t xml:space="preserve"> aged 15-17 in </w:t>
      </w:r>
      <w:proofErr w:type="spellStart"/>
      <w:r w:rsidR="00FD2836" w:rsidRPr="00036671">
        <w:t>Spelthorne</w:t>
      </w:r>
      <w:proofErr w:type="spellEnd"/>
      <w:r w:rsidR="00FD2836" w:rsidRPr="00036671">
        <w:t xml:space="preserve">. This is the highest </w:t>
      </w:r>
      <w:r w:rsidR="005A6334">
        <w:t>in</w:t>
      </w:r>
      <w:r w:rsidR="00FD78B1">
        <w:t xml:space="preserve"> S</w:t>
      </w:r>
      <w:r w:rsidR="00FD2836" w:rsidRPr="00036671">
        <w:t>urrey</w:t>
      </w:r>
      <w:r w:rsidR="0038378C" w:rsidRPr="00036671">
        <w:t xml:space="preserve"> </w:t>
      </w:r>
      <w:r w:rsidR="00196C21" w:rsidRPr="00036671">
        <w:t>at 29.5</w:t>
      </w:r>
      <w:r w:rsidR="0038378C" w:rsidRPr="00036671">
        <w:t>% of young females per 100</w:t>
      </w:r>
      <w:r>
        <w:t>0</w:t>
      </w:r>
      <w:r w:rsidR="00FD2836" w:rsidRPr="00036671">
        <w:t>. Positively</w:t>
      </w:r>
      <w:r>
        <w:t>,</w:t>
      </w:r>
      <w:r w:rsidR="00FD2836" w:rsidRPr="00036671">
        <w:t xml:space="preserve"> there has been a consistent reduction in the number of conceptions over </w:t>
      </w:r>
      <w:r w:rsidR="0038378C" w:rsidRPr="00036671">
        <w:t>the period from 2011-2013</w:t>
      </w:r>
      <w:r w:rsidR="00FD78B1">
        <w:t xml:space="preserve"> but the figure </w:t>
      </w:r>
      <w:r w:rsidR="0038378C" w:rsidRPr="00036671">
        <w:t xml:space="preserve">still </w:t>
      </w:r>
      <w:r w:rsidR="00FD78B1">
        <w:t xml:space="preserve">remains </w:t>
      </w:r>
      <w:r w:rsidR="0038378C" w:rsidRPr="00036671">
        <w:t>higher than the national average of 24.5 and significantly higher than the surrey average of 15.7.</w:t>
      </w:r>
    </w:p>
    <w:p w:rsidR="0038378C" w:rsidRPr="00036671" w:rsidRDefault="0038378C" w:rsidP="00F308FA"/>
    <w:p w:rsidR="0038378C" w:rsidRDefault="0038378C" w:rsidP="00F308FA">
      <w:r w:rsidRPr="00036671">
        <w:t xml:space="preserve">Of these conceptions 60.9% have lead to an </w:t>
      </w:r>
      <w:r w:rsidR="00196C21" w:rsidRPr="00036671">
        <w:t>abortion, which</w:t>
      </w:r>
      <w:r w:rsidRPr="00036671">
        <w:t xml:space="preserve"> is higher than the national average </w:t>
      </w:r>
      <w:r w:rsidR="00196C21" w:rsidRPr="00036671">
        <w:t>of 50.7</w:t>
      </w:r>
      <w:r w:rsidRPr="00036671">
        <w:t>% but lower tha</w:t>
      </w:r>
      <w:r w:rsidR="00747AC3">
        <w:t>n the Surrey average of 64.1%. T</w:t>
      </w:r>
      <w:r w:rsidRPr="00036671">
        <w:t xml:space="preserve">his means that </w:t>
      </w:r>
      <w:proofErr w:type="spellStart"/>
      <w:r w:rsidRPr="00036671">
        <w:t>Spelthorne</w:t>
      </w:r>
      <w:proofErr w:type="spellEnd"/>
      <w:r w:rsidRPr="00036671">
        <w:t xml:space="preserve"> has the highest number of teenage parents aged between 15-18yrs.</w:t>
      </w:r>
    </w:p>
    <w:p w:rsidR="00D129EF" w:rsidRDefault="00D129EF" w:rsidP="00F308FA"/>
    <w:p w:rsidR="00D129EF" w:rsidRPr="00036671" w:rsidRDefault="00D129EF" w:rsidP="00F308FA">
      <w:r>
        <w:t>It is also worthy to note that the</w:t>
      </w:r>
      <w:r w:rsidR="00FD78B1">
        <w:t>re has been an increase within S</w:t>
      </w:r>
      <w:r>
        <w:t xml:space="preserve">urrey of Fixed Term Exclusions due to sexual misconduct. This increase in sexualized </w:t>
      </w:r>
      <w:proofErr w:type="spellStart"/>
      <w:r>
        <w:t>behavio</w:t>
      </w:r>
      <w:r w:rsidR="005A6334">
        <w:t>u</w:t>
      </w:r>
      <w:r>
        <w:t>r</w:t>
      </w:r>
      <w:proofErr w:type="spellEnd"/>
      <w:r>
        <w:t xml:space="preserve"> by young people could be due to </w:t>
      </w:r>
      <w:r w:rsidR="000F59B7">
        <w:t xml:space="preserve">a number of reasons but it is weighty to consider </w:t>
      </w:r>
      <w:r>
        <w:t>the rise in access to</w:t>
      </w:r>
      <w:r w:rsidR="000F59B7">
        <w:t xml:space="preserve"> pornography on the </w:t>
      </w:r>
      <w:r w:rsidR="00196C21">
        <w:t>Internet</w:t>
      </w:r>
      <w:r w:rsidR="000F59B7">
        <w:t>.</w:t>
      </w:r>
    </w:p>
    <w:p w:rsidR="0038378C" w:rsidRPr="00036671" w:rsidRDefault="0038378C" w:rsidP="00F308FA"/>
    <w:p w:rsidR="0038378C" w:rsidRPr="00036671" w:rsidRDefault="00AF5271" w:rsidP="00F308FA">
      <w:r w:rsidRPr="00036671">
        <w:t>Admissions to hospital for alcohol related issues for yo</w:t>
      </w:r>
      <w:r w:rsidR="00747AC3">
        <w:t xml:space="preserve">ung people under 18 was low in </w:t>
      </w:r>
      <w:proofErr w:type="spellStart"/>
      <w:r w:rsidR="00747AC3">
        <w:t>S</w:t>
      </w:r>
      <w:r w:rsidRPr="00036671">
        <w:t>pelthorne</w:t>
      </w:r>
      <w:proofErr w:type="spellEnd"/>
      <w:r w:rsidR="008052E8">
        <w:t>,</w:t>
      </w:r>
      <w:r w:rsidRPr="00036671">
        <w:t xml:space="preserve"> which was really positive however, </w:t>
      </w:r>
      <w:proofErr w:type="spellStart"/>
      <w:r w:rsidRPr="00036671">
        <w:t>Spelthor</w:t>
      </w:r>
      <w:r w:rsidR="005A6334">
        <w:t>ne</w:t>
      </w:r>
      <w:proofErr w:type="spellEnd"/>
      <w:r w:rsidR="005A6334">
        <w:t xml:space="preserve"> is the second highest</w:t>
      </w:r>
      <w:r w:rsidRPr="00036671">
        <w:t xml:space="preserve"> in Surrey for alcohol related admissions for all age groups. Of this the admissions for Males was almost double that of Females. This could have an impact on young people in relation to caring for parents or family members who have alcohol related health problems. </w:t>
      </w:r>
    </w:p>
    <w:p w:rsidR="008D1955" w:rsidRPr="00036671" w:rsidRDefault="008D1955" w:rsidP="00F308FA"/>
    <w:p w:rsidR="008D1955" w:rsidRPr="00036671" w:rsidRDefault="008D1955" w:rsidP="00F308FA">
      <w:r w:rsidRPr="00036671">
        <w:t xml:space="preserve">There is no specific ward data for </w:t>
      </w:r>
      <w:proofErr w:type="gramStart"/>
      <w:r w:rsidRPr="00036671">
        <w:t>under</w:t>
      </w:r>
      <w:proofErr w:type="gramEnd"/>
      <w:r w:rsidRPr="00036671">
        <w:t xml:space="preserve"> 18s involved in drug rehabilitation </w:t>
      </w:r>
      <w:r w:rsidR="00196C21" w:rsidRPr="00036671">
        <w:t>programs</w:t>
      </w:r>
      <w:r w:rsidRPr="00036671">
        <w:t xml:space="preserve"> however, Adult services are able to map drug treatment more easily across the county</w:t>
      </w:r>
      <w:r w:rsidR="008052E8">
        <w:t xml:space="preserve">. </w:t>
      </w:r>
      <w:proofErr w:type="spellStart"/>
      <w:r w:rsidR="008052E8">
        <w:t>Spelthorne</w:t>
      </w:r>
      <w:proofErr w:type="spellEnd"/>
      <w:r w:rsidR="008052E8">
        <w:t xml:space="preserve"> has a high percentage</w:t>
      </w:r>
      <w:r w:rsidRPr="00036671">
        <w:t xml:space="preserve"> of those in treatment with</w:t>
      </w:r>
      <w:r w:rsidR="00031E60">
        <w:t>in</w:t>
      </w:r>
      <w:r w:rsidRPr="00036671">
        <w:t xml:space="preserve"> the </w:t>
      </w:r>
      <w:r w:rsidR="008052E8">
        <w:t>w</w:t>
      </w:r>
      <w:r w:rsidR="00EC4DAB">
        <w:t>ard</w:t>
      </w:r>
      <w:r w:rsidR="00031E60">
        <w:t xml:space="preserve"> of </w:t>
      </w:r>
      <w:r w:rsidR="008052E8">
        <w:t xml:space="preserve">Ashford North and </w:t>
      </w:r>
      <w:proofErr w:type="spellStart"/>
      <w:r w:rsidR="008052E8">
        <w:t>Stanwell</w:t>
      </w:r>
      <w:proofErr w:type="spellEnd"/>
      <w:r w:rsidR="008052E8">
        <w:t xml:space="preserve"> South</w:t>
      </w:r>
      <w:r w:rsidR="00031E60">
        <w:t xml:space="preserve">, </w:t>
      </w:r>
      <w:r w:rsidRPr="00036671">
        <w:t xml:space="preserve">having between 28-49 people within treatment for substance misuse. This is likely to be reflected within the number of under 18 cases due to the socio economic factors within this community. If we compare this to the crime statistics </w:t>
      </w:r>
      <w:r w:rsidR="008052E8">
        <w:t>(appendix D</w:t>
      </w:r>
      <w:r w:rsidR="00031E60">
        <w:t>)</w:t>
      </w:r>
      <w:r w:rsidRPr="00036671">
        <w:t xml:space="preserve"> drug related crime was most </w:t>
      </w:r>
      <w:r w:rsidR="00196C21" w:rsidRPr="00036671">
        <w:t>prevalent</w:t>
      </w:r>
      <w:r w:rsidR="00031E60">
        <w:t xml:space="preserve"> in </w:t>
      </w:r>
      <w:proofErr w:type="spellStart"/>
      <w:r w:rsidR="00031E60">
        <w:t>Staines</w:t>
      </w:r>
      <w:proofErr w:type="spellEnd"/>
      <w:r w:rsidR="00031E60">
        <w:t xml:space="preserve"> S</w:t>
      </w:r>
      <w:r w:rsidRPr="00036671">
        <w:t>outh, Ashford and Sunbury.</w:t>
      </w:r>
    </w:p>
    <w:p w:rsidR="00036671" w:rsidRPr="00036671" w:rsidRDefault="00036671" w:rsidP="00031E60">
      <w:pPr>
        <w:widowControl w:val="0"/>
        <w:tabs>
          <w:tab w:val="left" w:pos="220"/>
          <w:tab w:val="left" w:pos="720"/>
        </w:tabs>
        <w:autoSpaceDE w:val="0"/>
        <w:autoSpaceDN w:val="0"/>
        <w:adjustRightInd w:val="0"/>
        <w:rPr>
          <w:rFonts w:cs="Arial"/>
          <w:color w:val="1A1A1A"/>
        </w:rPr>
      </w:pPr>
    </w:p>
    <w:p w:rsidR="00807C59" w:rsidRDefault="00807C59" w:rsidP="00F308FA">
      <w:r>
        <w:t xml:space="preserve">Smoking rates within </w:t>
      </w:r>
      <w:proofErr w:type="spellStart"/>
      <w:r>
        <w:t>Spelthorne</w:t>
      </w:r>
      <w:proofErr w:type="spellEnd"/>
      <w:r>
        <w:t xml:space="preserve"> are </w:t>
      </w:r>
      <w:r w:rsidR="004E00CF">
        <w:t>in line with the Surrey average with</w:t>
      </w:r>
      <w:r w:rsidR="00D129EF">
        <w:t xml:space="preserve"> 2.9</w:t>
      </w:r>
      <w:r>
        <w:t xml:space="preserve">% </w:t>
      </w:r>
      <w:r w:rsidR="00196C21">
        <w:t>of all</w:t>
      </w:r>
      <w:r w:rsidR="00D129EF">
        <w:t xml:space="preserve"> 11-15yrs and 13.3% o</w:t>
      </w:r>
      <w:r w:rsidR="004E00CF">
        <w:t>f 16-17yrs</w:t>
      </w:r>
      <w:r w:rsidR="00D129EF">
        <w:t>.</w:t>
      </w:r>
    </w:p>
    <w:p w:rsidR="008D1955" w:rsidRDefault="008D1955" w:rsidP="008D1955">
      <w:pPr>
        <w:widowControl w:val="0"/>
        <w:autoSpaceDE w:val="0"/>
        <w:autoSpaceDN w:val="0"/>
        <w:adjustRightInd w:val="0"/>
        <w:rPr>
          <w:rFonts w:ascii="Arial" w:hAnsi="Arial" w:cs="Arial"/>
          <w:color w:val="1A1A1A"/>
          <w:sz w:val="26"/>
          <w:szCs w:val="26"/>
        </w:rPr>
      </w:pPr>
    </w:p>
    <w:p w:rsidR="008D1955" w:rsidRPr="005D5EC9" w:rsidRDefault="00B04BEB" w:rsidP="008D1955">
      <w:pPr>
        <w:widowControl w:val="0"/>
        <w:autoSpaceDE w:val="0"/>
        <w:autoSpaceDN w:val="0"/>
        <w:adjustRightInd w:val="0"/>
        <w:rPr>
          <w:rFonts w:cs="Arial"/>
          <w:color w:val="1A1A1A"/>
        </w:rPr>
      </w:pPr>
      <w:proofErr w:type="spellStart"/>
      <w:r w:rsidRPr="005D5EC9">
        <w:rPr>
          <w:rFonts w:cs="Arial"/>
          <w:color w:val="1A1A1A"/>
        </w:rPr>
        <w:t>Spelthorne</w:t>
      </w:r>
      <w:proofErr w:type="spellEnd"/>
      <w:r w:rsidRPr="005D5EC9">
        <w:rPr>
          <w:rFonts w:cs="Arial"/>
          <w:color w:val="1A1A1A"/>
        </w:rPr>
        <w:t xml:space="preserve"> has the highest number of 5-15yrs with mental Health disorders at 8.6%. This is significantly higher than the Surrey average of 7.1%. </w:t>
      </w:r>
      <w:proofErr w:type="spellStart"/>
      <w:r w:rsidRPr="005D5EC9">
        <w:rPr>
          <w:rFonts w:cs="Arial"/>
          <w:color w:val="1A1A1A"/>
        </w:rPr>
        <w:t>Stanwel</w:t>
      </w:r>
      <w:r w:rsidR="00603215">
        <w:rPr>
          <w:rFonts w:cs="Arial"/>
          <w:color w:val="1A1A1A"/>
        </w:rPr>
        <w:t>l</w:t>
      </w:r>
      <w:proofErr w:type="spellEnd"/>
      <w:r w:rsidR="00603215">
        <w:rPr>
          <w:rFonts w:cs="Arial"/>
          <w:color w:val="1A1A1A"/>
        </w:rPr>
        <w:t xml:space="preserve"> south, Ashford West, Sunbury C</w:t>
      </w:r>
      <w:r w:rsidRPr="005D5EC9">
        <w:rPr>
          <w:rFonts w:cs="Arial"/>
          <w:color w:val="1A1A1A"/>
        </w:rPr>
        <w:t xml:space="preserve">ommon and </w:t>
      </w:r>
      <w:proofErr w:type="spellStart"/>
      <w:r w:rsidRPr="005D5EC9">
        <w:rPr>
          <w:rFonts w:cs="Arial"/>
          <w:color w:val="1A1A1A"/>
        </w:rPr>
        <w:t>Halliford</w:t>
      </w:r>
      <w:proofErr w:type="spellEnd"/>
      <w:r w:rsidRPr="005D5EC9">
        <w:rPr>
          <w:rFonts w:cs="Arial"/>
          <w:color w:val="1A1A1A"/>
        </w:rPr>
        <w:t xml:space="preserve"> and Sunbury West</w:t>
      </w:r>
      <w:r w:rsidRPr="005D5EC9">
        <w:rPr>
          <w:rStyle w:val="FootnoteReference"/>
          <w:rFonts w:cs="Arial"/>
          <w:color w:val="1A1A1A"/>
        </w:rPr>
        <w:footnoteReference w:id="6"/>
      </w:r>
      <w:r w:rsidRPr="005D5EC9">
        <w:rPr>
          <w:rFonts w:cs="Arial"/>
          <w:color w:val="1A1A1A"/>
        </w:rPr>
        <w:t xml:space="preserve"> are all in the top 10 wards with the highest proportion of children with mental health disorders in Surrey. The most at risk factors for mental health are </w:t>
      </w:r>
      <w:r w:rsidR="0033770A" w:rsidRPr="005D5EC9">
        <w:rPr>
          <w:rFonts w:cs="Arial"/>
          <w:color w:val="1A1A1A"/>
        </w:rPr>
        <w:t>Deprivation, learning disabilities,</w:t>
      </w:r>
      <w:r w:rsidR="004072A5" w:rsidRPr="005D5EC9">
        <w:rPr>
          <w:rFonts w:cs="Arial"/>
          <w:color w:val="1A1A1A"/>
        </w:rPr>
        <w:t xml:space="preserve"> marginalized groups</w:t>
      </w:r>
      <w:r w:rsidR="0033770A" w:rsidRPr="005D5EC9">
        <w:rPr>
          <w:rFonts w:cs="Arial"/>
          <w:color w:val="1A1A1A"/>
        </w:rPr>
        <w:t xml:space="preserve"> and having parents who suffer </w:t>
      </w:r>
      <w:r w:rsidRPr="005D5EC9">
        <w:rPr>
          <w:rFonts w:cs="Arial"/>
          <w:color w:val="1A1A1A"/>
        </w:rPr>
        <w:t>from mental health difficulties.</w:t>
      </w:r>
    </w:p>
    <w:p w:rsidR="00AF5271" w:rsidRPr="005D5EC9" w:rsidRDefault="00AF5271" w:rsidP="00F308FA"/>
    <w:p w:rsidR="00AF5271" w:rsidRPr="005D5EC9" w:rsidRDefault="009A7463" w:rsidP="00F308FA">
      <w:r w:rsidRPr="005D5EC9">
        <w:t xml:space="preserve">Obesity within </w:t>
      </w:r>
      <w:proofErr w:type="spellStart"/>
      <w:r w:rsidRPr="005D5EC9">
        <w:t>Spelthorne</w:t>
      </w:r>
      <w:proofErr w:type="spellEnd"/>
      <w:r w:rsidRPr="005D5EC9">
        <w:t xml:space="preserve"> is a significant issue within children and young people. </w:t>
      </w:r>
      <w:r w:rsidR="008052E8">
        <w:t xml:space="preserve">Data from 2011/12 </w:t>
      </w:r>
      <w:r w:rsidRPr="005D5EC9">
        <w:t xml:space="preserve">shows that </w:t>
      </w:r>
      <w:proofErr w:type="spellStart"/>
      <w:r w:rsidRPr="005D5EC9">
        <w:t>Spelthorne</w:t>
      </w:r>
      <w:r w:rsidR="008052E8">
        <w:t>’s</w:t>
      </w:r>
      <w:proofErr w:type="spellEnd"/>
      <w:r w:rsidRPr="005D5EC9">
        <w:t xml:space="preserve"> </w:t>
      </w:r>
      <w:r w:rsidR="008052E8">
        <w:t xml:space="preserve">percentages </w:t>
      </w:r>
      <w:r w:rsidRPr="005D5EC9">
        <w:t>of o</w:t>
      </w:r>
      <w:r w:rsidR="008052E8">
        <w:t xml:space="preserve">besity amongst year 6 children at </w:t>
      </w:r>
      <w:r w:rsidRPr="005D5EC9">
        <w:t>17.6%</w:t>
      </w:r>
      <w:r w:rsidR="008052E8">
        <w:t xml:space="preserve">, is far greater than any other </w:t>
      </w:r>
      <w:r w:rsidR="005A6334">
        <w:t>borough or district</w:t>
      </w:r>
      <w:r w:rsidR="008052E8">
        <w:t>. Data relating to children and young people that are</w:t>
      </w:r>
      <w:r w:rsidRPr="005D5EC9">
        <w:t xml:space="preserve"> overweight in reception 14.4% and </w:t>
      </w:r>
      <w:r w:rsidR="00196C21" w:rsidRPr="005D5EC9">
        <w:t>yr.</w:t>
      </w:r>
      <w:r w:rsidRPr="005D5EC9">
        <w:t xml:space="preserve"> 6</w:t>
      </w:r>
      <w:r w:rsidR="008052E8">
        <w:t>, 17.7% is also greate</w:t>
      </w:r>
      <w:r w:rsidR="005A6334">
        <w:t xml:space="preserve">st in </w:t>
      </w:r>
      <w:proofErr w:type="spellStart"/>
      <w:r w:rsidR="005A6334">
        <w:t>Spelthorne</w:t>
      </w:r>
      <w:proofErr w:type="spellEnd"/>
      <w:r w:rsidR="008052E8">
        <w:t xml:space="preserve">. </w:t>
      </w:r>
    </w:p>
    <w:p w:rsidR="009A7463" w:rsidRPr="005D5EC9" w:rsidRDefault="009A7463" w:rsidP="00F308FA"/>
    <w:p w:rsidR="009A7463" w:rsidRDefault="009A7463" w:rsidP="00F308FA"/>
    <w:p w:rsidR="00F308FA" w:rsidRPr="004E00CF" w:rsidRDefault="004E00CF" w:rsidP="00F308FA">
      <w:pPr>
        <w:rPr>
          <w:b/>
        </w:rPr>
      </w:pPr>
      <w:r>
        <w:rPr>
          <w:b/>
        </w:rPr>
        <w:t>POPULATION AND ETHNICITY</w:t>
      </w:r>
    </w:p>
    <w:p w:rsidR="00BC2229" w:rsidRDefault="00BC2229" w:rsidP="00F308FA"/>
    <w:p w:rsidR="00BC2229" w:rsidRDefault="00AD2CD9" w:rsidP="00F308FA">
      <w:r>
        <w:t>Surrey</w:t>
      </w:r>
      <w:r w:rsidR="00BC2229">
        <w:t xml:space="preserve"> </w:t>
      </w:r>
      <w:r w:rsidR="00FF7871">
        <w:t xml:space="preserve">has </w:t>
      </w:r>
      <w:r w:rsidR="00BC2229">
        <w:t xml:space="preserve">a predominantly white British </w:t>
      </w:r>
      <w:r w:rsidR="00FF7871">
        <w:t xml:space="preserve">population </w:t>
      </w:r>
      <w:proofErr w:type="gramStart"/>
      <w:r w:rsidR="00BC2229">
        <w:t>however</w:t>
      </w:r>
      <w:r w:rsidR="00FF7871">
        <w:t>,</w:t>
      </w:r>
      <w:proofErr w:type="gramEnd"/>
      <w:r w:rsidR="00BC2229">
        <w:t xml:space="preserve"> there are particular areas that are much m</w:t>
      </w:r>
      <w:r w:rsidR="008052E8">
        <w:t>ore diverse</w:t>
      </w:r>
      <w:r w:rsidR="00BC2229">
        <w:t>.</w:t>
      </w:r>
      <w:r w:rsidR="008052E8">
        <w:t xml:space="preserve"> </w:t>
      </w:r>
      <w:proofErr w:type="spellStart"/>
      <w:r w:rsidR="008052E8">
        <w:t>Spelthorne</w:t>
      </w:r>
      <w:proofErr w:type="spellEnd"/>
      <w:r w:rsidR="008052E8">
        <w:t xml:space="preserve"> is one of </w:t>
      </w:r>
      <w:r w:rsidR="00631F45">
        <w:t>these and</w:t>
      </w:r>
      <w:r w:rsidR="00BC2229">
        <w:t xml:space="preserve"> has higher percentages of the population from mixed ethnic backgrounds</w:t>
      </w:r>
      <w:r w:rsidR="008052E8">
        <w:t xml:space="preserve"> t</w:t>
      </w:r>
      <w:r w:rsidR="005A6334">
        <w:t>han many other boroughs and districts</w:t>
      </w:r>
      <w:r w:rsidR="00BC2229">
        <w:t xml:space="preserve">. </w:t>
      </w:r>
      <w:r w:rsidR="002E3A4D">
        <w:t xml:space="preserve">This can have an impact on the employability of young </w:t>
      </w:r>
      <w:r w:rsidR="00196C21">
        <w:t>people,</w:t>
      </w:r>
      <w:r w:rsidR="002E3A4D">
        <w:t xml:space="preserve"> as </w:t>
      </w:r>
      <w:r w:rsidR="005A6334">
        <w:t>there may be higher proportions</w:t>
      </w:r>
      <w:r w:rsidR="008052E8">
        <w:t xml:space="preserve"> who speak</w:t>
      </w:r>
      <w:r w:rsidR="00C2661C">
        <w:t xml:space="preserve"> English as a Second </w:t>
      </w:r>
      <w:r w:rsidR="008052E8">
        <w:t xml:space="preserve">Language. This </w:t>
      </w:r>
      <w:r w:rsidR="002E3A4D">
        <w:t>is a specific barrier t</w:t>
      </w:r>
      <w:r w:rsidR="008052E8">
        <w:t>o participation and limits people building</w:t>
      </w:r>
      <w:r w:rsidR="002E3A4D">
        <w:t xml:space="preserve"> social capital. </w:t>
      </w:r>
    </w:p>
    <w:p w:rsidR="002E3A4D" w:rsidRDefault="002E3A4D" w:rsidP="00F308FA"/>
    <w:p w:rsidR="002E3A4D" w:rsidRDefault="00AD2CD9" w:rsidP="00F308FA">
      <w:r>
        <w:t xml:space="preserve">It is predominantly Asian people that make up the higher percentages of Ethnic minorities in </w:t>
      </w:r>
      <w:proofErr w:type="spellStart"/>
      <w:r>
        <w:t>Spelthorne</w:t>
      </w:r>
      <w:proofErr w:type="spellEnd"/>
      <w:r>
        <w:t xml:space="preserve"> and there</w:t>
      </w:r>
      <w:r w:rsidR="002E3A4D">
        <w:t xml:space="preserve"> are specific pockets </w:t>
      </w:r>
      <w:r>
        <w:t>in the borough where the numbers are higher</w:t>
      </w:r>
      <w:r w:rsidR="002E3A4D">
        <w:t xml:space="preserve">. The main areas are Ashford Town, </w:t>
      </w:r>
      <w:proofErr w:type="spellStart"/>
      <w:r w:rsidR="002E3A4D">
        <w:t>Halliford</w:t>
      </w:r>
      <w:proofErr w:type="spellEnd"/>
      <w:r w:rsidR="002E3A4D">
        <w:t xml:space="preserve"> and Sunbury, Sunbury East and Sunbury Common. </w:t>
      </w:r>
      <w:proofErr w:type="spellStart"/>
      <w:r>
        <w:t>Spelthorne</w:t>
      </w:r>
      <w:proofErr w:type="spellEnd"/>
      <w:r>
        <w:t xml:space="preserve"> has the highest percentage of people from Indian, </w:t>
      </w:r>
      <w:r w:rsidR="00631F45">
        <w:t>Chinese</w:t>
      </w:r>
      <w:r>
        <w:t xml:space="preserve"> and other Asian backgrounds. </w:t>
      </w:r>
    </w:p>
    <w:p w:rsidR="002E3A4D" w:rsidRDefault="002E3A4D" w:rsidP="00F308FA"/>
    <w:p w:rsidR="002E3A4D" w:rsidRDefault="00AD2CD9" w:rsidP="00F308FA">
      <w:r>
        <w:t xml:space="preserve">In addition to this it is also important to consider the percentages of the population that are from Gypsy, Roma and </w:t>
      </w:r>
      <w:proofErr w:type="spellStart"/>
      <w:r>
        <w:t>Traveller</w:t>
      </w:r>
      <w:proofErr w:type="spellEnd"/>
      <w:r>
        <w:t xml:space="preserve"> </w:t>
      </w:r>
      <w:r w:rsidR="004E00CF">
        <w:t xml:space="preserve">(GRT) </w:t>
      </w:r>
      <w:r>
        <w:t xml:space="preserve">communities as this is a very segregated group and one that faces much Stigma and isolation. </w:t>
      </w:r>
      <w:r w:rsidR="00377623">
        <w:t xml:space="preserve"> </w:t>
      </w:r>
      <w:r w:rsidR="004F4E7A">
        <w:t xml:space="preserve">In </w:t>
      </w:r>
      <w:proofErr w:type="spellStart"/>
      <w:r w:rsidR="004F4E7A">
        <w:t>Spelthorne</w:t>
      </w:r>
      <w:proofErr w:type="spellEnd"/>
      <w:r w:rsidR="004F4E7A">
        <w:t xml:space="preserve"> they make up </w:t>
      </w:r>
      <w:r w:rsidR="00377623">
        <w:t xml:space="preserve">0.2% of </w:t>
      </w:r>
      <w:r w:rsidR="004F4E7A">
        <w:t xml:space="preserve">the </w:t>
      </w:r>
      <w:r w:rsidR="00377623">
        <w:t>population</w:t>
      </w:r>
      <w:r w:rsidR="004F4E7A">
        <w:t xml:space="preserve">. This equates to 192 people and is equal to most of Surrey. Ashford town, Ashford common, Sunbury East and </w:t>
      </w:r>
      <w:proofErr w:type="spellStart"/>
      <w:r w:rsidR="004F4E7A">
        <w:t>S</w:t>
      </w:r>
      <w:r w:rsidR="00377623">
        <w:t>hepperton</w:t>
      </w:r>
      <w:proofErr w:type="spellEnd"/>
      <w:r w:rsidR="00377623">
        <w:t xml:space="preserve"> </w:t>
      </w:r>
      <w:r w:rsidR="004F4E7A">
        <w:t>T</w:t>
      </w:r>
      <w:r w:rsidR="00377623">
        <w:t>own</w:t>
      </w:r>
      <w:r w:rsidR="004E00CF">
        <w:t xml:space="preserve"> have the highest levels of population. In addition to this </w:t>
      </w:r>
      <w:proofErr w:type="spellStart"/>
      <w:r w:rsidR="004E00CF">
        <w:t>Staines</w:t>
      </w:r>
      <w:proofErr w:type="spellEnd"/>
      <w:r w:rsidR="004E00CF">
        <w:t xml:space="preserve"> is a very popular meeting place, specifically on Sundays for young people from the GRT communities across the County. </w:t>
      </w:r>
      <w:r w:rsidR="00377623">
        <w:t xml:space="preserve"> </w:t>
      </w:r>
    </w:p>
    <w:p w:rsidR="0033770A" w:rsidRDefault="0033770A" w:rsidP="00F308FA"/>
    <w:p w:rsidR="00F308FA" w:rsidRDefault="00F308FA" w:rsidP="00F308FA"/>
    <w:p w:rsidR="006223E8" w:rsidRPr="006223E8" w:rsidRDefault="006223E8" w:rsidP="006223E8">
      <w:pPr>
        <w:rPr>
          <w:rFonts w:ascii="Times" w:eastAsia="Times New Roman" w:hAnsi="Times" w:cs="Times New Roman"/>
          <w:sz w:val="20"/>
          <w:szCs w:val="20"/>
          <w:lang w:val="en-GB"/>
        </w:rPr>
      </w:pPr>
    </w:p>
    <w:p w:rsidR="00603215" w:rsidRDefault="00603215" w:rsidP="006223E8">
      <w:pPr>
        <w:spacing w:after="200"/>
        <w:rPr>
          <w:rFonts w:ascii="Calibri" w:hAnsi="Calibri" w:cs="Times New Roman"/>
          <w:b/>
          <w:bCs/>
          <w:color w:val="000000"/>
          <w:sz w:val="32"/>
          <w:szCs w:val="32"/>
          <w:u w:val="single"/>
          <w:lang w:val="en-GB"/>
        </w:rPr>
      </w:pPr>
    </w:p>
    <w:p w:rsidR="00603215" w:rsidRDefault="00603215" w:rsidP="006223E8">
      <w:pPr>
        <w:spacing w:after="200"/>
        <w:rPr>
          <w:rFonts w:ascii="Calibri" w:hAnsi="Calibri" w:cs="Times New Roman"/>
          <w:b/>
          <w:bCs/>
          <w:color w:val="000000"/>
          <w:sz w:val="32"/>
          <w:szCs w:val="32"/>
          <w:u w:val="single"/>
          <w:lang w:val="en-GB"/>
        </w:rPr>
      </w:pPr>
    </w:p>
    <w:p w:rsidR="00ED7853" w:rsidRDefault="00ED7853" w:rsidP="006223E8">
      <w:pPr>
        <w:spacing w:after="200"/>
        <w:rPr>
          <w:rFonts w:ascii="Calibri" w:hAnsi="Calibri" w:cs="Times New Roman"/>
          <w:b/>
          <w:bCs/>
          <w:color w:val="000000"/>
          <w:sz w:val="32"/>
          <w:szCs w:val="32"/>
          <w:u w:val="single"/>
          <w:lang w:val="en-GB"/>
        </w:rPr>
      </w:pPr>
    </w:p>
    <w:p w:rsidR="00ED7853" w:rsidRDefault="00ED7853" w:rsidP="006223E8">
      <w:pPr>
        <w:spacing w:after="200"/>
        <w:rPr>
          <w:rFonts w:ascii="Calibri" w:hAnsi="Calibri" w:cs="Times New Roman"/>
          <w:b/>
          <w:bCs/>
          <w:color w:val="000000"/>
          <w:sz w:val="32"/>
          <w:szCs w:val="32"/>
          <w:u w:val="single"/>
          <w:lang w:val="en-GB"/>
        </w:rPr>
      </w:pPr>
    </w:p>
    <w:p w:rsidR="00ED7853" w:rsidRDefault="00ED7853" w:rsidP="006223E8">
      <w:pPr>
        <w:spacing w:after="200"/>
        <w:rPr>
          <w:rFonts w:ascii="Calibri" w:hAnsi="Calibri" w:cs="Times New Roman"/>
          <w:b/>
          <w:bCs/>
          <w:color w:val="000000"/>
          <w:sz w:val="32"/>
          <w:szCs w:val="32"/>
          <w:u w:val="single"/>
          <w:lang w:val="en-GB"/>
        </w:rPr>
      </w:pPr>
    </w:p>
    <w:p w:rsidR="006223E8" w:rsidRPr="00AB5AD2" w:rsidRDefault="006223E8" w:rsidP="006223E8">
      <w:pPr>
        <w:spacing w:after="200"/>
        <w:rPr>
          <w:rFonts w:ascii="Times" w:hAnsi="Times" w:cs="Times New Roman"/>
          <w:sz w:val="32"/>
          <w:szCs w:val="32"/>
          <w:lang w:val="en-GB"/>
        </w:rPr>
      </w:pPr>
      <w:r w:rsidRPr="00AB5AD2">
        <w:rPr>
          <w:rFonts w:ascii="Calibri" w:hAnsi="Calibri" w:cs="Times New Roman"/>
          <w:b/>
          <w:bCs/>
          <w:color w:val="000000"/>
          <w:sz w:val="32"/>
          <w:szCs w:val="32"/>
          <w:u w:val="single"/>
          <w:lang w:val="en-GB"/>
        </w:rPr>
        <w:lastRenderedPageBreak/>
        <w:t>Proposed response to need</w:t>
      </w:r>
    </w:p>
    <w:p w:rsidR="006223E8" w:rsidRPr="006223E8" w:rsidRDefault="006223E8" w:rsidP="006223E8">
      <w:pPr>
        <w:rPr>
          <w:rFonts w:ascii="Times" w:eastAsia="Times New Roman" w:hAnsi="Times" w:cs="Times New Roman"/>
          <w:sz w:val="20"/>
          <w:szCs w:val="20"/>
          <w:lang w:val="en-GB"/>
        </w:rPr>
      </w:pPr>
    </w:p>
    <w:p w:rsidR="004151FA" w:rsidRDefault="0084659A">
      <w:r w:rsidRPr="0084659A">
        <w:rPr>
          <w:noProof/>
        </w:rPr>
        <w:pict>
          <v:shape id="Text Box 30" o:spid="_x0000_s1027" type="#_x0000_t202" style="position:absolute;margin-left:477pt;margin-top:42.65pt;width:297pt;height:270pt;z-index:251693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" filled="f" stroked="f">
            <v:textbox>
              <w:txbxContent>
                <w:p w:rsidR="000F3F9A" w:rsidRDefault="000F3F9A" w:rsidP="007A3048">
                  <w:r w:rsidRPr="00CB5FDE">
                    <w:rPr>
                      <w:noProof/>
                      <w:lang w:val="en-GB" w:eastAsia="en-GB"/>
                    </w:rPr>
                    <w:drawing>
                      <wp:inline distT="0" distB="0" distL="0" distR="0">
                        <wp:extent cx="3454400" cy="2971800"/>
                        <wp:effectExtent l="0" t="19050" r="31750" b="190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v:textbox>
            <w10:wrap type="square"/>
          </v:shape>
        </w:pict>
      </w:r>
      <w:r w:rsidR="00CA547F">
        <w:t xml:space="preserve">In order to determine how to apply the Hub and Spoke model to the Borough of </w:t>
      </w:r>
      <w:proofErr w:type="spellStart"/>
      <w:r w:rsidR="00CA547F">
        <w:t>Spelthorne</w:t>
      </w:r>
      <w:proofErr w:type="spellEnd"/>
      <w:r w:rsidR="00CA547F">
        <w:t xml:space="preserve"> the needs and the </w:t>
      </w:r>
      <w:r w:rsidR="00631F45">
        <w:t>prevalence</w:t>
      </w:r>
      <w:r w:rsidR="00CA547F">
        <w:t xml:space="preserve"> of these within the different </w:t>
      </w:r>
      <w:r w:rsidR="00631F45">
        <w:t>wards must</w:t>
      </w:r>
      <w:r w:rsidR="00CA547F">
        <w:t xml:space="preserve"> be considered. Below is a graph that identifies the needs across the Borough.</w:t>
      </w:r>
    </w:p>
    <w:p w:rsidR="004151FA" w:rsidRDefault="0084659A">
      <w:r w:rsidRPr="0084659A">
        <w:rPr>
          <w:noProof/>
        </w:rPr>
        <w:pict>
          <v:shape id="Text Box 31" o:spid="_x0000_s1028" type="#_x0000_t202" style="position:absolute;margin-left:0;margin-top:5.5pt;width:477pt;height:4in;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" filled="f" stroked="f">
            <v:textbox>
              <w:txbxContent>
                <w:p w:rsidR="000F3F9A" w:rsidRDefault="000F3F9A">
                  <w:r>
                    <w:rPr>
                      <w:noProof/>
                      <w:lang w:val="en-GB" w:eastAsia="en-GB"/>
                    </w:rPr>
                    <w:drawing>
                      <wp:inline distT="0" distB="0" distL="0" distR="0">
                        <wp:extent cx="5829300" cy="3532505"/>
                        <wp:effectExtent l="0" t="0" r="12700" b="2349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w:r>
    </w:p>
    <w:p w:rsidR="004151FA" w:rsidRDefault="004151FA"/>
    <w:p w:rsidR="004151FA" w:rsidRDefault="004151FA"/>
    <w:p w:rsidR="004151FA" w:rsidRDefault="004151FA"/>
    <w:p w:rsidR="00BF7F4E" w:rsidRDefault="007E7274">
      <w:r>
        <w:t xml:space="preserve">It is clear that the wards of Ashford North and </w:t>
      </w:r>
      <w:proofErr w:type="spellStart"/>
      <w:r>
        <w:t>Stanwell</w:t>
      </w:r>
      <w:proofErr w:type="spellEnd"/>
      <w:r>
        <w:t xml:space="preserve"> South and Sunbury common are the highest need areas with </w:t>
      </w:r>
      <w:proofErr w:type="spellStart"/>
      <w:r>
        <w:t>Staines</w:t>
      </w:r>
      <w:proofErr w:type="spellEnd"/>
      <w:r>
        <w:t xml:space="preserve"> South following next. Subsequently </w:t>
      </w:r>
      <w:proofErr w:type="spellStart"/>
      <w:r>
        <w:t>Stanwell</w:t>
      </w:r>
      <w:proofErr w:type="spellEnd"/>
      <w:r>
        <w:t xml:space="preserve"> youth centre will be the Hub with Sunbury Common as a </w:t>
      </w:r>
      <w:r w:rsidR="00631F45">
        <w:t>well-represented</w:t>
      </w:r>
      <w:r>
        <w:t xml:space="preserve"> SCC spoke. </w:t>
      </w:r>
      <w:proofErr w:type="spellStart"/>
      <w:r>
        <w:t>Staines</w:t>
      </w:r>
      <w:proofErr w:type="spellEnd"/>
      <w:r>
        <w:t xml:space="preserve"> South and Ashford also feature highly in terms of needs therefore </w:t>
      </w:r>
      <w:proofErr w:type="spellStart"/>
      <w:r>
        <w:t>Leacroft</w:t>
      </w:r>
      <w:proofErr w:type="spellEnd"/>
      <w:r>
        <w:t xml:space="preserve"> and Ashford youth </w:t>
      </w:r>
      <w:proofErr w:type="spellStart"/>
      <w:r>
        <w:t>centres</w:t>
      </w:r>
      <w:proofErr w:type="spellEnd"/>
      <w:r>
        <w:t xml:space="preserve"> will be developed as Partnership models. Although the need in </w:t>
      </w:r>
      <w:proofErr w:type="spellStart"/>
      <w:r>
        <w:t>Shepperton</w:t>
      </w:r>
      <w:proofErr w:type="spellEnd"/>
      <w:r>
        <w:t xml:space="preserve"> is far less than the other wards there are still </w:t>
      </w:r>
      <w:r w:rsidR="00631F45">
        <w:t>prevalence</w:t>
      </w:r>
      <w:r>
        <w:t xml:space="preserve"> of certain issues and thus will also be identified as a Partnership spoke but will have less hours allocated to it than the other youth </w:t>
      </w:r>
      <w:proofErr w:type="spellStart"/>
      <w:r>
        <w:t>centres</w:t>
      </w:r>
      <w:proofErr w:type="spellEnd"/>
      <w:r>
        <w:t xml:space="preserve">. </w:t>
      </w:r>
      <w:r w:rsidR="009870C7">
        <w:br w:type="page"/>
      </w:r>
    </w:p>
    <w:tbl>
      <w:tblPr>
        <w:tblW w:w="15216" w:type="dxa"/>
        <w:tblInd w:w="93" w:type="dxa"/>
        <w:tblLook w:val="04A0"/>
      </w:tblPr>
      <w:tblGrid>
        <w:gridCol w:w="2300"/>
        <w:gridCol w:w="2607"/>
        <w:gridCol w:w="1993"/>
        <w:gridCol w:w="2743"/>
        <w:gridCol w:w="3264"/>
        <w:gridCol w:w="2309"/>
      </w:tblGrid>
      <w:tr w:rsidR="00BF7F4E" w:rsidRPr="00BF7F4E" w:rsidTr="0089456C">
        <w:trPr>
          <w:trHeight w:val="1160"/>
        </w:trPr>
        <w:tc>
          <w:tcPr>
            <w:tcW w:w="2300" w:type="dxa"/>
            <w:tcBorders>
              <w:top w:val="single" w:sz="8" w:space="0" w:color="auto"/>
              <w:left w:val="single" w:sz="8" w:space="0" w:color="auto"/>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lastRenderedPageBreak/>
              <w:t> </w:t>
            </w:r>
          </w:p>
        </w:tc>
        <w:tc>
          <w:tcPr>
            <w:tcW w:w="460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BF7F4E" w:rsidRPr="00BF7F4E" w:rsidRDefault="00BF7F4E" w:rsidP="00BF7F4E">
            <w:pPr>
              <w:jc w:val="center"/>
              <w:rPr>
                <w:rFonts w:ascii="Calibri" w:eastAsia="Times New Roman" w:hAnsi="Calibri" w:cs="Times New Roman"/>
                <w:b/>
                <w:bCs/>
                <w:color w:val="000000"/>
                <w:sz w:val="32"/>
                <w:szCs w:val="32"/>
                <w:lang w:val="en-GB"/>
              </w:rPr>
            </w:pPr>
            <w:r w:rsidRPr="00BF7F4E">
              <w:rPr>
                <w:rFonts w:ascii="Calibri" w:eastAsia="Times New Roman" w:hAnsi="Calibri" w:cs="Times New Roman"/>
                <w:b/>
                <w:bCs/>
                <w:color w:val="000000"/>
                <w:sz w:val="32"/>
                <w:szCs w:val="32"/>
                <w:lang w:val="en-GB"/>
              </w:rPr>
              <w:t>04/2014 - 03/2015                                       Centre Based Youth Work</w:t>
            </w:r>
          </w:p>
        </w:tc>
        <w:tc>
          <w:tcPr>
            <w:tcW w:w="8316" w:type="dxa"/>
            <w:gridSpan w:val="3"/>
            <w:tcBorders>
              <w:top w:val="single" w:sz="8" w:space="0" w:color="auto"/>
              <w:left w:val="nil"/>
              <w:bottom w:val="single" w:sz="8" w:space="0" w:color="auto"/>
              <w:right w:val="single" w:sz="8" w:space="0" w:color="000000"/>
            </w:tcBorders>
            <w:shd w:val="clear" w:color="auto" w:fill="auto"/>
            <w:vAlign w:val="bottom"/>
            <w:hideMark/>
          </w:tcPr>
          <w:p w:rsidR="00BF7F4E" w:rsidRPr="00BF7F4E" w:rsidRDefault="00BF7F4E" w:rsidP="00BF7F4E">
            <w:pPr>
              <w:jc w:val="center"/>
              <w:rPr>
                <w:rFonts w:ascii="Calibri" w:eastAsia="Times New Roman" w:hAnsi="Calibri" w:cs="Times New Roman"/>
                <w:b/>
                <w:bCs/>
                <w:color w:val="000000"/>
                <w:sz w:val="32"/>
                <w:szCs w:val="32"/>
                <w:lang w:val="en-GB"/>
              </w:rPr>
            </w:pPr>
            <w:r w:rsidRPr="00BF7F4E">
              <w:rPr>
                <w:rFonts w:ascii="Calibri" w:eastAsia="Times New Roman" w:hAnsi="Calibri" w:cs="Times New Roman"/>
                <w:b/>
                <w:bCs/>
                <w:color w:val="000000"/>
                <w:sz w:val="32"/>
                <w:szCs w:val="32"/>
                <w:lang w:val="en-GB"/>
              </w:rPr>
              <w:t>04/2015 - 03/2016                                                                           Community Youth Work Service</w:t>
            </w:r>
          </w:p>
        </w:tc>
      </w:tr>
      <w:tr w:rsidR="00BF7F4E" w:rsidRPr="00BF7F4E" w:rsidTr="0089456C">
        <w:trPr>
          <w:trHeight w:val="380"/>
        </w:trPr>
        <w:tc>
          <w:tcPr>
            <w:tcW w:w="2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Area</w:t>
            </w:r>
          </w:p>
        </w:tc>
        <w:tc>
          <w:tcPr>
            <w:tcW w:w="2607" w:type="dxa"/>
            <w:tcBorders>
              <w:top w:val="nil"/>
              <w:left w:val="nil"/>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Session Type</w:t>
            </w:r>
          </w:p>
        </w:tc>
        <w:tc>
          <w:tcPr>
            <w:tcW w:w="1993" w:type="dxa"/>
            <w:tcBorders>
              <w:top w:val="nil"/>
              <w:left w:val="nil"/>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Hours per week</w:t>
            </w:r>
          </w:p>
        </w:tc>
        <w:tc>
          <w:tcPr>
            <w:tcW w:w="2743" w:type="dxa"/>
            <w:tcBorders>
              <w:top w:val="nil"/>
              <w:left w:val="nil"/>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Hours per week</w:t>
            </w:r>
          </w:p>
        </w:tc>
        <w:tc>
          <w:tcPr>
            <w:tcW w:w="3264" w:type="dxa"/>
            <w:tcBorders>
              <w:top w:val="nil"/>
              <w:left w:val="nil"/>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Session Type</w:t>
            </w:r>
          </w:p>
        </w:tc>
        <w:tc>
          <w:tcPr>
            <w:tcW w:w="2309" w:type="dxa"/>
            <w:tcBorders>
              <w:top w:val="nil"/>
              <w:left w:val="nil"/>
              <w:bottom w:val="single" w:sz="8" w:space="0" w:color="auto"/>
              <w:right w:val="single" w:sz="8" w:space="0" w:color="auto"/>
            </w:tcBorders>
            <w:shd w:val="clear" w:color="auto" w:fill="auto"/>
            <w:noWrap/>
            <w:vAlign w:val="bottom"/>
            <w:hideMark/>
          </w:tcPr>
          <w:p w:rsidR="00BF7F4E" w:rsidRPr="00BF7F4E" w:rsidRDefault="00BF7F4E" w:rsidP="00BF7F4E">
            <w:pPr>
              <w:rPr>
                <w:rFonts w:ascii="Calibri" w:eastAsia="Times New Roman" w:hAnsi="Calibri" w:cs="Times New Roman"/>
                <w:b/>
                <w:bCs/>
                <w:color w:val="000000"/>
                <w:sz w:val="28"/>
                <w:szCs w:val="28"/>
                <w:lang w:val="en-GB"/>
              </w:rPr>
            </w:pPr>
            <w:r w:rsidRPr="00BF7F4E">
              <w:rPr>
                <w:rFonts w:ascii="Calibri" w:eastAsia="Times New Roman" w:hAnsi="Calibri" w:cs="Times New Roman"/>
                <w:b/>
                <w:bCs/>
                <w:color w:val="000000"/>
                <w:sz w:val="28"/>
                <w:szCs w:val="28"/>
                <w:lang w:val="en-GB"/>
              </w:rPr>
              <w:t xml:space="preserve">Need </w:t>
            </w:r>
          </w:p>
        </w:tc>
      </w:tr>
      <w:tr w:rsidR="00BF7F4E" w:rsidRPr="00BF7F4E" w:rsidTr="0089456C">
        <w:trPr>
          <w:trHeight w:val="300"/>
        </w:trPr>
        <w:tc>
          <w:tcPr>
            <w:tcW w:w="2300" w:type="dxa"/>
            <w:vMerge w:val="restart"/>
            <w:tcBorders>
              <w:top w:val="nil"/>
              <w:left w:val="single" w:sz="8" w:space="0" w:color="auto"/>
              <w:bottom w:val="single" w:sz="8" w:space="0" w:color="000000"/>
              <w:right w:val="nil"/>
            </w:tcBorders>
            <w:shd w:val="clear" w:color="auto" w:fill="auto"/>
            <w:noWrap/>
            <w:vAlign w:val="bottom"/>
            <w:hideMark/>
          </w:tcPr>
          <w:p w:rsidR="00BF7F4E" w:rsidRPr="00BF7F4E" w:rsidRDefault="00BF7F4E" w:rsidP="00BF7F4E">
            <w:pPr>
              <w:jc w:val="center"/>
              <w:rPr>
                <w:rFonts w:ascii="Calibri" w:eastAsia="Times New Roman" w:hAnsi="Calibri" w:cs="Times New Roman"/>
                <w:color w:val="000000"/>
                <w:lang w:val="en-GB"/>
              </w:rPr>
            </w:pPr>
            <w:proofErr w:type="spellStart"/>
            <w:r w:rsidRPr="00BF7F4E">
              <w:rPr>
                <w:rFonts w:ascii="Calibri" w:eastAsia="Times New Roman" w:hAnsi="Calibri" w:cs="Times New Roman"/>
                <w:color w:val="000000"/>
                <w:lang w:val="en-GB"/>
              </w:rPr>
              <w:t>Stanwell</w:t>
            </w:r>
            <w:proofErr w:type="spellEnd"/>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631F45"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Project</w:t>
            </w:r>
            <w:r w:rsidR="00BF7F4E" w:rsidRPr="00BF7F4E">
              <w:rPr>
                <w:rFonts w:ascii="Calibri" w:eastAsia="Times New Roman" w:hAnsi="Calibri" w:cs="Times New Roman"/>
                <w:color w:val="000000"/>
                <w:lang w:val="en-GB"/>
              </w:rPr>
              <w:t xml:space="preserve"> work</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631F45"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w:t>
            </w:r>
            <w:r w:rsidR="00BF7F4E" w:rsidRPr="00BF7F4E">
              <w:rPr>
                <w:rFonts w:ascii="Calibri" w:eastAsia="Times New Roman" w:hAnsi="Calibri" w:cs="Times New Roman"/>
                <w:color w:val="000000"/>
                <w:lang w:val="en-GB"/>
              </w:rPr>
              <w:t xml:space="preserve"> access </w:t>
            </w:r>
            <w:proofErr w:type="spellStart"/>
            <w:r w:rsidR="00BF7F4E" w:rsidRPr="00BF7F4E">
              <w:rPr>
                <w:rFonts w:ascii="Calibri" w:eastAsia="Times New Roman" w:hAnsi="Calibri" w:cs="Times New Roman"/>
                <w:color w:val="000000"/>
                <w:lang w:val="en-GB"/>
              </w:rPr>
              <w:t>jrs</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F249F3">
              <w:rPr>
                <w:rFonts w:ascii="Calibri" w:eastAsia="Times New Roman" w:hAnsi="Calibri" w:cs="Times New Roman"/>
                <w:color w:val="000000"/>
                <w:lang w:val="en-GB"/>
              </w:rPr>
              <w:t>CYWS curriculum</w:t>
            </w:r>
          </w:p>
        </w:tc>
      </w:tr>
      <w:tr w:rsidR="00BF7F4E" w:rsidRPr="00BF7F4E" w:rsidTr="0089456C">
        <w:trPr>
          <w:trHeight w:val="300"/>
        </w:trPr>
        <w:tc>
          <w:tcPr>
            <w:tcW w:w="2300" w:type="dxa"/>
            <w:vMerge/>
            <w:tcBorders>
              <w:top w:val="nil"/>
              <w:left w:val="single" w:sz="8" w:space="0" w:color="auto"/>
              <w:bottom w:val="single" w:sz="8" w:space="0" w:color="000000"/>
              <w:right w:val="nil"/>
            </w:tcBorders>
            <w:vAlign w:val="center"/>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Enterprise (SEND)</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631F45"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w:t>
            </w:r>
            <w:r w:rsidR="00BF7F4E" w:rsidRPr="00BF7F4E">
              <w:rPr>
                <w:rFonts w:ascii="Calibri" w:eastAsia="Times New Roman" w:hAnsi="Calibri" w:cs="Times New Roman"/>
                <w:color w:val="000000"/>
                <w:lang w:val="en-GB"/>
              </w:rPr>
              <w:t xml:space="preserve"> access </w:t>
            </w:r>
            <w:proofErr w:type="spellStart"/>
            <w:r w:rsidR="00BF7F4E" w:rsidRPr="00BF7F4E">
              <w:rPr>
                <w:rFonts w:ascii="Calibri" w:eastAsia="Times New Roman" w:hAnsi="Calibri" w:cs="Times New Roman"/>
                <w:color w:val="000000"/>
                <w:lang w:val="en-GB"/>
              </w:rPr>
              <w:t>sen</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F249F3">
              <w:rPr>
                <w:rFonts w:ascii="Calibri" w:eastAsia="Times New Roman" w:hAnsi="Calibri" w:cs="Times New Roman"/>
                <w:color w:val="000000"/>
                <w:lang w:val="en-GB"/>
              </w:rPr>
              <w:t>CYWS curriculum</w:t>
            </w:r>
          </w:p>
        </w:tc>
      </w:tr>
      <w:tr w:rsidR="00BF7F4E" w:rsidRPr="00BF7F4E" w:rsidTr="0089456C">
        <w:trPr>
          <w:trHeight w:val="300"/>
        </w:trPr>
        <w:tc>
          <w:tcPr>
            <w:tcW w:w="2300" w:type="dxa"/>
            <w:vMerge/>
            <w:tcBorders>
              <w:top w:val="nil"/>
              <w:left w:val="single" w:sz="8" w:space="0" w:color="auto"/>
              <w:bottom w:val="single" w:sz="8" w:space="0" w:color="000000"/>
              <w:right w:val="nil"/>
            </w:tcBorders>
            <w:vAlign w:val="center"/>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Teenage parents</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Teenage </w:t>
            </w:r>
            <w:r w:rsidR="00631F45" w:rsidRPr="00BF7F4E">
              <w:rPr>
                <w:rFonts w:ascii="Calibri" w:eastAsia="Times New Roman" w:hAnsi="Calibri" w:cs="Times New Roman"/>
                <w:color w:val="000000"/>
                <w:lang w:val="en-GB"/>
              </w:rPr>
              <w:t xml:space="preserve">Parents </w:t>
            </w:r>
          </w:p>
        </w:tc>
        <w:tc>
          <w:tcPr>
            <w:tcW w:w="2309"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F249F3">
              <w:rPr>
                <w:rFonts w:ascii="Calibri" w:eastAsia="Times New Roman" w:hAnsi="Calibri" w:cs="Times New Roman"/>
                <w:color w:val="000000"/>
                <w:lang w:val="en-GB"/>
              </w:rPr>
              <w:t>Teenage parents</w:t>
            </w:r>
          </w:p>
        </w:tc>
      </w:tr>
      <w:tr w:rsidR="00BF7F4E" w:rsidRPr="00BF7F4E" w:rsidTr="0089456C">
        <w:trPr>
          <w:trHeight w:val="300"/>
        </w:trPr>
        <w:tc>
          <w:tcPr>
            <w:tcW w:w="2300" w:type="dxa"/>
            <w:vMerge/>
            <w:tcBorders>
              <w:top w:val="nil"/>
              <w:left w:val="single" w:sz="8" w:space="0" w:color="auto"/>
              <w:bottom w:val="single" w:sz="8" w:space="0" w:color="000000"/>
              <w:right w:val="nil"/>
            </w:tcBorders>
            <w:vAlign w:val="center"/>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631F45"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w:t>
            </w:r>
            <w:r w:rsidR="00BF7F4E" w:rsidRPr="00BF7F4E">
              <w:rPr>
                <w:rFonts w:ascii="Calibri" w:eastAsia="Times New Roman" w:hAnsi="Calibri" w:cs="Times New Roman"/>
                <w:color w:val="000000"/>
                <w:lang w:val="en-GB"/>
              </w:rPr>
              <w:t xml:space="preserve"> access</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SEND</w:t>
            </w:r>
          </w:p>
        </w:tc>
        <w:tc>
          <w:tcPr>
            <w:tcW w:w="2309"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F249F3">
              <w:rPr>
                <w:rFonts w:ascii="Calibri" w:eastAsia="Times New Roman" w:hAnsi="Calibri" w:cs="Times New Roman"/>
                <w:color w:val="000000"/>
                <w:lang w:val="en-GB"/>
              </w:rPr>
              <w:t>SEND</w:t>
            </w:r>
            <w:r w:rsidR="0089456C">
              <w:rPr>
                <w:rFonts w:ascii="Calibri" w:eastAsia="Times New Roman" w:hAnsi="Calibri" w:cs="Times New Roman"/>
                <w:color w:val="000000"/>
                <w:lang w:val="en-GB"/>
              </w:rPr>
              <w:t xml:space="preserve"> LA offer</w:t>
            </w:r>
          </w:p>
        </w:tc>
      </w:tr>
      <w:tr w:rsidR="00BF7F4E" w:rsidRPr="00BF7F4E" w:rsidTr="0089456C">
        <w:trPr>
          <w:trHeight w:val="300"/>
        </w:trPr>
        <w:tc>
          <w:tcPr>
            <w:tcW w:w="2300" w:type="dxa"/>
            <w:vMerge/>
            <w:tcBorders>
              <w:top w:val="nil"/>
              <w:left w:val="single" w:sz="8" w:space="0" w:color="auto"/>
              <w:bottom w:val="single" w:sz="8" w:space="0" w:color="000000"/>
              <w:right w:val="nil"/>
            </w:tcBorders>
            <w:vAlign w:val="center"/>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Single Sex targeted work</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4</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16-24 drop in Daytime</w:t>
            </w:r>
          </w:p>
        </w:tc>
        <w:tc>
          <w:tcPr>
            <w:tcW w:w="2309" w:type="dxa"/>
            <w:tcBorders>
              <w:top w:val="nil"/>
              <w:left w:val="nil"/>
              <w:bottom w:val="single" w:sz="4" w:space="0" w:color="auto"/>
              <w:right w:val="single" w:sz="4" w:space="0" w:color="auto"/>
            </w:tcBorders>
            <w:shd w:val="clear" w:color="auto" w:fill="auto"/>
            <w:noWrap/>
            <w:vAlign w:val="bottom"/>
            <w:hideMark/>
          </w:tcPr>
          <w:p w:rsidR="00F249F3"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F249F3">
              <w:rPr>
                <w:rFonts w:ascii="Calibri" w:eastAsia="Times New Roman" w:hAnsi="Calibri" w:cs="Times New Roman"/>
                <w:color w:val="000000"/>
                <w:lang w:val="en-GB"/>
              </w:rPr>
              <w:t>SEND/employability/</w:t>
            </w:r>
          </w:p>
          <w:p w:rsidR="00BF7F4E" w:rsidRPr="00BF7F4E" w:rsidRDefault="00F249F3" w:rsidP="00BF7F4E">
            <w:pPr>
              <w:rPr>
                <w:rFonts w:ascii="Calibri" w:eastAsia="Times New Roman" w:hAnsi="Calibri" w:cs="Times New Roman"/>
                <w:color w:val="000000"/>
                <w:lang w:val="en-GB"/>
              </w:rPr>
            </w:pPr>
            <w:r>
              <w:rPr>
                <w:rFonts w:ascii="Calibri" w:eastAsia="Times New Roman" w:hAnsi="Calibri" w:cs="Times New Roman"/>
                <w:color w:val="000000"/>
                <w:lang w:val="en-GB"/>
              </w:rPr>
              <w:t>health and wellbeing</w:t>
            </w:r>
          </w:p>
        </w:tc>
      </w:tr>
      <w:tr w:rsidR="00BF7F4E" w:rsidRPr="00BF7F4E" w:rsidTr="0089456C">
        <w:trPr>
          <w:trHeight w:val="320"/>
        </w:trPr>
        <w:tc>
          <w:tcPr>
            <w:tcW w:w="2300" w:type="dxa"/>
            <w:vMerge/>
            <w:tcBorders>
              <w:top w:val="nil"/>
              <w:left w:val="single" w:sz="8" w:space="0" w:color="auto"/>
              <w:bottom w:val="single" w:sz="8" w:space="0" w:color="000000"/>
              <w:right w:val="nil"/>
            </w:tcBorders>
            <w:vAlign w:val="center"/>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single" w:sz="4" w:space="0" w:color="auto"/>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199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743"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2</w:t>
            </w:r>
          </w:p>
        </w:tc>
        <w:tc>
          <w:tcPr>
            <w:tcW w:w="3264"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Early Help/1-1/</w:t>
            </w:r>
          </w:p>
        </w:tc>
        <w:tc>
          <w:tcPr>
            <w:tcW w:w="2309" w:type="dxa"/>
            <w:tcBorders>
              <w:top w:val="nil"/>
              <w:left w:val="nil"/>
              <w:bottom w:val="single" w:sz="4" w:space="0" w:color="auto"/>
              <w:right w:val="single" w:sz="4" w:space="0" w:color="auto"/>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sidR="0089456C">
              <w:rPr>
                <w:rFonts w:ascii="Calibri" w:eastAsia="Times New Roman" w:hAnsi="Calibri" w:cs="Times New Roman"/>
                <w:color w:val="000000"/>
                <w:lang w:val="en-GB"/>
              </w:rPr>
              <w:t>Targeted support early intervention</w:t>
            </w:r>
          </w:p>
        </w:tc>
      </w:tr>
      <w:tr w:rsidR="00BF7F4E" w:rsidRPr="00BF7F4E" w:rsidTr="0089456C">
        <w:trPr>
          <w:trHeight w:val="320"/>
        </w:trPr>
        <w:tc>
          <w:tcPr>
            <w:tcW w:w="2300"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c>
          <w:tcPr>
            <w:tcW w:w="2607"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c>
          <w:tcPr>
            <w:tcW w:w="1993"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c>
          <w:tcPr>
            <w:tcW w:w="2743"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c>
          <w:tcPr>
            <w:tcW w:w="3264"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c>
          <w:tcPr>
            <w:tcW w:w="2309" w:type="dxa"/>
            <w:tcBorders>
              <w:top w:val="nil"/>
              <w:left w:val="nil"/>
              <w:bottom w:val="nil"/>
              <w:right w:val="nil"/>
            </w:tcBorders>
            <w:shd w:val="clear" w:color="auto" w:fill="auto"/>
            <w:noWrap/>
            <w:vAlign w:val="bottom"/>
            <w:hideMark/>
          </w:tcPr>
          <w:p w:rsidR="00BF7F4E" w:rsidRPr="00BF7F4E" w:rsidRDefault="00BF7F4E" w:rsidP="00BF7F4E">
            <w:pPr>
              <w:rPr>
                <w:rFonts w:ascii="Calibri" w:eastAsia="Times New Roman" w:hAnsi="Calibri" w:cs="Times New Roman"/>
                <w:color w:val="000000"/>
                <w:lang w:val="en-GB"/>
              </w:rPr>
            </w:pPr>
          </w:p>
        </w:tc>
      </w:tr>
      <w:tr w:rsidR="0089456C" w:rsidRPr="00BF7F4E" w:rsidTr="0089456C">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9456C" w:rsidRPr="00BF7F4E" w:rsidRDefault="0089456C" w:rsidP="00BF7F4E">
            <w:pPr>
              <w:jc w:val="center"/>
              <w:rPr>
                <w:rFonts w:ascii="Calibri" w:eastAsia="Times New Roman" w:hAnsi="Calibri" w:cs="Times New Roman"/>
                <w:color w:val="000000"/>
                <w:lang w:val="en-GB"/>
              </w:rPr>
            </w:pPr>
            <w:r w:rsidRPr="00BF7F4E">
              <w:rPr>
                <w:rFonts w:ascii="Calibri" w:eastAsia="Times New Roman" w:hAnsi="Calibri" w:cs="Times New Roman"/>
                <w:color w:val="000000"/>
                <w:lang w:val="en-GB"/>
              </w:rPr>
              <w:t>Sunbury</w:t>
            </w:r>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Inters Open Access</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jrs</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 Access</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sen</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Targeted Work</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Targeted work</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Group work specific need</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LAC/Young Carers</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LA offer/ employability</w:t>
            </w:r>
          </w:p>
        </w:tc>
      </w:tr>
      <w:tr w:rsidR="0089456C" w:rsidRPr="00BF7F4E" w:rsidTr="0089456C">
        <w:trPr>
          <w:trHeight w:val="32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0.75</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0D738A" w:rsidP="00BF7F4E">
            <w:pPr>
              <w:rPr>
                <w:rFonts w:ascii="Calibri" w:eastAsia="Times New Roman" w:hAnsi="Calibri" w:cs="Times New Roman"/>
                <w:color w:val="000000"/>
                <w:lang w:val="en-GB"/>
              </w:rPr>
            </w:pPr>
            <w:r>
              <w:rPr>
                <w:rFonts w:ascii="Calibri" w:eastAsia="Times New Roman" w:hAnsi="Calibri" w:cs="Times New Roman"/>
                <w:color w:val="000000"/>
                <w:lang w:val="en-GB"/>
              </w:rPr>
              <w:t>Youth Council borough</w:t>
            </w:r>
            <w:r w:rsidR="0089456C">
              <w:rPr>
                <w:rFonts w:ascii="Calibri" w:eastAsia="Times New Roman" w:hAnsi="Calibri" w:cs="Times New Roman"/>
                <w:color w:val="000000"/>
                <w:lang w:val="en-GB"/>
              </w:rPr>
              <w:t xml:space="preserve"> wide</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Youth participation</w:t>
            </w:r>
          </w:p>
        </w:tc>
      </w:tr>
      <w:tr w:rsidR="0089456C" w:rsidRPr="00BF7F4E" w:rsidTr="0089456C">
        <w:trPr>
          <w:trHeight w:val="320"/>
        </w:trPr>
        <w:tc>
          <w:tcPr>
            <w:tcW w:w="2300"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199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74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3264"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309"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r>
      <w:tr w:rsidR="0089456C" w:rsidRPr="00BF7F4E" w:rsidTr="0089456C">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9456C" w:rsidRPr="00BF7F4E" w:rsidRDefault="0089456C" w:rsidP="00BF7F4E">
            <w:pPr>
              <w:jc w:val="center"/>
              <w:rPr>
                <w:rFonts w:ascii="Calibri" w:eastAsia="Times New Roman" w:hAnsi="Calibri" w:cs="Times New Roman"/>
                <w:color w:val="000000"/>
                <w:lang w:val="en-GB"/>
              </w:rPr>
            </w:pPr>
            <w:proofErr w:type="spellStart"/>
            <w:r w:rsidRPr="00BF7F4E">
              <w:rPr>
                <w:rFonts w:ascii="Calibri" w:eastAsia="Times New Roman" w:hAnsi="Calibri" w:cs="Times New Roman"/>
                <w:color w:val="000000"/>
                <w:lang w:val="en-GB"/>
              </w:rPr>
              <w:t>Leacroft</w:t>
            </w:r>
            <w:proofErr w:type="spellEnd"/>
            <w:r w:rsidRPr="00BF7F4E">
              <w:rPr>
                <w:rFonts w:ascii="Calibri" w:eastAsia="Times New Roman" w:hAnsi="Calibri" w:cs="Times New Roman"/>
                <w:color w:val="000000"/>
                <w:lang w:val="en-GB"/>
              </w:rPr>
              <w:t>/Staines South</w:t>
            </w:r>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Yr. 7 Open Access</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jrs</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Yr. 8/9 Open Access</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sen</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Yr10/11 Open Access</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Youth enterprise</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Employability/</w:t>
            </w:r>
          </w:p>
          <w:p w:rsidR="0089456C" w:rsidRPr="00BF7F4E" w:rsidRDefault="0089456C" w:rsidP="00BF7F4E">
            <w:pPr>
              <w:rPr>
                <w:rFonts w:ascii="Calibri" w:eastAsia="Times New Roman" w:hAnsi="Calibri" w:cs="Times New Roman"/>
                <w:color w:val="000000"/>
                <w:lang w:val="en-GB"/>
              </w:rPr>
            </w:pPr>
            <w:r>
              <w:rPr>
                <w:rFonts w:ascii="Calibri" w:eastAsia="Times New Roman" w:hAnsi="Calibri" w:cs="Times New Roman"/>
                <w:color w:val="000000"/>
                <w:lang w:val="en-GB"/>
              </w:rPr>
              <w:t>Community</w:t>
            </w:r>
          </w:p>
        </w:tc>
      </w:tr>
      <w:tr w:rsidR="0089456C" w:rsidRPr="00BF7F4E" w:rsidTr="0089456C">
        <w:trPr>
          <w:trHeight w:val="32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16-24 drop in </w:t>
            </w:r>
            <w:r>
              <w:rPr>
                <w:rFonts w:ascii="Calibri" w:eastAsia="Times New Roman" w:hAnsi="Calibri" w:cs="Times New Roman"/>
                <w:color w:val="000000"/>
                <w:lang w:val="en-GB"/>
              </w:rPr>
              <w:t>Daytime</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Default="0089456C" w:rsidP="0089456C">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SEND/employability/</w:t>
            </w:r>
          </w:p>
          <w:p w:rsidR="0089456C" w:rsidRPr="00BF7F4E" w:rsidRDefault="0089456C" w:rsidP="0089456C">
            <w:pPr>
              <w:rPr>
                <w:rFonts w:ascii="Calibri" w:eastAsia="Times New Roman" w:hAnsi="Calibri" w:cs="Times New Roman"/>
                <w:color w:val="000000"/>
                <w:lang w:val="en-GB"/>
              </w:rPr>
            </w:pPr>
            <w:r>
              <w:rPr>
                <w:rFonts w:ascii="Calibri" w:eastAsia="Times New Roman" w:hAnsi="Calibri" w:cs="Times New Roman"/>
                <w:color w:val="000000"/>
                <w:lang w:val="en-GB"/>
              </w:rPr>
              <w:t>health and wellbeing</w:t>
            </w:r>
          </w:p>
        </w:tc>
      </w:tr>
      <w:tr w:rsidR="0089456C" w:rsidRPr="00BF7F4E" w:rsidTr="0089456C">
        <w:trPr>
          <w:trHeight w:val="320"/>
        </w:trPr>
        <w:tc>
          <w:tcPr>
            <w:tcW w:w="2300"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199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74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3264"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309"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r>
      <w:tr w:rsidR="0089456C" w:rsidRPr="00BF7F4E" w:rsidTr="0089456C">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9456C" w:rsidRPr="00BF7F4E" w:rsidRDefault="0089456C" w:rsidP="00BF7F4E">
            <w:pPr>
              <w:jc w:val="center"/>
              <w:rPr>
                <w:rFonts w:ascii="Calibri" w:eastAsia="Times New Roman" w:hAnsi="Calibri" w:cs="Times New Roman"/>
                <w:color w:val="000000"/>
                <w:lang w:val="en-GB"/>
              </w:rPr>
            </w:pPr>
            <w:r w:rsidRPr="00BF7F4E">
              <w:rPr>
                <w:rFonts w:ascii="Calibri" w:eastAsia="Times New Roman" w:hAnsi="Calibri" w:cs="Times New Roman"/>
                <w:color w:val="000000"/>
                <w:lang w:val="en-GB"/>
              </w:rPr>
              <w:lastRenderedPageBreak/>
              <w:t>Ashford</w:t>
            </w:r>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After School yr7</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jrs</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1-1 work</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sen</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After School yr6</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Targeted /1-1</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Group work specific need</w:t>
            </w:r>
            <w:bookmarkStart w:id="0" w:name="_GoBack"/>
            <w:bookmarkEnd w:id="0"/>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Targeted</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After School yr7</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 Access</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r w:rsidR="0089456C" w:rsidRPr="00BF7F4E" w:rsidTr="0089456C">
        <w:trPr>
          <w:trHeight w:val="32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Family Support</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r w:rsidR="0089456C" w:rsidRPr="00BF7F4E" w:rsidTr="0089456C">
        <w:trPr>
          <w:trHeight w:val="320"/>
        </w:trPr>
        <w:tc>
          <w:tcPr>
            <w:tcW w:w="2300"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199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743"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3264"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c>
          <w:tcPr>
            <w:tcW w:w="2309" w:type="dxa"/>
            <w:tcBorders>
              <w:top w:val="nil"/>
              <w:left w:val="nil"/>
              <w:bottom w:val="nil"/>
              <w:right w:val="nil"/>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p>
        </w:tc>
      </w:tr>
      <w:tr w:rsidR="0089456C" w:rsidRPr="00BF7F4E" w:rsidTr="0089456C">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9456C" w:rsidRPr="00BF7F4E" w:rsidRDefault="0089456C" w:rsidP="00BF7F4E">
            <w:pPr>
              <w:jc w:val="center"/>
              <w:rPr>
                <w:rFonts w:ascii="Calibri" w:eastAsia="Times New Roman" w:hAnsi="Calibri" w:cs="Times New Roman"/>
                <w:color w:val="000000"/>
                <w:lang w:val="en-GB"/>
              </w:rPr>
            </w:pPr>
            <w:proofErr w:type="spellStart"/>
            <w:r w:rsidRPr="00BF7F4E">
              <w:rPr>
                <w:rFonts w:ascii="Calibri" w:eastAsia="Times New Roman" w:hAnsi="Calibri" w:cs="Times New Roman"/>
                <w:color w:val="000000"/>
                <w:lang w:val="en-GB"/>
              </w:rPr>
              <w:t>Shepperton</w:t>
            </w:r>
            <w:proofErr w:type="spellEnd"/>
          </w:p>
        </w:tc>
        <w:tc>
          <w:tcPr>
            <w:tcW w:w="2607"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Inters Open Access</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jrs</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Open Access</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xml:space="preserve">Open access </w:t>
            </w:r>
            <w:proofErr w:type="spellStart"/>
            <w:r w:rsidRPr="00BF7F4E">
              <w:rPr>
                <w:rFonts w:ascii="Calibri" w:eastAsia="Times New Roman" w:hAnsi="Calibri" w:cs="Times New Roman"/>
                <w:color w:val="000000"/>
                <w:lang w:val="en-GB"/>
              </w:rPr>
              <w:t>sen</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r>
              <w:rPr>
                <w:rFonts w:ascii="Calibri" w:eastAsia="Times New Roman" w:hAnsi="Calibri" w:cs="Times New Roman"/>
                <w:color w:val="000000"/>
                <w:lang w:val="en-GB"/>
              </w:rPr>
              <w:t>CYWS curriculum</w:t>
            </w:r>
          </w:p>
        </w:tc>
      </w:tr>
      <w:tr w:rsidR="0089456C" w:rsidRPr="00BF7F4E" w:rsidTr="0089456C">
        <w:trPr>
          <w:trHeight w:val="30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Community Work</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r w:rsidR="0089456C" w:rsidRPr="00BF7F4E" w:rsidTr="0089456C">
        <w:trPr>
          <w:trHeight w:val="320"/>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89456C" w:rsidRPr="00BF7F4E" w:rsidRDefault="0089456C" w:rsidP="00BF7F4E">
            <w:pPr>
              <w:rPr>
                <w:rFonts w:ascii="Calibri" w:eastAsia="Times New Roman" w:hAnsi="Calibri" w:cs="Times New Roman"/>
                <w:color w:val="000000"/>
                <w:lang w:val="en-GB"/>
              </w:rPr>
            </w:pPr>
          </w:p>
        </w:tc>
        <w:tc>
          <w:tcPr>
            <w:tcW w:w="2607"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Targeted Work</w:t>
            </w:r>
          </w:p>
        </w:tc>
        <w:tc>
          <w:tcPr>
            <w:tcW w:w="199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jc w:val="right"/>
              <w:rPr>
                <w:rFonts w:ascii="Calibri" w:eastAsia="Times New Roman" w:hAnsi="Calibri" w:cs="Times New Roman"/>
                <w:color w:val="000000"/>
                <w:lang w:val="en-GB"/>
              </w:rPr>
            </w:pPr>
            <w:r w:rsidRPr="00BF7F4E">
              <w:rPr>
                <w:rFonts w:ascii="Calibri" w:eastAsia="Times New Roman" w:hAnsi="Calibri" w:cs="Times New Roman"/>
                <w:color w:val="000000"/>
                <w:lang w:val="en-GB"/>
              </w:rPr>
              <w:t>3</w:t>
            </w:r>
          </w:p>
        </w:tc>
        <w:tc>
          <w:tcPr>
            <w:tcW w:w="2743"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3264"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c>
          <w:tcPr>
            <w:tcW w:w="2309" w:type="dxa"/>
            <w:tcBorders>
              <w:top w:val="nil"/>
              <w:left w:val="nil"/>
              <w:bottom w:val="single" w:sz="4" w:space="0" w:color="auto"/>
              <w:right w:val="single" w:sz="4" w:space="0" w:color="auto"/>
            </w:tcBorders>
            <w:shd w:val="clear" w:color="auto" w:fill="auto"/>
            <w:noWrap/>
            <w:vAlign w:val="bottom"/>
            <w:hideMark/>
          </w:tcPr>
          <w:p w:rsidR="0089456C" w:rsidRPr="00BF7F4E" w:rsidRDefault="0089456C" w:rsidP="00BF7F4E">
            <w:pPr>
              <w:rPr>
                <w:rFonts w:ascii="Calibri" w:eastAsia="Times New Roman" w:hAnsi="Calibri" w:cs="Times New Roman"/>
                <w:color w:val="000000"/>
                <w:lang w:val="en-GB"/>
              </w:rPr>
            </w:pPr>
            <w:r w:rsidRPr="00BF7F4E">
              <w:rPr>
                <w:rFonts w:ascii="Calibri" w:eastAsia="Times New Roman" w:hAnsi="Calibri" w:cs="Times New Roman"/>
                <w:color w:val="000000"/>
                <w:lang w:val="en-GB"/>
              </w:rPr>
              <w:t> </w:t>
            </w:r>
          </w:p>
        </w:tc>
      </w:tr>
    </w:tbl>
    <w:p w:rsidR="009870C7" w:rsidRDefault="009870C7"/>
    <w:p w:rsidR="00CB5FDE" w:rsidRDefault="009C1757">
      <w:r>
        <w:t>In addition to these there will be borough wide holiday projects and residential opportunities.</w:t>
      </w:r>
    </w:p>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 w:rsidR="007A3048" w:rsidRDefault="007A3048">
      <w:pPr>
        <w:rPr>
          <w:b/>
          <w:sz w:val="32"/>
          <w:szCs w:val="32"/>
          <w:u w:val="single"/>
        </w:rPr>
      </w:pPr>
      <w:r w:rsidRPr="007A3048">
        <w:rPr>
          <w:b/>
          <w:sz w:val="32"/>
          <w:szCs w:val="32"/>
          <w:u w:val="single"/>
        </w:rPr>
        <w:t>APPENDIX</w:t>
      </w:r>
    </w:p>
    <w:p w:rsidR="00D05D8D" w:rsidRPr="007A3048" w:rsidRDefault="00D05D8D">
      <w:pPr>
        <w:rPr>
          <w:b/>
          <w:sz w:val="32"/>
          <w:szCs w:val="32"/>
          <w:u w:val="single"/>
        </w:rPr>
      </w:pPr>
    </w:p>
    <w:p w:rsidR="007A3048" w:rsidRDefault="00D05D8D">
      <w:r>
        <w:t xml:space="preserve">A. </w:t>
      </w:r>
      <w:proofErr w:type="spellStart"/>
      <w:r>
        <w:t>Spelthorne</w:t>
      </w:r>
      <w:proofErr w:type="spellEnd"/>
      <w:r>
        <w:t xml:space="preserve"> Population</w:t>
      </w:r>
    </w:p>
    <w:p w:rsidR="008D19FB" w:rsidRDefault="0084659A" w:rsidP="008D19FB">
      <w:r w:rsidRPr="0084659A">
        <w:rPr>
          <w:noProof/>
        </w:rPr>
        <w:pict>
          <v:shape id="Text Box 36" o:spid="_x0000_s1029" type="#_x0000_t202" style="position:absolute;margin-left:9pt;margin-top:3.35pt;width:252pt;height:3in;z-index:251711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ioNACAAAY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" filled="f" stroked="f">
            <v:textbox>
              <w:txbxContent>
                <w:tbl>
                  <w:tblPr>
                    <w:tblW w:w="4382" w:type="dxa"/>
                    <w:tblInd w:w="93" w:type="dxa"/>
                    <w:tblLook w:val="04A0"/>
                  </w:tblPr>
                  <w:tblGrid>
                    <w:gridCol w:w="1782"/>
                    <w:gridCol w:w="1300"/>
                    <w:gridCol w:w="1300"/>
                  </w:tblGrid>
                  <w:tr w:rsidR="000F3F9A" w:rsidRPr="00845374" w:rsidTr="00D05D8D">
                    <w:trPr>
                      <w:trHeight w:val="920"/>
                    </w:trPr>
                    <w:tc>
                      <w:tcPr>
                        <w:tcW w:w="1782" w:type="dxa"/>
                        <w:tcBorders>
                          <w:top w:val="nil"/>
                          <w:left w:val="nil"/>
                          <w:bottom w:val="nil"/>
                          <w:right w:val="nil"/>
                        </w:tcBorders>
                        <w:shd w:val="clear" w:color="auto" w:fill="auto"/>
                        <w:vAlign w:val="bottom"/>
                        <w:hideMark/>
                      </w:tcPr>
                      <w:p w:rsidR="000F3F9A" w:rsidRPr="00845374" w:rsidRDefault="000F3F9A" w:rsidP="00D05D8D">
                        <w:pPr>
                          <w:jc w:val="center"/>
                          <w:rPr>
                            <w:rFonts w:ascii="Calibri" w:eastAsia="Times New Roman" w:hAnsi="Calibri" w:cs="Times New Roman"/>
                            <w:color w:val="000000"/>
                            <w:lang w:val="en-GB"/>
                          </w:rPr>
                        </w:pPr>
                        <w:r w:rsidRPr="00845374">
                          <w:rPr>
                            <w:rFonts w:ascii="Calibri" w:eastAsia="Times New Roman" w:hAnsi="Calibri" w:cs="Times New Roman"/>
                            <w:color w:val="000000"/>
                            <w:lang w:val="en-GB"/>
                          </w:rPr>
                          <w:t>Total Spelthorne Population</w:t>
                        </w:r>
                      </w:p>
                    </w:tc>
                    <w:tc>
                      <w:tcPr>
                        <w:tcW w:w="1300" w:type="dxa"/>
                        <w:tcBorders>
                          <w:top w:val="nil"/>
                          <w:left w:val="nil"/>
                          <w:bottom w:val="nil"/>
                          <w:right w:val="nil"/>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97456</w:t>
                        </w:r>
                      </w:p>
                    </w:tc>
                    <w:tc>
                      <w:tcPr>
                        <w:tcW w:w="1300" w:type="dxa"/>
                        <w:tcBorders>
                          <w:top w:val="nil"/>
                          <w:left w:val="nil"/>
                          <w:bottom w:val="nil"/>
                          <w:right w:val="nil"/>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p>
                    </w:tc>
                  </w:tr>
                  <w:tr w:rsidR="000F3F9A" w:rsidRPr="00845374" w:rsidTr="00D05D8D">
                    <w:trPr>
                      <w:trHeight w:val="600"/>
                    </w:trPr>
                    <w:tc>
                      <w:tcPr>
                        <w:tcW w:w="17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 xml:space="preserve">Age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Total</w:t>
                        </w:r>
                      </w:p>
                    </w:tc>
                    <w:tc>
                      <w:tcPr>
                        <w:tcW w:w="1300" w:type="dxa"/>
                        <w:tcBorders>
                          <w:top w:val="single" w:sz="8" w:space="0" w:color="auto"/>
                          <w:left w:val="nil"/>
                          <w:bottom w:val="single" w:sz="4" w:space="0" w:color="auto"/>
                          <w:right w:val="single" w:sz="8" w:space="0" w:color="auto"/>
                        </w:tcBorders>
                        <w:shd w:val="clear" w:color="auto" w:fill="auto"/>
                        <w:vAlign w:val="bottom"/>
                        <w:hideMark/>
                      </w:tcPr>
                      <w:p w:rsidR="000F3F9A" w:rsidRPr="00845374" w:rsidRDefault="000F3F9A" w:rsidP="00D05D8D">
                        <w:pPr>
                          <w:jc w:val="center"/>
                          <w:rPr>
                            <w:rFonts w:ascii="Calibri" w:eastAsia="Times New Roman" w:hAnsi="Calibri" w:cs="Times New Roman"/>
                            <w:color w:val="000000"/>
                            <w:lang w:val="en-GB"/>
                          </w:rPr>
                        </w:pPr>
                        <w:r w:rsidRPr="00845374">
                          <w:rPr>
                            <w:rFonts w:ascii="Calibri" w:eastAsia="Times New Roman" w:hAnsi="Calibri" w:cs="Times New Roman"/>
                            <w:color w:val="000000"/>
                            <w:lang w:val="en-GB"/>
                          </w:rPr>
                          <w:t>% Of population</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0-4 yrs.</w:t>
                        </w:r>
                      </w:p>
                    </w:tc>
                    <w:tc>
                      <w:tcPr>
                        <w:tcW w:w="1300" w:type="dxa"/>
                        <w:tcBorders>
                          <w:top w:val="nil"/>
                          <w:left w:val="nil"/>
                          <w:bottom w:val="single" w:sz="4" w:space="0" w:color="auto"/>
                          <w:right w:val="single" w:sz="4"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6265</w:t>
                        </w:r>
                      </w:p>
                    </w:tc>
                    <w:tc>
                      <w:tcPr>
                        <w:tcW w:w="1300" w:type="dxa"/>
                        <w:tcBorders>
                          <w:top w:val="nil"/>
                          <w:left w:val="nil"/>
                          <w:bottom w:val="single" w:sz="4" w:space="0" w:color="auto"/>
                          <w:right w:val="single" w:sz="8"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6.4</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5-9yrs</w:t>
                        </w:r>
                      </w:p>
                    </w:tc>
                    <w:tc>
                      <w:tcPr>
                        <w:tcW w:w="1300" w:type="dxa"/>
                        <w:tcBorders>
                          <w:top w:val="nil"/>
                          <w:left w:val="nil"/>
                          <w:bottom w:val="single" w:sz="4" w:space="0" w:color="auto"/>
                          <w:right w:val="single" w:sz="4"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5652</w:t>
                        </w:r>
                      </w:p>
                    </w:tc>
                    <w:tc>
                      <w:tcPr>
                        <w:tcW w:w="1300" w:type="dxa"/>
                        <w:tcBorders>
                          <w:top w:val="nil"/>
                          <w:left w:val="nil"/>
                          <w:bottom w:val="single" w:sz="4" w:space="0" w:color="auto"/>
                          <w:right w:val="single" w:sz="8"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5.8</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000000" w:fill="FF0000"/>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10-14yrs</w:t>
                        </w:r>
                      </w:p>
                    </w:tc>
                    <w:tc>
                      <w:tcPr>
                        <w:tcW w:w="1300" w:type="dxa"/>
                        <w:tcBorders>
                          <w:top w:val="nil"/>
                          <w:left w:val="nil"/>
                          <w:bottom w:val="single" w:sz="4" w:space="0" w:color="auto"/>
                          <w:right w:val="single" w:sz="4" w:space="0" w:color="auto"/>
                        </w:tcBorders>
                        <w:shd w:val="clear" w:color="000000" w:fill="FF0000"/>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5010</w:t>
                        </w:r>
                      </w:p>
                    </w:tc>
                    <w:tc>
                      <w:tcPr>
                        <w:tcW w:w="1300" w:type="dxa"/>
                        <w:tcBorders>
                          <w:top w:val="nil"/>
                          <w:left w:val="nil"/>
                          <w:bottom w:val="single" w:sz="4" w:space="0" w:color="auto"/>
                          <w:right w:val="single" w:sz="8" w:space="0" w:color="auto"/>
                        </w:tcBorders>
                        <w:shd w:val="clear" w:color="000000" w:fill="FF0000"/>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5.1</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000000" w:fill="FF0000"/>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15-19yrs</w:t>
                        </w:r>
                      </w:p>
                    </w:tc>
                    <w:tc>
                      <w:tcPr>
                        <w:tcW w:w="1300" w:type="dxa"/>
                        <w:tcBorders>
                          <w:top w:val="nil"/>
                          <w:left w:val="nil"/>
                          <w:bottom w:val="single" w:sz="4" w:space="0" w:color="auto"/>
                          <w:right w:val="single" w:sz="4" w:space="0" w:color="auto"/>
                        </w:tcBorders>
                        <w:shd w:val="clear" w:color="000000" w:fill="FF0000"/>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5402</w:t>
                        </w:r>
                      </w:p>
                    </w:tc>
                    <w:tc>
                      <w:tcPr>
                        <w:tcW w:w="1300" w:type="dxa"/>
                        <w:tcBorders>
                          <w:top w:val="nil"/>
                          <w:left w:val="nil"/>
                          <w:bottom w:val="single" w:sz="4" w:space="0" w:color="auto"/>
                          <w:right w:val="single" w:sz="8" w:space="0" w:color="auto"/>
                        </w:tcBorders>
                        <w:shd w:val="clear" w:color="000000" w:fill="FF0000"/>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5.5</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20-24yrs</w:t>
                        </w:r>
                      </w:p>
                    </w:tc>
                    <w:tc>
                      <w:tcPr>
                        <w:tcW w:w="1300" w:type="dxa"/>
                        <w:tcBorders>
                          <w:top w:val="nil"/>
                          <w:left w:val="nil"/>
                          <w:bottom w:val="single" w:sz="4" w:space="0" w:color="auto"/>
                          <w:right w:val="single" w:sz="4"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5084</w:t>
                        </w:r>
                      </w:p>
                    </w:tc>
                    <w:tc>
                      <w:tcPr>
                        <w:tcW w:w="1300" w:type="dxa"/>
                        <w:tcBorders>
                          <w:top w:val="nil"/>
                          <w:left w:val="nil"/>
                          <w:bottom w:val="single" w:sz="4" w:space="0" w:color="auto"/>
                          <w:right w:val="single" w:sz="8"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5.2</w:t>
                        </w:r>
                      </w:p>
                    </w:tc>
                  </w:tr>
                  <w:tr w:rsidR="000F3F9A" w:rsidRPr="00845374" w:rsidTr="00D05D8D">
                    <w:trPr>
                      <w:trHeight w:val="300"/>
                    </w:trPr>
                    <w:tc>
                      <w:tcPr>
                        <w:tcW w:w="1782" w:type="dxa"/>
                        <w:tcBorders>
                          <w:top w:val="nil"/>
                          <w:left w:val="single" w:sz="8" w:space="0" w:color="auto"/>
                          <w:bottom w:val="single" w:sz="4"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Total</w:t>
                        </w:r>
                      </w:p>
                    </w:tc>
                    <w:tc>
                      <w:tcPr>
                        <w:tcW w:w="1300" w:type="dxa"/>
                        <w:tcBorders>
                          <w:top w:val="nil"/>
                          <w:left w:val="nil"/>
                          <w:bottom w:val="single" w:sz="4" w:space="0" w:color="auto"/>
                          <w:right w:val="single" w:sz="4"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27413</w:t>
                        </w:r>
                      </w:p>
                    </w:tc>
                    <w:tc>
                      <w:tcPr>
                        <w:tcW w:w="1300" w:type="dxa"/>
                        <w:tcBorders>
                          <w:top w:val="nil"/>
                          <w:left w:val="nil"/>
                          <w:bottom w:val="single" w:sz="4" w:space="0" w:color="auto"/>
                          <w:right w:val="single" w:sz="8"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28.1</w:t>
                        </w:r>
                      </w:p>
                    </w:tc>
                  </w:tr>
                  <w:tr w:rsidR="000F3F9A" w:rsidRPr="00845374" w:rsidTr="00D05D8D">
                    <w:trPr>
                      <w:trHeight w:val="121"/>
                    </w:trPr>
                    <w:tc>
                      <w:tcPr>
                        <w:tcW w:w="1782" w:type="dxa"/>
                        <w:tcBorders>
                          <w:top w:val="nil"/>
                          <w:left w:val="single" w:sz="8" w:space="0" w:color="auto"/>
                          <w:bottom w:val="single" w:sz="8" w:space="0" w:color="auto"/>
                          <w:right w:val="single" w:sz="4" w:space="0" w:color="auto"/>
                        </w:tcBorders>
                        <w:shd w:val="clear" w:color="auto" w:fill="auto"/>
                        <w:noWrap/>
                        <w:vAlign w:val="bottom"/>
                        <w:hideMark/>
                      </w:tcPr>
                      <w:p w:rsidR="000F3F9A" w:rsidRPr="00845374" w:rsidRDefault="000F3F9A" w:rsidP="00D05D8D">
                        <w:pPr>
                          <w:rPr>
                            <w:rFonts w:ascii="Calibri" w:eastAsia="Times New Roman" w:hAnsi="Calibri" w:cs="Times New Roman"/>
                            <w:color w:val="000000"/>
                            <w:lang w:val="en-GB"/>
                          </w:rPr>
                        </w:pPr>
                        <w:r w:rsidRPr="00845374">
                          <w:rPr>
                            <w:rFonts w:ascii="Calibri" w:eastAsia="Times New Roman" w:hAnsi="Calibri" w:cs="Times New Roman"/>
                            <w:color w:val="000000"/>
                            <w:lang w:val="en-GB"/>
                          </w:rPr>
                          <w:t>Total to work with</w:t>
                        </w:r>
                      </w:p>
                    </w:tc>
                    <w:tc>
                      <w:tcPr>
                        <w:tcW w:w="1300" w:type="dxa"/>
                        <w:tcBorders>
                          <w:top w:val="nil"/>
                          <w:left w:val="nil"/>
                          <w:bottom w:val="single" w:sz="8" w:space="0" w:color="auto"/>
                          <w:right w:val="single" w:sz="4"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10412</w:t>
                        </w:r>
                      </w:p>
                    </w:tc>
                    <w:tc>
                      <w:tcPr>
                        <w:tcW w:w="1300" w:type="dxa"/>
                        <w:tcBorders>
                          <w:top w:val="nil"/>
                          <w:left w:val="nil"/>
                          <w:bottom w:val="single" w:sz="8" w:space="0" w:color="auto"/>
                          <w:right w:val="single" w:sz="8" w:space="0" w:color="auto"/>
                        </w:tcBorders>
                        <w:shd w:val="clear" w:color="auto" w:fill="auto"/>
                        <w:noWrap/>
                        <w:vAlign w:val="bottom"/>
                        <w:hideMark/>
                      </w:tcPr>
                      <w:p w:rsidR="000F3F9A" w:rsidRPr="00845374" w:rsidRDefault="000F3F9A" w:rsidP="00D05D8D">
                        <w:pPr>
                          <w:jc w:val="right"/>
                          <w:rPr>
                            <w:rFonts w:ascii="Calibri" w:eastAsia="Times New Roman" w:hAnsi="Calibri" w:cs="Times New Roman"/>
                            <w:color w:val="000000"/>
                            <w:lang w:val="en-GB"/>
                          </w:rPr>
                        </w:pPr>
                        <w:r w:rsidRPr="00845374">
                          <w:rPr>
                            <w:rFonts w:ascii="Calibri" w:eastAsia="Times New Roman" w:hAnsi="Calibri" w:cs="Times New Roman"/>
                            <w:color w:val="000000"/>
                            <w:lang w:val="en-GB"/>
                          </w:rPr>
                          <w:t>10.7</w:t>
                        </w:r>
                      </w:p>
                    </w:tc>
                  </w:tr>
                </w:tbl>
                <w:p w:rsidR="000F3F9A" w:rsidRDefault="000F3F9A"/>
              </w:txbxContent>
            </v:textbox>
            <w10:wrap type="square"/>
          </v:shape>
        </w:pict>
      </w:r>
    </w:p>
    <w:p w:rsidR="00D05D8D" w:rsidRDefault="008D19FB" w:rsidP="00D05D8D">
      <w:r>
        <w:t xml:space="preserve">B. </w:t>
      </w:r>
      <w:r w:rsidR="00D05D8D">
        <w:t xml:space="preserve"> Geographical map of SCC Youth </w:t>
      </w:r>
      <w:proofErr w:type="spellStart"/>
      <w:r w:rsidR="00D05D8D">
        <w:t>Centres</w:t>
      </w:r>
      <w:proofErr w:type="spellEnd"/>
      <w:r w:rsidR="00D05D8D">
        <w:t xml:space="preserve"> in </w:t>
      </w:r>
      <w:proofErr w:type="spellStart"/>
      <w:r w:rsidR="00D05D8D">
        <w:t>Spelthorne</w:t>
      </w:r>
      <w:proofErr w:type="spellEnd"/>
    </w:p>
    <w:p w:rsidR="00D05D8D" w:rsidRDefault="0084659A" w:rsidP="00D05D8D">
      <w:r w:rsidRPr="0084659A">
        <w:rPr>
          <w:noProof/>
        </w:rPr>
        <w:pict>
          <v:shape id="Text Box 16" o:spid="_x0000_s1030" type="#_x0000_t202" style="position:absolute;margin-left:4in;margin-top:225.95pt;width:2in;height:27pt;z-index:251707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EKmv8C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" filled="f" stroked="f">
            <v:textbox>
              <w:txbxContent>
                <w:p w:rsidR="000F3F9A" w:rsidRPr="00303678" w:rsidRDefault="000F3F9A" w:rsidP="00D05D8D">
                  <w:pPr>
                    <w:rPr>
                      <w:sz w:val="28"/>
                      <w:szCs w:val="28"/>
                    </w:rPr>
                  </w:pPr>
                  <w:r>
                    <w:rPr>
                      <w:sz w:val="28"/>
                      <w:szCs w:val="28"/>
                    </w:rPr>
                    <w:t>SHEPPERTON</w:t>
                  </w:r>
                  <w:r w:rsidRPr="00303678">
                    <w:rPr>
                      <w:sz w:val="28"/>
                      <w:szCs w:val="28"/>
                    </w:rPr>
                    <w:t xml:space="preserve"> YC</w:t>
                  </w:r>
                </w:p>
              </w:txbxContent>
            </v:textbox>
          </v:shape>
        </w:pict>
      </w:r>
      <w:r w:rsidRPr="0084659A">
        <w:rPr>
          <w:noProof/>
        </w:rPr>
        <w:pict>
          <v:shapetype id="_x0000_t32" coordsize="21600,21600" o:spt="32" o:oned="t" path="m,l21600,21600e" filled="f">
            <v:path arrowok="t" fillok="f" o:connecttype="none"/>
            <o:lock v:ext="edit" shapetype="t"/>
          </v:shapetype>
          <v:shape id="Straight Arrow Connector 4" o:spid="_x0000_s1044" type="#_x0000_t32" style="position:absolute;margin-left:234pt;margin-top:234.95pt;width:90pt;height:18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" strokecolor="black [3213]" strokeweight="2pt">
            <v:stroke endarrow="open"/>
            <v:shadow on="t" opacity="24903f" origin=",.5" offset="0,.55556mm"/>
          </v:shape>
        </w:pict>
      </w:r>
      <w:r w:rsidRPr="0084659A">
        <w:rPr>
          <w:noProof/>
        </w:rPr>
        <w:pict>
          <v:oval id="Oval 5" o:spid="_x0000_s1043" style="position:absolute;margin-left:225pt;margin-top:225.95pt;width:9pt;height:9pt;z-index:2516971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" fillcolor="#c0504d [3205]" strokecolor="#c0504d [3205]">
            <v:shadow on="t" opacity="22937f" origin=",.5" offset="0,.63889mm"/>
          </v:oval>
        </w:pict>
      </w:r>
      <w:r w:rsidRPr="0084659A">
        <w:rPr>
          <w:noProof/>
        </w:rPr>
        <w:pict>
          <v:shape id="Text Box 17" o:spid="_x0000_s1031" type="#_x0000_t202" style="position:absolute;margin-left:306pt;margin-top:90.95pt;width:2in;height:27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WfwADAACz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" filled="f" stroked="f">
            <v:textbox>
              <w:txbxContent>
                <w:p w:rsidR="000F3F9A" w:rsidRPr="00303678" w:rsidRDefault="000F3F9A" w:rsidP="00D05D8D">
                  <w:pPr>
                    <w:rPr>
                      <w:sz w:val="28"/>
                      <w:szCs w:val="28"/>
                    </w:rPr>
                  </w:pPr>
                  <w:r>
                    <w:rPr>
                      <w:sz w:val="28"/>
                      <w:szCs w:val="28"/>
                    </w:rPr>
                    <w:t>SUNBURY</w:t>
                  </w:r>
                  <w:r w:rsidRPr="00303678">
                    <w:rPr>
                      <w:sz w:val="28"/>
                      <w:szCs w:val="28"/>
                    </w:rPr>
                    <w:t xml:space="preserve"> YC</w:t>
                  </w:r>
                </w:p>
              </w:txbxContent>
            </v:textbox>
          </v:shape>
        </w:pict>
      </w:r>
      <w:r w:rsidRPr="0084659A">
        <w:rPr>
          <w:noProof/>
        </w:rPr>
        <w:pict>
          <v:shape id="Straight Arrow Connector 7" o:spid="_x0000_s1042" type="#_x0000_t32" style="position:absolute;margin-left:4in;margin-top:117.95pt;width:54pt;height:18pt;flip:y;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" strokecolor="black [3213]" strokeweight="2pt">
            <v:stroke endarrow="open"/>
            <v:shadow on="t" opacity="24903f" origin=",.5" offset="0,.55556mm"/>
          </v:shape>
        </w:pict>
      </w:r>
      <w:r w:rsidRPr="0084659A">
        <w:rPr>
          <w:noProof/>
        </w:rPr>
        <w:pict>
          <v:oval id="Oval 6" o:spid="_x0000_s1041" style="position:absolute;margin-left:279pt;margin-top:135.95pt;width:9pt;height:9pt;z-index:25169817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" fillcolor="#c0504d [3205]" strokecolor="#c0504d [3205]">
            <v:shadow on="t" opacity="22937f" origin=",.5" offset="0,.63889mm"/>
          </v:oval>
        </w:pict>
      </w:r>
      <w:r w:rsidRPr="0084659A">
        <w:rPr>
          <w:noProof/>
        </w:rPr>
        <w:pict>
          <v:shape id="Text Box 18" o:spid="_x0000_s1032" type="#_x0000_t202" style="position:absolute;margin-left:207pt;margin-top:27.95pt;width:2in;height:27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" filled="f" stroked="f">
            <v:textbox>
              <w:txbxContent>
                <w:p w:rsidR="000F3F9A" w:rsidRPr="00303678" w:rsidRDefault="000F3F9A" w:rsidP="00D05D8D">
                  <w:pPr>
                    <w:rPr>
                      <w:sz w:val="28"/>
                      <w:szCs w:val="28"/>
                    </w:rPr>
                  </w:pPr>
                  <w:r>
                    <w:rPr>
                      <w:sz w:val="28"/>
                      <w:szCs w:val="28"/>
                    </w:rPr>
                    <w:t>ASHFORD</w:t>
                  </w:r>
                  <w:r w:rsidRPr="00303678">
                    <w:rPr>
                      <w:sz w:val="28"/>
                      <w:szCs w:val="28"/>
                    </w:rPr>
                    <w:t xml:space="preserve"> YC</w:t>
                  </w:r>
                </w:p>
              </w:txbxContent>
            </v:textbox>
          </v:shape>
        </w:pict>
      </w:r>
      <w:r w:rsidRPr="0084659A">
        <w:rPr>
          <w:noProof/>
        </w:rPr>
        <w:pict>
          <v:shape id="Straight Arrow Connector 12" o:spid="_x0000_s1040" type="#_x0000_t32" style="position:absolute;margin-left:207pt;margin-top:54.95pt;width:1in;height:36.2pt;flip:y;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" strokecolor="black [3213]" strokeweight="2pt">
            <v:stroke endarrow="open"/>
            <v:shadow on="t" opacity="24903f" origin=",.5" offset="0,.55556mm"/>
          </v:shape>
        </w:pict>
      </w:r>
      <w:r w:rsidRPr="0084659A">
        <w:rPr>
          <w:noProof/>
        </w:rPr>
        <w:pict>
          <v:oval id="Oval 8" o:spid="_x0000_s1039" style="position:absolute;margin-left:198pt;margin-top:90.95pt;width:9pt;height:9pt;z-index:25170022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" fillcolor="#c0504d [3205]" strokecolor="#c0504d [3205]">
            <v:shadow on="t" opacity="22937f" origin=",.5" offset="0,.63889mm"/>
          </v:oval>
        </w:pict>
      </w:r>
      <w:r w:rsidRPr="0084659A">
        <w:rPr>
          <w:noProof/>
        </w:rPr>
        <w:pict>
          <v:shape id="Text Box 19" o:spid="_x0000_s1033" type="#_x0000_t202" style="position:absolute;margin-left:18pt;margin-top:189.95pt;width:2in;height:27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BFYv8CAACz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" filled="f" stroked="f">
            <v:textbox>
              <w:txbxContent>
                <w:p w:rsidR="000F3F9A" w:rsidRPr="00303678" w:rsidRDefault="000F3F9A" w:rsidP="00D05D8D">
                  <w:pPr>
                    <w:rPr>
                      <w:sz w:val="28"/>
                      <w:szCs w:val="28"/>
                    </w:rPr>
                  </w:pPr>
                  <w:r>
                    <w:rPr>
                      <w:sz w:val="28"/>
                      <w:szCs w:val="28"/>
                    </w:rPr>
                    <w:t>LEACROFT</w:t>
                  </w:r>
                  <w:r w:rsidRPr="00303678">
                    <w:rPr>
                      <w:sz w:val="28"/>
                      <w:szCs w:val="28"/>
                    </w:rPr>
                    <w:t xml:space="preserve"> YC</w:t>
                  </w:r>
                </w:p>
              </w:txbxContent>
            </v:textbox>
          </v:shape>
        </w:pict>
      </w:r>
      <w:r w:rsidRPr="0084659A">
        <w:rPr>
          <w:noProof/>
        </w:rPr>
        <w:pict>
          <v:oval id="Oval 10" o:spid="_x0000_s1038" style="position:absolute;margin-left:153pt;margin-top:126.95pt;width:9pt;height:9pt;z-index:25170227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" fillcolor="#c0504d [3205]" strokecolor="#c0504d [3205]">
            <v:shadow on="t" opacity="22937f" origin=",.5" offset="0,.63889mm"/>
          </v:oval>
        </w:pict>
      </w:r>
      <w:r w:rsidRPr="0084659A">
        <w:rPr>
          <w:noProof/>
        </w:rPr>
        <w:pict>
          <v:shape id="Straight Arrow Connector 13" o:spid="_x0000_s1037" type="#_x0000_t32" style="position:absolute;margin-left:63pt;margin-top:135.95pt;width:99pt;height:45pt;flip:x;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" strokecolor="black [3213]" strokeweight="2pt">
            <v:stroke endarrow="open"/>
            <v:shadow on="t" opacity="24903f" origin=",.5" offset="0,.55556mm"/>
          </v:shape>
        </w:pict>
      </w:r>
      <w:r w:rsidRPr="0084659A">
        <w:rPr>
          <w:noProof/>
        </w:rPr>
        <w:pict>
          <v:shape id="Straight Arrow Connector 11" o:spid="_x0000_s1036" type="#_x0000_t32" style="position:absolute;margin-left:108pt;margin-top:36.2pt;width:1in;height:18.75pt;flip:x y;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" strokecolor="black [3213]" strokeweight="2pt">
            <v:stroke endarrow="open"/>
            <v:shadow on="t" opacity="24903f" origin=",.5" offset="0,.55556mm"/>
          </v:shape>
        </w:pict>
      </w:r>
      <w:r w:rsidRPr="0084659A">
        <w:rPr>
          <w:noProof/>
        </w:rPr>
        <w:pict>
          <v:oval id="Oval 9" o:spid="_x0000_s1035" style="position:absolute;margin-left:180pt;margin-top:45.95pt;width:9pt;height:9pt;z-index:251701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" fillcolor="#c0504d [3205]" strokecolor="#c0504d [3205]">
            <v:shadow on="t" opacity="22937f" origin=",.5" offset="0,.63889mm"/>
          </v:oval>
        </w:pict>
      </w:r>
      <w:r w:rsidRPr="0084659A">
        <w:rPr>
          <w:noProof/>
        </w:rPr>
        <w:pict>
          <v:shape id="Text Box 15" o:spid="_x0000_s1034" type="#_x0000_t202" style="position:absolute;margin-left:0;margin-top:18.95pt;width:2in;height:27pt;z-index:251706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" filled="f" stroked="f">
            <v:textbox>
              <w:txbxContent>
                <w:p w:rsidR="000F3F9A" w:rsidRPr="00303678" w:rsidRDefault="000F3F9A" w:rsidP="00D05D8D">
                  <w:pPr>
                    <w:rPr>
                      <w:sz w:val="28"/>
                      <w:szCs w:val="28"/>
                    </w:rPr>
                  </w:pPr>
                  <w:r w:rsidRPr="00303678">
                    <w:rPr>
                      <w:sz w:val="28"/>
                      <w:szCs w:val="28"/>
                    </w:rPr>
                    <w:t>STANWELL YC</w:t>
                  </w:r>
                </w:p>
              </w:txbxContent>
            </v:textbox>
          </v:shape>
        </w:pict>
      </w:r>
      <w:r w:rsidR="00D05D8D">
        <w:rPr>
          <w:noProof/>
          <w:lang w:val="en-GB" w:eastAsia="en-GB"/>
        </w:rPr>
        <w:drawing>
          <wp:inline distT="0" distB="0" distL="0" distR="0">
            <wp:extent cx="5486400" cy="3860526"/>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5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108" cy="3861024"/>
                    </a:xfrm>
                    <a:prstGeom prst="rect">
                      <a:avLst/>
                    </a:prstGeom>
                    <a:noFill/>
                    <a:ln>
                      <a:noFill/>
                    </a:ln>
                  </pic:spPr>
                </pic:pic>
              </a:graphicData>
            </a:graphic>
          </wp:inline>
        </w:drawing>
      </w:r>
    </w:p>
    <w:p w:rsidR="00D05D8D" w:rsidRDefault="00D05D8D" w:rsidP="00D05D8D"/>
    <w:p w:rsidR="00D05D8D" w:rsidRDefault="00D05D8D" w:rsidP="00D05D8D"/>
    <w:p w:rsidR="00D05D8D" w:rsidRDefault="00D05D8D" w:rsidP="00D05D8D"/>
    <w:p w:rsidR="00F875BC" w:rsidRDefault="00F875BC" w:rsidP="00D05D8D"/>
    <w:p w:rsidR="00D05D8D" w:rsidRDefault="006223E8" w:rsidP="00D05D8D">
      <w:pPr>
        <w:pStyle w:val="ListParagraph"/>
      </w:pP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00D05D8D">
        <w:t>C. Impact of Funding changes and proposed new Resource allocation.</w:t>
      </w:r>
    </w:p>
    <w:p w:rsidR="00D05D8D" w:rsidRDefault="00D05D8D" w:rsidP="00D05D8D">
      <w:pPr>
        <w:pStyle w:val="ListParagraph"/>
      </w:pPr>
    </w:p>
    <w:tbl>
      <w:tblPr>
        <w:tblW w:w="14000" w:type="dxa"/>
        <w:tblInd w:w="93" w:type="dxa"/>
        <w:tblLook w:val="04A0"/>
      </w:tblPr>
      <w:tblGrid>
        <w:gridCol w:w="1261"/>
        <w:gridCol w:w="976"/>
        <w:gridCol w:w="976"/>
        <w:gridCol w:w="1082"/>
        <w:gridCol w:w="1014"/>
        <w:gridCol w:w="986"/>
        <w:gridCol w:w="919"/>
        <w:gridCol w:w="1182"/>
        <w:gridCol w:w="904"/>
        <w:gridCol w:w="1538"/>
        <w:gridCol w:w="891"/>
        <w:gridCol w:w="1182"/>
        <w:gridCol w:w="901"/>
        <w:gridCol w:w="1182"/>
      </w:tblGrid>
      <w:tr w:rsidR="00D05D8D" w:rsidRPr="008D19FB" w:rsidTr="00D05D8D">
        <w:trPr>
          <w:trHeight w:val="860"/>
        </w:trPr>
        <w:tc>
          <w:tcPr>
            <w:tcW w:w="1261" w:type="dxa"/>
            <w:tcBorders>
              <w:top w:val="nil"/>
              <w:left w:val="nil"/>
              <w:bottom w:val="nil"/>
              <w:right w:val="nil"/>
            </w:tcBorders>
            <w:shd w:val="clear" w:color="auto" w:fill="auto"/>
            <w:noWrap/>
            <w:vAlign w:val="bottom"/>
            <w:hideMark/>
          </w:tcPr>
          <w:p w:rsidR="00D05D8D" w:rsidRPr="008D19FB" w:rsidRDefault="00D05D8D" w:rsidP="00D05D8D">
            <w:pPr>
              <w:rPr>
                <w:rFonts w:ascii="Calibri" w:eastAsia="Times New Roman" w:hAnsi="Calibri" w:cs="Times New Roman"/>
                <w:color w:val="000000"/>
                <w:lang w:val="en-GB"/>
              </w:rPr>
            </w:pPr>
          </w:p>
        </w:tc>
        <w:tc>
          <w:tcPr>
            <w:tcW w:w="95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14/15 Budget</w:t>
            </w:r>
          </w:p>
        </w:tc>
        <w:tc>
          <w:tcPr>
            <w:tcW w:w="952"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15/16 Budget</w:t>
            </w:r>
          </w:p>
        </w:tc>
        <w:tc>
          <w:tcPr>
            <w:tcW w:w="968"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Difference</w:t>
            </w:r>
          </w:p>
        </w:tc>
        <w:tc>
          <w:tcPr>
            <w:tcW w:w="958"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Total Projected Spend</w:t>
            </w:r>
          </w:p>
        </w:tc>
        <w:tc>
          <w:tcPr>
            <w:tcW w:w="954"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Variation</w:t>
            </w:r>
          </w:p>
        </w:tc>
        <w:tc>
          <w:tcPr>
            <w:tcW w:w="919"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SP &amp; Y&amp;CW</w:t>
            </w:r>
          </w:p>
        </w:tc>
        <w:tc>
          <w:tcPr>
            <w:tcW w:w="996"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F/T Difference*</w:t>
            </w:r>
          </w:p>
        </w:tc>
        <w:tc>
          <w:tcPr>
            <w:tcW w:w="904"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Total NYW</w:t>
            </w:r>
          </w:p>
        </w:tc>
        <w:tc>
          <w:tcPr>
            <w:tcW w:w="1352"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SP/Y&amp;CW/NYW hrs</w:t>
            </w:r>
          </w:p>
        </w:tc>
        <w:tc>
          <w:tcPr>
            <w:tcW w:w="891"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proofErr w:type="spellStart"/>
            <w:r w:rsidRPr="008D19FB">
              <w:rPr>
                <w:rFonts w:ascii="Calibri" w:eastAsia="Times New Roman" w:hAnsi="Calibri" w:cs="Times New Roman"/>
                <w:b/>
                <w:bCs/>
                <w:color w:val="000000"/>
                <w:sz w:val="20"/>
                <w:szCs w:val="20"/>
                <w:lang w:val="en-GB"/>
              </w:rPr>
              <w:t>WiC</w:t>
            </w:r>
            <w:proofErr w:type="spellEnd"/>
            <w:r w:rsidRPr="008D19FB">
              <w:rPr>
                <w:rFonts w:ascii="Calibri" w:eastAsia="Times New Roman" w:hAnsi="Calibri" w:cs="Times New Roman"/>
                <w:b/>
                <w:bCs/>
                <w:color w:val="000000"/>
                <w:sz w:val="20"/>
                <w:szCs w:val="20"/>
                <w:lang w:val="en-GB"/>
              </w:rPr>
              <w:t xml:space="preserve"> HRS</w:t>
            </w:r>
          </w:p>
        </w:tc>
        <w:tc>
          <w:tcPr>
            <w:tcW w:w="996"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proofErr w:type="spellStart"/>
            <w:r w:rsidRPr="008D19FB">
              <w:rPr>
                <w:rFonts w:ascii="Calibri" w:eastAsia="Times New Roman" w:hAnsi="Calibri" w:cs="Times New Roman"/>
                <w:b/>
                <w:bCs/>
                <w:color w:val="000000"/>
                <w:sz w:val="20"/>
                <w:szCs w:val="20"/>
                <w:lang w:val="en-GB"/>
              </w:rPr>
              <w:t>WiC</w:t>
            </w:r>
            <w:proofErr w:type="spellEnd"/>
            <w:r w:rsidRPr="008D19FB">
              <w:rPr>
                <w:rFonts w:ascii="Calibri" w:eastAsia="Times New Roman" w:hAnsi="Calibri" w:cs="Times New Roman"/>
                <w:b/>
                <w:bCs/>
                <w:color w:val="000000"/>
                <w:sz w:val="20"/>
                <w:szCs w:val="20"/>
                <w:lang w:val="en-GB"/>
              </w:rPr>
              <w:t xml:space="preserve"> Difference*</w:t>
            </w:r>
          </w:p>
        </w:tc>
        <w:tc>
          <w:tcPr>
            <w:tcW w:w="901" w:type="dxa"/>
            <w:tcBorders>
              <w:top w:val="single" w:sz="8" w:space="0" w:color="auto"/>
              <w:left w:val="nil"/>
              <w:bottom w:val="single" w:sz="8" w:space="0" w:color="auto"/>
              <w:right w:val="single" w:sz="4"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AYW HRS</w:t>
            </w:r>
          </w:p>
        </w:tc>
        <w:tc>
          <w:tcPr>
            <w:tcW w:w="996" w:type="dxa"/>
            <w:tcBorders>
              <w:top w:val="single" w:sz="8" w:space="0" w:color="auto"/>
              <w:left w:val="nil"/>
              <w:bottom w:val="single" w:sz="8" w:space="0" w:color="auto"/>
              <w:right w:val="single" w:sz="8" w:space="0" w:color="auto"/>
            </w:tcBorders>
            <w:shd w:val="clear" w:color="auto" w:fill="auto"/>
            <w:vAlign w:val="bottom"/>
            <w:hideMark/>
          </w:tcPr>
          <w:p w:rsidR="00D05D8D" w:rsidRPr="008D19FB" w:rsidRDefault="00D05D8D" w:rsidP="00D05D8D">
            <w:pPr>
              <w:rPr>
                <w:rFonts w:ascii="Calibri" w:eastAsia="Times New Roman" w:hAnsi="Calibri" w:cs="Times New Roman"/>
                <w:b/>
                <w:bCs/>
                <w:color w:val="000000"/>
                <w:sz w:val="20"/>
                <w:szCs w:val="20"/>
                <w:lang w:val="en-GB"/>
              </w:rPr>
            </w:pPr>
            <w:r w:rsidRPr="008D19FB">
              <w:rPr>
                <w:rFonts w:ascii="Calibri" w:eastAsia="Times New Roman" w:hAnsi="Calibri" w:cs="Times New Roman"/>
                <w:b/>
                <w:bCs/>
                <w:color w:val="000000"/>
                <w:sz w:val="20"/>
                <w:szCs w:val="20"/>
                <w:lang w:val="en-GB"/>
              </w:rPr>
              <w:t>AYW Difference*</w:t>
            </w:r>
          </w:p>
        </w:tc>
      </w:tr>
      <w:tr w:rsidR="00D05D8D" w:rsidRPr="008D19FB" w:rsidTr="00D05D8D">
        <w:trPr>
          <w:trHeight w:val="320"/>
        </w:trPr>
        <w:tc>
          <w:tcPr>
            <w:tcW w:w="12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5D8D" w:rsidRPr="008D19FB" w:rsidRDefault="00D05D8D" w:rsidP="00D05D8D">
            <w:pPr>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Spelthorne</w:t>
            </w:r>
          </w:p>
        </w:tc>
        <w:tc>
          <w:tcPr>
            <w:tcW w:w="952"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£309,326</w:t>
            </w:r>
          </w:p>
        </w:tc>
        <w:tc>
          <w:tcPr>
            <w:tcW w:w="952"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£264,637</w:t>
            </w:r>
          </w:p>
        </w:tc>
        <w:tc>
          <w:tcPr>
            <w:tcW w:w="968"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£44,689</w:t>
            </w:r>
          </w:p>
        </w:tc>
        <w:tc>
          <w:tcPr>
            <w:tcW w:w="958"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£264,162</w:t>
            </w:r>
          </w:p>
        </w:tc>
        <w:tc>
          <w:tcPr>
            <w:tcW w:w="954"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£475</w:t>
            </w:r>
          </w:p>
        </w:tc>
        <w:tc>
          <w:tcPr>
            <w:tcW w:w="919"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4</w:t>
            </w:r>
          </w:p>
        </w:tc>
        <w:tc>
          <w:tcPr>
            <w:tcW w:w="996"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-1</w:t>
            </w:r>
          </w:p>
        </w:tc>
        <w:tc>
          <w:tcPr>
            <w:tcW w:w="904"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0</w:t>
            </w:r>
          </w:p>
        </w:tc>
        <w:tc>
          <w:tcPr>
            <w:tcW w:w="1352"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148</w:t>
            </w:r>
          </w:p>
        </w:tc>
        <w:tc>
          <w:tcPr>
            <w:tcW w:w="891"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60</w:t>
            </w:r>
          </w:p>
        </w:tc>
        <w:tc>
          <w:tcPr>
            <w:tcW w:w="996"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0</w:t>
            </w:r>
          </w:p>
        </w:tc>
        <w:tc>
          <w:tcPr>
            <w:tcW w:w="901"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99</w:t>
            </w:r>
          </w:p>
        </w:tc>
        <w:tc>
          <w:tcPr>
            <w:tcW w:w="996" w:type="dxa"/>
            <w:tcBorders>
              <w:top w:val="nil"/>
              <w:left w:val="nil"/>
              <w:bottom w:val="single" w:sz="4" w:space="0" w:color="auto"/>
              <w:right w:val="single" w:sz="4" w:space="0" w:color="auto"/>
            </w:tcBorders>
            <w:shd w:val="clear" w:color="auto" w:fill="auto"/>
            <w:noWrap/>
            <w:vAlign w:val="bottom"/>
            <w:hideMark/>
          </w:tcPr>
          <w:p w:rsidR="00D05D8D" w:rsidRPr="008D19FB" w:rsidRDefault="00D05D8D" w:rsidP="00D05D8D">
            <w:pPr>
              <w:jc w:val="right"/>
              <w:rPr>
                <w:rFonts w:ascii="Calibri" w:eastAsia="Times New Roman" w:hAnsi="Calibri" w:cs="Times New Roman"/>
                <w:color w:val="000000"/>
                <w:sz w:val="20"/>
                <w:szCs w:val="20"/>
                <w:lang w:val="en-GB"/>
              </w:rPr>
            </w:pPr>
            <w:r w:rsidRPr="008D19FB">
              <w:rPr>
                <w:rFonts w:ascii="Calibri" w:eastAsia="Times New Roman" w:hAnsi="Calibri" w:cs="Times New Roman"/>
                <w:color w:val="000000"/>
                <w:sz w:val="20"/>
                <w:szCs w:val="20"/>
                <w:lang w:val="en-GB"/>
              </w:rPr>
              <w:t>0.6</w:t>
            </w:r>
          </w:p>
        </w:tc>
      </w:tr>
    </w:tbl>
    <w:p w:rsidR="00D05D8D" w:rsidRDefault="00D05D8D" w:rsidP="00D05D8D"/>
    <w:p w:rsidR="00A570AF" w:rsidRPr="00A46D63" w:rsidRDefault="006223E8" w:rsidP="00A46D63">
      <w:pPr>
        <w:spacing w:after="240"/>
        <w:rPr>
          <w:rFonts w:ascii="Times" w:eastAsia="Times New Roman" w:hAnsi="Times" w:cs="Times New Roman"/>
          <w:sz w:val="20"/>
          <w:szCs w:val="20"/>
          <w:lang w:val="en-GB"/>
        </w:rPr>
      </w:pPr>
      <w:r w:rsidRPr="006223E8">
        <w:rPr>
          <w:rFonts w:ascii="Times" w:eastAsia="Times New Roman" w:hAnsi="Times" w:cs="Times New Roman"/>
          <w:sz w:val="20"/>
          <w:szCs w:val="20"/>
          <w:lang w:val="en-GB"/>
        </w:rPr>
        <w:br/>
      </w:r>
      <w:r w:rsidRPr="006223E8">
        <w:rPr>
          <w:rFonts w:ascii="Times" w:eastAsia="Times New Roman" w:hAnsi="Times" w:cs="Times New Roman"/>
          <w:sz w:val="20"/>
          <w:szCs w:val="20"/>
          <w:lang w:val="en-GB"/>
        </w:rPr>
        <w:br/>
      </w:r>
      <w:r w:rsidR="00D05D8D" w:rsidRPr="00A46D63">
        <w:rPr>
          <w:rFonts w:ascii="Times" w:eastAsia="Times New Roman" w:hAnsi="Times" w:cs="Times New Roman"/>
          <w:lang w:val="en-GB"/>
        </w:rPr>
        <w:t>D.  Table of crimes and their locations in Spelthorn</w:t>
      </w:r>
      <w:r w:rsidR="00A46D63">
        <w:rPr>
          <w:rFonts w:ascii="Times" w:eastAsia="Times New Roman" w:hAnsi="Times" w:cs="Times New Roman"/>
          <w:lang w:val="en-GB"/>
        </w:rPr>
        <w:t>e</w:t>
      </w:r>
    </w:p>
    <w:tbl>
      <w:tblPr>
        <w:tblW w:w="15877" w:type="dxa"/>
        <w:tblInd w:w="-34" w:type="dxa"/>
        <w:tblLayout w:type="fixed"/>
        <w:tblLook w:val="04A0"/>
      </w:tblPr>
      <w:tblGrid>
        <w:gridCol w:w="1276"/>
        <w:gridCol w:w="851"/>
        <w:gridCol w:w="1276"/>
        <w:gridCol w:w="1134"/>
        <w:gridCol w:w="1134"/>
        <w:gridCol w:w="850"/>
        <w:gridCol w:w="1276"/>
        <w:gridCol w:w="992"/>
        <w:gridCol w:w="1276"/>
        <w:gridCol w:w="1134"/>
        <w:gridCol w:w="1134"/>
        <w:gridCol w:w="1134"/>
        <w:gridCol w:w="1276"/>
        <w:gridCol w:w="1134"/>
      </w:tblGrid>
      <w:tr w:rsidR="00A570AF" w:rsidRPr="00036671" w:rsidTr="000151A5">
        <w:trPr>
          <w:trHeight w:val="400"/>
        </w:trPr>
        <w:tc>
          <w:tcPr>
            <w:tcW w:w="1276" w:type="dxa"/>
            <w:tcBorders>
              <w:top w:val="nil"/>
              <w:left w:val="nil"/>
              <w:bottom w:val="nil"/>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nil"/>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ANTI-SOCIAL BEHAVIOUR</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VIOLENCE AND SEXUAL OFFENCE</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CRIMINAL DAMAGE AND ARSON</w:t>
            </w:r>
          </w:p>
        </w:tc>
        <w:tc>
          <w:tcPr>
            <w:tcW w:w="850" w:type="dxa"/>
            <w:tcBorders>
              <w:top w:val="single" w:sz="8" w:space="0" w:color="auto"/>
              <w:left w:val="nil"/>
              <w:bottom w:val="single" w:sz="8" w:space="0" w:color="auto"/>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DRUGS</w:t>
            </w:r>
          </w:p>
        </w:tc>
        <w:tc>
          <w:tcPr>
            <w:tcW w:w="1276" w:type="dxa"/>
            <w:tcBorders>
              <w:top w:val="single" w:sz="8" w:space="0" w:color="auto"/>
              <w:left w:val="nil"/>
              <w:bottom w:val="single" w:sz="8" w:space="0" w:color="auto"/>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POSESSION OF A WEAPON</w:t>
            </w:r>
          </w:p>
        </w:tc>
        <w:tc>
          <w:tcPr>
            <w:tcW w:w="8080"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MOST SIGNIFICANT AREAS</w:t>
            </w:r>
          </w:p>
        </w:tc>
      </w:tr>
      <w:tr w:rsidR="00A570AF" w:rsidRPr="00036671" w:rsidTr="000151A5">
        <w:trPr>
          <w:trHeight w:val="300"/>
        </w:trPr>
        <w:tc>
          <w:tcPr>
            <w:tcW w:w="12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570AF" w:rsidRPr="00036671" w:rsidRDefault="00A570AF" w:rsidP="00A46D63">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w:t>
            </w:r>
            <w:r w:rsidR="00A46D63">
              <w:rPr>
                <w:rFonts w:eastAsia="Times New Roman" w:cs="Times New Roman"/>
                <w:color w:val="000000"/>
                <w:sz w:val="20"/>
                <w:szCs w:val="20"/>
                <w:lang w:val="en-GB"/>
              </w:rPr>
              <w:t>TANWELL</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A570AF" w:rsidRPr="00036671" w:rsidRDefault="000151A5" w:rsidP="00A570AF">
            <w:pPr>
              <w:rPr>
                <w:rFonts w:eastAsia="Times New Roman" w:cs="Times New Roman"/>
                <w:color w:val="000000"/>
                <w:sz w:val="20"/>
                <w:szCs w:val="20"/>
                <w:lang w:val="en-GB"/>
              </w:rPr>
            </w:pPr>
            <w:r>
              <w:rPr>
                <w:rFonts w:eastAsia="Times New Roman" w:cs="Times New Roman"/>
                <w:color w:val="000000"/>
                <w:sz w:val="20"/>
                <w:szCs w:val="20"/>
                <w:lang w:val="en-GB"/>
              </w:rPr>
              <w:t>MARC</w:t>
            </w:r>
            <w:r w:rsidR="00A570AF" w:rsidRPr="00036671">
              <w:rPr>
                <w:rFonts w:eastAsia="Times New Roman" w:cs="Times New Roman"/>
                <w:color w:val="000000"/>
                <w:sz w:val="20"/>
                <w:szCs w:val="20"/>
                <w:lang w:val="en-GB"/>
              </w:rPr>
              <w:t>H</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64</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22</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11</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4</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HADRIAN WAY</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HOLLYWELL WAY</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TESCO</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VISCOUNT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DOUGLAS ROAD</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47</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10</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18</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HADRIAN WAY</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HOLLYWELL WAY</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TESCO</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MULBERRY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56</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17</w:t>
            </w:r>
          </w:p>
        </w:tc>
        <w:tc>
          <w:tcPr>
            <w:tcW w:w="1134" w:type="dxa"/>
            <w:tcBorders>
              <w:top w:val="nil"/>
              <w:left w:val="nil"/>
              <w:bottom w:val="single" w:sz="8"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16</w:t>
            </w:r>
          </w:p>
        </w:tc>
        <w:tc>
          <w:tcPr>
            <w:tcW w:w="850"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4</w:t>
            </w:r>
          </w:p>
        </w:tc>
        <w:tc>
          <w:tcPr>
            <w:tcW w:w="1276" w:type="dxa"/>
            <w:tcBorders>
              <w:top w:val="nil"/>
              <w:left w:val="nil"/>
              <w:bottom w:val="single" w:sz="8" w:space="0" w:color="auto"/>
              <w:right w:val="nil"/>
            </w:tcBorders>
            <w:shd w:val="clear" w:color="000000" w:fill="538DD5"/>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DOUGLAS ROAD</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ST MARYS CRESCENT</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TESCO</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STAINES TOWN</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58</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14</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10</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BUS/COACH STATION</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POLICE STATION</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SHOPPING CENTRE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STATION</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WAITROSE</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39</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20</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xml:space="preserve">BRIDGE STREET </w:t>
            </w:r>
            <w:r w:rsidRPr="00036671">
              <w:rPr>
                <w:rFonts w:eastAsia="Times New Roman" w:cs="Times New Roman"/>
                <w:color w:val="000000"/>
                <w:sz w:val="20"/>
                <w:szCs w:val="20"/>
                <w:lang w:val="en-GB"/>
              </w:rPr>
              <w:lastRenderedPageBreak/>
              <w:t>SUBWAY</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lastRenderedPageBreak/>
              <w:t xml:space="preserve">POLICE STATION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SHOPPING AREA</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STATION</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WAITROSE</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WRAYSBURY GARDENS</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STATION APPROAC</w:t>
            </w:r>
            <w:r w:rsidRPr="00036671">
              <w:rPr>
                <w:rFonts w:eastAsia="Times New Roman" w:cs="Times New Roman"/>
                <w:color w:val="000000"/>
                <w:sz w:val="20"/>
                <w:szCs w:val="20"/>
                <w:lang w:val="en-GB"/>
              </w:rPr>
              <w:lastRenderedPageBreak/>
              <w:t>H</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25</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1134" w:type="dxa"/>
            <w:tcBorders>
              <w:top w:val="nil"/>
              <w:left w:val="nil"/>
              <w:bottom w:val="single" w:sz="8"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850" w:type="dxa"/>
            <w:tcBorders>
              <w:top w:val="nil"/>
              <w:left w:val="nil"/>
              <w:bottom w:val="single" w:sz="8"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1276" w:type="dxa"/>
            <w:tcBorders>
              <w:top w:val="nil"/>
              <w:left w:val="nil"/>
              <w:bottom w:val="single" w:sz="8" w:space="0" w:color="auto"/>
              <w:right w:val="nil"/>
            </w:tcBorders>
            <w:shd w:val="clear" w:color="000000" w:fill="538DD5"/>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BUS STATION</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xml:space="preserve">POLICE STATION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SHOPPING AREA</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STATION</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WAITROSE</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STAINES URBAN</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35</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20</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9</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DUNCAN GARDENS</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THICKTHORNE LANE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23</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18</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DUNCAN GARDENS</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KENT CLOSE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27</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16</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850"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w:t>
            </w:r>
          </w:p>
        </w:tc>
        <w:tc>
          <w:tcPr>
            <w:tcW w:w="1276" w:type="dxa"/>
            <w:tcBorders>
              <w:top w:val="nil"/>
              <w:left w:val="nil"/>
              <w:bottom w:val="single" w:sz="8"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DUNCAN GARDENS</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MATTHEW ARNOLD CLOSE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ASHFORD</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57</w:t>
            </w:r>
          </w:p>
        </w:tc>
        <w:tc>
          <w:tcPr>
            <w:tcW w:w="1134" w:type="dxa"/>
            <w:tcBorders>
              <w:top w:val="nil"/>
              <w:left w:val="nil"/>
              <w:bottom w:val="single" w:sz="4"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34</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20</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4</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MORETAIN ROAD</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CHURCH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CONVENT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LONDON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53</w:t>
            </w:r>
          </w:p>
        </w:tc>
        <w:tc>
          <w:tcPr>
            <w:tcW w:w="1134" w:type="dxa"/>
            <w:tcBorders>
              <w:top w:val="nil"/>
              <w:left w:val="nil"/>
              <w:bottom w:val="single" w:sz="4"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26</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14</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8</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MORETAIN ROAD</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CHESTERFIELD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ANGLESEY CLOSE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LONDON ROAD</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59</w:t>
            </w:r>
          </w:p>
        </w:tc>
        <w:tc>
          <w:tcPr>
            <w:tcW w:w="1134" w:type="dxa"/>
            <w:tcBorders>
              <w:top w:val="nil"/>
              <w:left w:val="nil"/>
              <w:bottom w:val="single" w:sz="8"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19</w:t>
            </w:r>
          </w:p>
        </w:tc>
        <w:tc>
          <w:tcPr>
            <w:tcW w:w="1134" w:type="dxa"/>
            <w:tcBorders>
              <w:top w:val="nil"/>
              <w:left w:val="nil"/>
              <w:bottom w:val="single" w:sz="8"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850" w:type="dxa"/>
            <w:tcBorders>
              <w:top w:val="nil"/>
              <w:left w:val="nil"/>
              <w:bottom w:val="single" w:sz="8"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7</w:t>
            </w:r>
          </w:p>
        </w:tc>
        <w:tc>
          <w:tcPr>
            <w:tcW w:w="1276" w:type="dxa"/>
            <w:tcBorders>
              <w:top w:val="nil"/>
              <w:left w:val="nil"/>
              <w:bottom w:val="single" w:sz="8"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SHEPPERTON AND LALEHAM</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PENTLAND AVENUE</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9</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10</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3</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850"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8"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SHEPPERTON AND HALLIFORD</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23</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CHURCH ROAD</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20</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850"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1276" w:type="dxa"/>
            <w:tcBorders>
              <w:top w:val="nil"/>
              <w:left w:val="nil"/>
              <w:bottom w:val="single" w:sz="4" w:space="0" w:color="auto"/>
              <w:right w:val="nil"/>
            </w:tcBorders>
            <w:shd w:val="clear" w:color="000000" w:fill="538DD5"/>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1134"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7</w:t>
            </w:r>
          </w:p>
        </w:tc>
        <w:tc>
          <w:tcPr>
            <w:tcW w:w="850"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w:t>
            </w:r>
          </w:p>
        </w:tc>
        <w:tc>
          <w:tcPr>
            <w:tcW w:w="1276" w:type="dxa"/>
            <w:tcBorders>
              <w:top w:val="nil"/>
              <w:left w:val="nil"/>
              <w:bottom w:val="single" w:sz="8" w:space="0" w:color="auto"/>
              <w:right w:val="nil"/>
            </w:tcBorders>
            <w:shd w:val="clear" w:color="000000" w:fill="538DD5"/>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A570AF" w:rsidRPr="00036671" w:rsidRDefault="00A570AF" w:rsidP="00A570AF">
            <w:pPr>
              <w:jc w:val="center"/>
              <w:rPr>
                <w:rFonts w:eastAsia="Times New Roman" w:cs="Times New Roman"/>
                <w:color w:val="000000"/>
                <w:sz w:val="20"/>
                <w:szCs w:val="20"/>
                <w:lang w:val="en-GB"/>
              </w:rPr>
            </w:pPr>
            <w:r w:rsidRPr="00036671">
              <w:rPr>
                <w:rFonts w:eastAsia="Times New Roman" w:cs="Times New Roman"/>
                <w:color w:val="000000"/>
                <w:sz w:val="20"/>
                <w:szCs w:val="20"/>
                <w:lang w:val="en-GB"/>
              </w:rPr>
              <w:t>SUNBURY</w:t>
            </w: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MARCH</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65</w:t>
            </w:r>
          </w:p>
        </w:tc>
        <w:tc>
          <w:tcPr>
            <w:tcW w:w="1134" w:type="dxa"/>
            <w:tcBorders>
              <w:top w:val="nil"/>
              <w:left w:val="nil"/>
              <w:bottom w:val="single" w:sz="4"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21</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12</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9</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PARK BY TESCO</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SHOPPING AREA</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THE PARADE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CROSSWAYS</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0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FEB</w:t>
            </w:r>
          </w:p>
        </w:tc>
        <w:tc>
          <w:tcPr>
            <w:tcW w:w="1276" w:type="dxa"/>
            <w:tcBorders>
              <w:top w:val="nil"/>
              <w:left w:val="nil"/>
              <w:bottom w:val="single" w:sz="4"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51</w:t>
            </w:r>
          </w:p>
        </w:tc>
        <w:tc>
          <w:tcPr>
            <w:tcW w:w="1134" w:type="dxa"/>
            <w:tcBorders>
              <w:top w:val="nil"/>
              <w:left w:val="nil"/>
              <w:bottom w:val="single" w:sz="4"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22</w:t>
            </w:r>
          </w:p>
        </w:tc>
        <w:tc>
          <w:tcPr>
            <w:tcW w:w="1134" w:type="dxa"/>
            <w:tcBorders>
              <w:top w:val="nil"/>
              <w:left w:val="nil"/>
              <w:bottom w:val="single" w:sz="4"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10</w:t>
            </w:r>
          </w:p>
        </w:tc>
        <w:tc>
          <w:tcPr>
            <w:tcW w:w="850" w:type="dxa"/>
            <w:tcBorders>
              <w:top w:val="nil"/>
              <w:left w:val="nil"/>
              <w:bottom w:val="single" w:sz="4"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7</w:t>
            </w:r>
          </w:p>
        </w:tc>
        <w:tc>
          <w:tcPr>
            <w:tcW w:w="1276" w:type="dxa"/>
            <w:tcBorders>
              <w:top w:val="nil"/>
              <w:left w:val="nil"/>
              <w:bottom w:val="single" w:sz="4"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PARK BY TESCO</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SHOPPING AREA</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THE PARADE</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CROSSWAYS</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r w:rsidR="00A570AF" w:rsidRPr="00036671" w:rsidTr="000151A5">
        <w:trPr>
          <w:trHeight w:val="320"/>
        </w:trPr>
        <w:tc>
          <w:tcPr>
            <w:tcW w:w="1276" w:type="dxa"/>
            <w:vMerge/>
            <w:tcBorders>
              <w:top w:val="nil"/>
              <w:left w:val="single" w:sz="8" w:space="0" w:color="auto"/>
              <w:bottom w:val="single" w:sz="8" w:space="0" w:color="000000"/>
              <w:right w:val="single" w:sz="8" w:space="0" w:color="auto"/>
            </w:tcBorders>
            <w:vAlign w:val="center"/>
            <w:hideMark/>
          </w:tcPr>
          <w:p w:rsidR="00A570AF" w:rsidRPr="00036671" w:rsidRDefault="00A570AF" w:rsidP="00A570AF">
            <w:pPr>
              <w:rPr>
                <w:rFonts w:eastAsia="Times New Roman" w:cs="Times New Roman"/>
                <w:color w:val="000000"/>
                <w:sz w:val="20"/>
                <w:szCs w:val="20"/>
                <w:lang w:val="en-GB"/>
              </w:rPr>
            </w:pPr>
          </w:p>
        </w:tc>
        <w:tc>
          <w:tcPr>
            <w:tcW w:w="851" w:type="dxa"/>
            <w:tcBorders>
              <w:top w:val="nil"/>
              <w:left w:val="nil"/>
              <w:bottom w:val="single" w:sz="8"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JAN</w:t>
            </w:r>
          </w:p>
        </w:tc>
        <w:tc>
          <w:tcPr>
            <w:tcW w:w="1276" w:type="dxa"/>
            <w:tcBorders>
              <w:top w:val="nil"/>
              <w:left w:val="nil"/>
              <w:bottom w:val="single" w:sz="8" w:space="0" w:color="auto"/>
              <w:right w:val="single" w:sz="4" w:space="0" w:color="auto"/>
            </w:tcBorders>
            <w:shd w:val="clear" w:color="000000" w:fill="CCFFC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46</w:t>
            </w:r>
          </w:p>
        </w:tc>
        <w:tc>
          <w:tcPr>
            <w:tcW w:w="1134" w:type="dxa"/>
            <w:tcBorders>
              <w:top w:val="nil"/>
              <w:left w:val="nil"/>
              <w:bottom w:val="single" w:sz="8" w:space="0" w:color="auto"/>
              <w:right w:val="single" w:sz="4" w:space="0" w:color="auto"/>
            </w:tcBorders>
            <w:shd w:val="clear" w:color="000000" w:fill="B1A0C7"/>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16</w:t>
            </w:r>
          </w:p>
        </w:tc>
        <w:tc>
          <w:tcPr>
            <w:tcW w:w="1134" w:type="dxa"/>
            <w:tcBorders>
              <w:top w:val="nil"/>
              <w:left w:val="nil"/>
              <w:bottom w:val="single" w:sz="8" w:space="0" w:color="auto"/>
              <w:right w:val="single" w:sz="4" w:space="0" w:color="auto"/>
            </w:tcBorders>
            <w:shd w:val="clear" w:color="000000" w:fill="92CDDC"/>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13</w:t>
            </w:r>
          </w:p>
        </w:tc>
        <w:tc>
          <w:tcPr>
            <w:tcW w:w="850" w:type="dxa"/>
            <w:tcBorders>
              <w:top w:val="nil"/>
              <w:left w:val="nil"/>
              <w:bottom w:val="single" w:sz="8" w:space="0" w:color="auto"/>
              <w:right w:val="single" w:sz="4" w:space="0" w:color="auto"/>
            </w:tcBorders>
            <w:shd w:val="clear" w:color="000000" w:fill="DA9694"/>
            <w:noWrap/>
            <w:vAlign w:val="bottom"/>
            <w:hideMark/>
          </w:tcPr>
          <w:p w:rsidR="00A570AF" w:rsidRPr="00036671" w:rsidRDefault="00A570AF" w:rsidP="00A570AF">
            <w:pPr>
              <w:jc w:val="right"/>
              <w:rPr>
                <w:rFonts w:eastAsia="Times New Roman" w:cs="Times New Roman"/>
                <w:color w:val="000000"/>
                <w:sz w:val="20"/>
                <w:szCs w:val="20"/>
                <w:lang w:val="en-GB"/>
              </w:rPr>
            </w:pPr>
            <w:r w:rsidRPr="00036671">
              <w:rPr>
                <w:rFonts w:eastAsia="Times New Roman" w:cs="Times New Roman"/>
                <w:color w:val="000000"/>
                <w:sz w:val="20"/>
                <w:szCs w:val="20"/>
                <w:lang w:val="en-GB"/>
              </w:rPr>
              <w:t>11</w:t>
            </w:r>
          </w:p>
        </w:tc>
        <w:tc>
          <w:tcPr>
            <w:tcW w:w="1276" w:type="dxa"/>
            <w:tcBorders>
              <w:top w:val="nil"/>
              <w:left w:val="nil"/>
              <w:bottom w:val="single" w:sz="8" w:space="0" w:color="auto"/>
              <w:right w:val="nil"/>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20"/>
                <w:szCs w:val="20"/>
                <w:lang w:val="en-GB"/>
              </w:rPr>
            </w:pPr>
            <w:r w:rsidRPr="00036671">
              <w:rPr>
                <w:rFonts w:eastAsia="Times New Roman" w:cs="Times New Roman"/>
                <w:color w:val="000000"/>
                <w:sz w:val="20"/>
                <w:szCs w:val="20"/>
                <w:lang w:val="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AF" w:rsidRPr="00036671" w:rsidRDefault="00A570AF" w:rsidP="00A570AF">
            <w:pPr>
              <w:rPr>
                <w:rFonts w:eastAsia="Times New Roman" w:cs="Times New Roman"/>
                <w:color w:val="000000"/>
                <w:sz w:val="12"/>
                <w:szCs w:val="12"/>
                <w:lang w:val="en-GB"/>
              </w:rPr>
            </w:pPr>
            <w:r w:rsidRPr="00036671">
              <w:rPr>
                <w:rFonts w:eastAsia="Times New Roman" w:cs="Times New Roman"/>
                <w:color w:val="000000"/>
                <w:sz w:val="12"/>
                <w:szCs w:val="12"/>
                <w:lang w:val="en-GB"/>
              </w:rPr>
              <w:t> </w:t>
            </w:r>
          </w:p>
        </w:tc>
      </w:tr>
    </w:tbl>
    <w:p w:rsidR="00A570AF" w:rsidRDefault="00A570AF" w:rsidP="00E42B79"/>
    <w:p w:rsidR="00D641ED" w:rsidRDefault="00D641ED" w:rsidP="00E42B79"/>
    <w:p w:rsidR="00D641ED" w:rsidRDefault="00F249F3" w:rsidP="00E42B79">
      <w:r>
        <w:t xml:space="preserve"> </w:t>
      </w:r>
    </w:p>
    <w:p w:rsidR="00D641ED" w:rsidRPr="00895FE3" w:rsidRDefault="00D641ED" w:rsidP="00D641ED">
      <w:pPr>
        <w:spacing w:after="200"/>
        <w:ind w:left="1080"/>
        <w:rPr>
          <w:rFonts w:ascii="Calibri" w:hAnsi="Calibri" w:cs="Times New Roman"/>
          <w:bCs/>
          <w:color w:val="000000"/>
          <w:lang w:val="en-GB"/>
        </w:rPr>
      </w:pPr>
    </w:p>
    <w:p w:rsidR="00D641ED" w:rsidRPr="00E42B79" w:rsidRDefault="00D641ED" w:rsidP="00E42B79"/>
    <w:sectPr w:rsidR="00D641ED" w:rsidRPr="00E42B79" w:rsidSect="00091233">
      <w:headerReference w:type="even" r:id="rId25"/>
      <w:headerReference w:type="default" r:id="rId26"/>
      <w:footerReference w:type="first" r:id="rId27"/>
      <w:pgSz w:w="16840" w:h="11900"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98B" w:rsidRDefault="001F098B" w:rsidP="008068F3">
      <w:r>
        <w:separator/>
      </w:r>
    </w:p>
  </w:endnote>
  <w:endnote w:type="continuationSeparator" w:id="0">
    <w:p w:rsidR="001F098B" w:rsidRDefault="001F098B" w:rsidP="008068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EGMO+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51BBA333DC8948C8997A62CD390A2741"/>
      </w:placeholder>
      <w:temporary/>
      <w:showingPlcHdr/>
    </w:sdtPr>
    <w:sdtContent>
      <w:p w:rsidR="00404F79" w:rsidRDefault="00404F79">
        <w:pPr>
          <w:pStyle w:val="Footer"/>
        </w:pPr>
        <w:r>
          <w:t>[Type text]</w:t>
        </w:r>
      </w:p>
    </w:sdtContent>
  </w:sdt>
  <w:p w:rsidR="00404F79" w:rsidRDefault="00404F79" w:rsidP="00404F79">
    <w:pPr>
      <w:pStyle w:val="Footer"/>
      <w:tabs>
        <w:tab w:val="clear" w:pos="4320"/>
        <w:tab w:val="center" w:pos="426"/>
      </w:tabs>
    </w:pPr>
    <w:r>
      <w:tab/>
    </w:r>
    <w:proofErr w:type="spellStart"/>
    <w:r>
      <w:t>SSSslSp</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98B" w:rsidRDefault="001F098B" w:rsidP="008068F3">
      <w:r>
        <w:separator/>
      </w:r>
    </w:p>
  </w:footnote>
  <w:footnote w:type="continuationSeparator" w:id="0">
    <w:p w:rsidR="001F098B" w:rsidRDefault="001F098B" w:rsidP="008068F3">
      <w:r>
        <w:continuationSeparator/>
      </w:r>
    </w:p>
  </w:footnote>
  <w:footnote w:id="1">
    <w:p w:rsidR="000F3F9A" w:rsidRDefault="000F3F9A">
      <w:pPr>
        <w:pStyle w:val="FootnoteText"/>
      </w:pPr>
      <w:r>
        <w:rPr>
          <w:rStyle w:val="FootnoteReference"/>
        </w:rPr>
        <w:footnoteRef/>
      </w:r>
      <w:r>
        <w:t xml:space="preserve"> Surrey </w:t>
      </w:r>
      <w:proofErr w:type="spellStart"/>
      <w:r>
        <w:t>i</w:t>
      </w:r>
      <w:proofErr w:type="spellEnd"/>
      <w:r>
        <w:t xml:space="preserve"> JSNA Population 2013</w:t>
      </w:r>
    </w:p>
  </w:footnote>
  <w:footnote w:id="2">
    <w:p w:rsidR="000F3F9A" w:rsidRDefault="000F3F9A">
      <w:pPr>
        <w:pStyle w:val="FootnoteText"/>
      </w:pPr>
      <w:r>
        <w:rPr>
          <w:rStyle w:val="FootnoteReference"/>
        </w:rPr>
        <w:footnoteRef/>
      </w:r>
      <w:r>
        <w:t xml:space="preserve"> Surrey </w:t>
      </w:r>
      <w:proofErr w:type="spellStart"/>
      <w:r>
        <w:t>i</w:t>
      </w:r>
      <w:proofErr w:type="spellEnd"/>
      <w:r>
        <w:t xml:space="preserve"> JSNA Index of multiple deprivation 2010</w:t>
      </w:r>
    </w:p>
  </w:footnote>
  <w:footnote w:id="3">
    <w:p w:rsidR="000F3F9A" w:rsidRDefault="000F3F9A">
      <w:pPr>
        <w:pStyle w:val="FootnoteText"/>
      </w:pPr>
      <w:r>
        <w:rPr>
          <w:rStyle w:val="FootnoteReference"/>
        </w:rPr>
        <w:footnoteRef/>
      </w:r>
      <w:r>
        <w:t xml:space="preserve"> Surrey </w:t>
      </w:r>
      <w:proofErr w:type="spellStart"/>
      <w:r>
        <w:t>i</w:t>
      </w:r>
      <w:proofErr w:type="spellEnd"/>
      <w:r>
        <w:t xml:space="preserve"> JSNA Index of multiple deprivation 2007</w:t>
      </w:r>
    </w:p>
  </w:footnote>
  <w:footnote w:id="4">
    <w:p w:rsidR="000F3F9A" w:rsidRDefault="000F3F9A">
      <w:pPr>
        <w:pStyle w:val="FootnoteText"/>
      </w:pPr>
      <w:r>
        <w:rPr>
          <w:rStyle w:val="FootnoteReference"/>
        </w:rPr>
        <w:footnoteRef/>
      </w:r>
      <w:r>
        <w:t xml:space="preserve"> Surrey Young Peoples Skills and Employability paper</w:t>
      </w:r>
    </w:p>
  </w:footnote>
  <w:footnote w:id="5">
    <w:p w:rsidR="000F3F9A" w:rsidRDefault="000F3F9A">
      <w:pPr>
        <w:pStyle w:val="FootnoteText"/>
      </w:pPr>
      <w:r>
        <w:rPr>
          <w:rStyle w:val="FootnoteReference"/>
        </w:rPr>
        <w:footnoteRef/>
      </w:r>
      <w:r>
        <w:t xml:space="preserve"> Surrey </w:t>
      </w:r>
      <w:proofErr w:type="spellStart"/>
      <w:r>
        <w:t>i</w:t>
      </w:r>
      <w:proofErr w:type="spellEnd"/>
      <w:r>
        <w:t xml:space="preserve"> JSNA chapter: special education needs and disabilities 16-25 needs assessment 2013</w:t>
      </w:r>
    </w:p>
  </w:footnote>
  <w:footnote w:id="6">
    <w:p w:rsidR="000F3F9A" w:rsidRDefault="000F3F9A" w:rsidP="00B04BEB">
      <w:pPr>
        <w:pStyle w:val="FootnoteText"/>
      </w:pPr>
      <w:r>
        <w:rPr>
          <w:rStyle w:val="FootnoteReference"/>
        </w:rPr>
        <w:footnoteRef/>
      </w:r>
      <w:r>
        <w:t xml:space="preserve"> Surrey I JSNA Chapter CAMHS health needs assessment 2009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5"/>
      <w:gridCol w:w="14855"/>
    </w:tblGrid>
    <w:tr w:rsidR="000F3F9A" w:rsidRPr="00DB639B" w:rsidTr="009501E7">
      <w:tc>
        <w:tcPr>
          <w:tcW w:w="248" w:type="pct"/>
          <w:tcBorders>
            <w:bottom w:val="single" w:sz="4" w:space="0" w:color="943634" w:themeColor="accent2" w:themeShade="BF"/>
          </w:tcBorders>
          <w:shd w:val="clear" w:color="auto" w:fill="943634" w:themeFill="accent2" w:themeFillShade="BF"/>
          <w:vAlign w:val="bottom"/>
        </w:tcPr>
        <w:p w:rsidR="000F3F9A" w:rsidRPr="00124693" w:rsidRDefault="000F3F9A" w:rsidP="009501E7">
          <w:pPr>
            <w:pStyle w:val="Header"/>
            <w:jc w:val="center"/>
            <w:rPr>
              <w:rFonts w:ascii="Calibri" w:hAnsi="Calibri"/>
              <w:b/>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5E2C45">
            <w:rPr>
              <w:rFonts w:ascii="Calibri" w:hAnsi="Calibri"/>
              <w:b/>
              <w:noProof/>
              <w:color w:val="FFFFFF" w:themeColor="background1"/>
            </w:rPr>
            <w:t>2</w:t>
          </w:r>
          <w:r w:rsidRPr="00124693">
            <w:rPr>
              <w:rFonts w:ascii="Calibri" w:hAnsi="Calibri"/>
              <w:b/>
              <w:color w:val="FFFFFF" w:themeColor="background1"/>
            </w:rPr>
            <w:fldChar w:fldCharType="end"/>
          </w:r>
        </w:p>
      </w:tc>
      <w:tc>
        <w:tcPr>
          <w:tcW w:w="4752" w:type="pct"/>
          <w:tcBorders>
            <w:bottom w:val="single" w:sz="4" w:space="0" w:color="auto"/>
          </w:tcBorders>
          <w:vAlign w:val="bottom"/>
        </w:tcPr>
        <w:p w:rsidR="000F3F9A" w:rsidRPr="00DB639B" w:rsidRDefault="000F3F9A" w:rsidP="009501E7">
          <w:pPr>
            <w:pStyle w:val="Header"/>
            <w:rPr>
              <w:rFonts w:ascii="Calibri" w:hAnsi="Calibri"/>
              <w:bCs/>
              <w:color w:val="000000" w:themeColor="text1"/>
            </w:rPr>
          </w:pPr>
          <w:proofErr w:type="spellStart"/>
          <w:r>
            <w:rPr>
              <w:rFonts w:ascii="Calibri" w:hAnsi="Calibri"/>
              <w:b/>
              <w:bCs/>
              <w:color w:val="000000" w:themeColor="text1"/>
            </w:rPr>
            <w:t>Spelthorne</w:t>
          </w:r>
          <w:proofErr w:type="spellEnd"/>
          <w:r>
            <w:rPr>
              <w:rFonts w:ascii="Calibri" w:hAnsi="Calibri"/>
              <w:b/>
              <w:bCs/>
              <w:color w:val="000000" w:themeColor="text1"/>
            </w:rPr>
            <w:t xml:space="preserve"> Borough Needs Assessment – 2015</w:t>
          </w:r>
        </w:p>
      </w:tc>
    </w:tr>
  </w:tbl>
  <w:p w:rsidR="000F3F9A" w:rsidRDefault="000F3F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15002"/>
      <w:gridCol w:w="628"/>
    </w:tblGrid>
    <w:tr w:rsidR="000F3F9A" w:rsidTr="009501E7">
      <w:tc>
        <w:tcPr>
          <w:tcW w:w="4799" w:type="pct"/>
          <w:tcBorders>
            <w:bottom w:val="single" w:sz="4" w:space="0" w:color="auto"/>
          </w:tcBorders>
          <w:vAlign w:val="bottom"/>
        </w:tcPr>
        <w:p w:rsidR="000F3F9A" w:rsidRPr="00DD38F9" w:rsidRDefault="000F3F9A" w:rsidP="009501E7">
          <w:pPr>
            <w:pStyle w:val="Header"/>
            <w:jc w:val="right"/>
            <w:rPr>
              <w:rFonts w:ascii="Calibri" w:hAnsi="Calibri"/>
              <w:bCs/>
              <w:noProof/>
              <w:color w:val="000000" w:themeColor="text1"/>
            </w:rPr>
          </w:pPr>
          <w:proofErr w:type="spellStart"/>
          <w:r>
            <w:rPr>
              <w:rFonts w:ascii="Calibri" w:hAnsi="Calibri"/>
              <w:b/>
              <w:bCs/>
              <w:color w:val="000000" w:themeColor="text1"/>
            </w:rPr>
            <w:t>Spelthorne</w:t>
          </w:r>
          <w:proofErr w:type="spellEnd"/>
          <w:r>
            <w:rPr>
              <w:rFonts w:ascii="Calibri" w:hAnsi="Calibri"/>
              <w:b/>
              <w:bCs/>
              <w:color w:val="000000" w:themeColor="text1"/>
            </w:rPr>
            <w:t xml:space="preserve"> Borough Needs Assessment - 2015</w:t>
          </w:r>
        </w:p>
      </w:tc>
      <w:tc>
        <w:tcPr>
          <w:tcW w:w="201" w:type="pct"/>
          <w:tcBorders>
            <w:bottom w:val="single" w:sz="4" w:space="0" w:color="943634" w:themeColor="accent2" w:themeShade="BF"/>
          </w:tcBorders>
          <w:shd w:val="clear" w:color="auto" w:fill="943634" w:themeFill="accent2" w:themeFillShade="BF"/>
          <w:vAlign w:val="bottom"/>
        </w:tcPr>
        <w:p w:rsidR="000F3F9A" w:rsidRDefault="000F3F9A" w:rsidP="009501E7">
          <w:pPr>
            <w:pStyle w:val="Head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5E2C45">
            <w:rPr>
              <w:rFonts w:ascii="Calibri" w:hAnsi="Calibri"/>
              <w:b/>
              <w:noProof/>
              <w:color w:val="FFFFFF" w:themeColor="background1"/>
            </w:rPr>
            <w:t>3</w:t>
          </w:r>
          <w:r w:rsidRPr="00124693">
            <w:rPr>
              <w:rFonts w:ascii="Calibri" w:hAnsi="Calibri"/>
              <w:b/>
              <w:color w:val="FFFFFF" w:themeColor="background1"/>
            </w:rPr>
            <w:fldChar w:fldCharType="end"/>
          </w:r>
        </w:p>
      </w:tc>
    </w:tr>
  </w:tbl>
  <w:p w:rsidR="000F3F9A" w:rsidRDefault="000F3F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D77A6B"/>
    <w:multiLevelType w:val="multilevel"/>
    <w:tmpl w:val="41A2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02CE1"/>
    <w:multiLevelType w:val="hybridMultilevel"/>
    <w:tmpl w:val="FB34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A7975"/>
    <w:multiLevelType w:val="hybridMultilevel"/>
    <w:tmpl w:val="69A8E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56323"/>
    <w:multiLevelType w:val="multilevel"/>
    <w:tmpl w:val="1FDC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A50BC"/>
    <w:multiLevelType w:val="multilevel"/>
    <w:tmpl w:val="E742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42544"/>
    <w:multiLevelType w:val="hybridMultilevel"/>
    <w:tmpl w:val="4E82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CE4871"/>
    <w:multiLevelType w:val="multilevel"/>
    <w:tmpl w:val="A75E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CE13CA"/>
    <w:multiLevelType w:val="hybridMultilevel"/>
    <w:tmpl w:val="A7480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054ABC"/>
    <w:multiLevelType w:val="hybridMultilevel"/>
    <w:tmpl w:val="02FE2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172C5"/>
    <w:multiLevelType w:val="hybridMultilevel"/>
    <w:tmpl w:val="EC58A9BE"/>
    <w:lvl w:ilvl="0" w:tplc="C4A464D0">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4E5A56"/>
    <w:multiLevelType w:val="multilevel"/>
    <w:tmpl w:val="D128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9"/>
  </w:num>
  <w:num w:numId="4">
    <w:abstractNumId w:val="3"/>
  </w:num>
  <w:num w:numId="5">
    <w:abstractNumId w:val="6"/>
  </w:num>
  <w:num w:numId="6">
    <w:abstractNumId w:val="0"/>
  </w:num>
  <w:num w:numId="7">
    <w:abstractNumId w:val="1"/>
  </w:num>
  <w:num w:numId="8">
    <w:abstractNumId w:val="2"/>
  </w:num>
  <w:num w:numId="9">
    <w:abstractNumId w:val="4"/>
  </w:num>
  <w:num w:numId="10">
    <w:abstractNumId w:val="8"/>
  </w:num>
  <w:num w:numId="11">
    <w:abstractNumId w:val="10"/>
  </w:num>
  <w:num w:numId="12">
    <w:abstractNumId w:val="5"/>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4098">
      <o:colormenu v:ext="edit" fillcolor="none [671]"/>
    </o:shapedefaults>
  </w:hdrShapeDefaults>
  <w:footnotePr>
    <w:footnote w:id="-1"/>
    <w:footnote w:id="0"/>
  </w:footnotePr>
  <w:endnotePr>
    <w:endnote w:id="-1"/>
    <w:endnote w:id="0"/>
  </w:endnotePr>
  <w:compat>
    <w:useFELayout/>
  </w:compat>
  <w:rsids>
    <w:rsidRoot w:val="00E42B79"/>
    <w:rsid w:val="0001153E"/>
    <w:rsid w:val="000137B7"/>
    <w:rsid w:val="000151A5"/>
    <w:rsid w:val="00025ED6"/>
    <w:rsid w:val="00031E60"/>
    <w:rsid w:val="00036671"/>
    <w:rsid w:val="000569A6"/>
    <w:rsid w:val="00076164"/>
    <w:rsid w:val="000859DD"/>
    <w:rsid w:val="00091233"/>
    <w:rsid w:val="000B2446"/>
    <w:rsid w:val="000B6B1B"/>
    <w:rsid w:val="000C0FF1"/>
    <w:rsid w:val="000D738A"/>
    <w:rsid w:val="000F3F9A"/>
    <w:rsid w:val="000F59B7"/>
    <w:rsid w:val="0012094A"/>
    <w:rsid w:val="00147BFF"/>
    <w:rsid w:val="00167D87"/>
    <w:rsid w:val="00196C21"/>
    <w:rsid w:val="001C059D"/>
    <w:rsid w:val="001D26AD"/>
    <w:rsid w:val="001D55E3"/>
    <w:rsid w:val="001F098B"/>
    <w:rsid w:val="00211683"/>
    <w:rsid w:val="00255A9B"/>
    <w:rsid w:val="00281E34"/>
    <w:rsid w:val="002E3A4D"/>
    <w:rsid w:val="00303678"/>
    <w:rsid w:val="00304EF5"/>
    <w:rsid w:val="0031727F"/>
    <w:rsid w:val="00323176"/>
    <w:rsid w:val="00327F7F"/>
    <w:rsid w:val="0033770A"/>
    <w:rsid w:val="00337F76"/>
    <w:rsid w:val="00364BDE"/>
    <w:rsid w:val="00377623"/>
    <w:rsid w:val="0038378C"/>
    <w:rsid w:val="00404F79"/>
    <w:rsid w:val="004072A5"/>
    <w:rsid w:val="004151FA"/>
    <w:rsid w:val="00421D3C"/>
    <w:rsid w:val="0044017D"/>
    <w:rsid w:val="00452128"/>
    <w:rsid w:val="0046039A"/>
    <w:rsid w:val="004E00CF"/>
    <w:rsid w:val="004F4E7A"/>
    <w:rsid w:val="005009EC"/>
    <w:rsid w:val="00512A3D"/>
    <w:rsid w:val="00551494"/>
    <w:rsid w:val="005608C8"/>
    <w:rsid w:val="00564BD9"/>
    <w:rsid w:val="005849B3"/>
    <w:rsid w:val="00586D89"/>
    <w:rsid w:val="005944D9"/>
    <w:rsid w:val="005961EB"/>
    <w:rsid w:val="005A6334"/>
    <w:rsid w:val="005B7929"/>
    <w:rsid w:val="005D5EC9"/>
    <w:rsid w:val="005E2C45"/>
    <w:rsid w:val="005F1F74"/>
    <w:rsid w:val="00603215"/>
    <w:rsid w:val="00604D42"/>
    <w:rsid w:val="006223E8"/>
    <w:rsid w:val="00622D34"/>
    <w:rsid w:val="0062429C"/>
    <w:rsid w:val="00631F45"/>
    <w:rsid w:val="006707E3"/>
    <w:rsid w:val="00685D60"/>
    <w:rsid w:val="006903B5"/>
    <w:rsid w:val="00694E30"/>
    <w:rsid w:val="006D1FF9"/>
    <w:rsid w:val="006D6339"/>
    <w:rsid w:val="006D6A6E"/>
    <w:rsid w:val="00713348"/>
    <w:rsid w:val="0071383E"/>
    <w:rsid w:val="0071481E"/>
    <w:rsid w:val="00737C45"/>
    <w:rsid w:val="00747AC3"/>
    <w:rsid w:val="007A3048"/>
    <w:rsid w:val="007D1621"/>
    <w:rsid w:val="007E7274"/>
    <w:rsid w:val="007F4885"/>
    <w:rsid w:val="008052E8"/>
    <w:rsid w:val="008068F3"/>
    <w:rsid w:val="00807C59"/>
    <w:rsid w:val="00845374"/>
    <w:rsid w:val="0084659A"/>
    <w:rsid w:val="00847C2C"/>
    <w:rsid w:val="00864256"/>
    <w:rsid w:val="008762DA"/>
    <w:rsid w:val="0089456C"/>
    <w:rsid w:val="00895FE3"/>
    <w:rsid w:val="008A78E8"/>
    <w:rsid w:val="008D1955"/>
    <w:rsid w:val="008D19FB"/>
    <w:rsid w:val="008E4510"/>
    <w:rsid w:val="00930E0E"/>
    <w:rsid w:val="00941097"/>
    <w:rsid w:val="00942E49"/>
    <w:rsid w:val="009501E7"/>
    <w:rsid w:val="00956B24"/>
    <w:rsid w:val="00972FB7"/>
    <w:rsid w:val="009870C7"/>
    <w:rsid w:val="009978D6"/>
    <w:rsid w:val="009A7463"/>
    <w:rsid w:val="009C1757"/>
    <w:rsid w:val="009C7EE6"/>
    <w:rsid w:val="009D2F5E"/>
    <w:rsid w:val="00A13100"/>
    <w:rsid w:val="00A147F0"/>
    <w:rsid w:val="00A16934"/>
    <w:rsid w:val="00A46D63"/>
    <w:rsid w:val="00A570AF"/>
    <w:rsid w:val="00A77D0A"/>
    <w:rsid w:val="00A8754D"/>
    <w:rsid w:val="00AB5AD2"/>
    <w:rsid w:val="00AD2CD9"/>
    <w:rsid w:val="00AD6D8A"/>
    <w:rsid w:val="00AE35AC"/>
    <w:rsid w:val="00AF4AA6"/>
    <w:rsid w:val="00AF5271"/>
    <w:rsid w:val="00B04BEB"/>
    <w:rsid w:val="00B054C8"/>
    <w:rsid w:val="00B17331"/>
    <w:rsid w:val="00B31CAB"/>
    <w:rsid w:val="00B32A6D"/>
    <w:rsid w:val="00B67E71"/>
    <w:rsid w:val="00B806B1"/>
    <w:rsid w:val="00BA3BF5"/>
    <w:rsid w:val="00BC2229"/>
    <w:rsid w:val="00BE21F4"/>
    <w:rsid w:val="00BF04A9"/>
    <w:rsid w:val="00BF1825"/>
    <w:rsid w:val="00BF7F4E"/>
    <w:rsid w:val="00C2661C"/>
    <w:rsid w:val="00C2713E"/>
    <w:rsid w:val="00C57DA2"/>
    <w:rsid w:val="00C71F85"/>
    <w:rsid w:val="00C9307F"/>
    <w:rsid w:val="00CA547F"/>
    <w:rsid w:val="00CB5FDE"/>
    <w:rsid w:val="00CF0B9C"/>
    <w:rsid w:val="00CF726B"/>
    <w:rsid w:val="00D03A19"/>
    <w:rsid w:val="00D05D8D"/>
    <w:rsid w:val="00D129EF"/>
    <w:rsid w:val="00D17672"/>
    <w:rsid w:val="00D26F5D"/>
    <w:rsid w:val="00D63340"/>
    <w:rsid w:val="00D641ED"/>
    <w:rsid w:val="00D76C88"/>
    <w:rsid w:val="00D922B4"/>
    <w:rsid w:val="00DC0000"/>
    <w:rsid w:val="00DC4892"/>
    <w:rsid w:val="00E42B79"/>
    <w:rsid w:val="00E460F0"/>
    <w:rsid w:val="00E86368"/>
    <w:rsid w:val="00EB56C1"/>
    <w:rsid w:val="00EC4DAB"/>
    <w:rsid w:val="00EC60DF"/>
    <w:rsid w:val="00ED53D2"/>
    <w:rsid w:val="00ED7853"/>
    <w:rsid w:val="00EE5CBB"/>
    <w:rsid w:val="00EF6D6A"/>
    <w:rsid w:val="00F1623D"/>
    <w:rsid w:val="00F249F3"/>
    <w:rsid w:val="00F260A6"/>
    <w:rsid w:val="00F308FA"/>
    <w:rsid w:val="00F40BB5"/>
    <w:rsid w:val="00F70E0A"/>
    <w:rsid w:val="00F73580"/>
    <w:rsid w:val="00F875BC"/>
    <w:rsid w:val="00FB6420"/>
    <w:rsid w:val="00FD2836"/>
    <w:rsid w:val="00FD78B1"/>
    <w:rsid w:val="00FE49A1"/>
    <w:rsid w:val="00FF787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671]"/>
    </o:shapedefaults>
    <o:shapelayout v:ext="edit">
      <o:idmap v:ext="edit" data="1"/>
      <o:rules v:ext="edit">
        <o:r id="V:Rule6" type="connector" idref="#Straight Arrow Connector 4"/>
        <o:r id="V:Rule7" type="connector" idref="#Straight Arrow Connector 12"/>
        <o:r id="V:Rule8" type="connector" idref="#Straight Arrow Connector 7"/>
        <o:r id="V:Rule9" type="connector" idref="#Straight Arrow Connector 13"/>
        <o:r id="V:Rule10"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8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2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75BC"/>
    <w:rPr>
      <w:rFonts w:ascii="Lucida Grande" w:hAnsi="Lucida Grande"/>
      <w:sz w:val="18"/>
      <w:szCs w:val="18"/>
    </w:rPr>
  </w:style>
  <w:style w:type="character" w:customStyle="1" w:styleId="BalloonTextChar">
    <w:name w:val="Balloon Text Char"/>
    <w:basedOn w:val="DefaultParagraphFont"/>
    <w:link w:val="BalloonText"/>
    <w:uiPriority w:val="99"/>
    <w:semiHidden/>
    <w:rsid w:val="00F875BC"/>
    <w:rPr>
      <w:rFonts w:ascii="Lucida Grande" w:hAnsi="Lucida Grande"/>
      <w:sz w:val="18"/>
      <w:szCs w:val="18"/>
    </w:rPr>
  </w:style>
  <w:style w:type="paragraph" w:styleId="NormalWeb">
    <w:name w:val="Normal (Web)"/>
    <w:basedOn w:val="Normal"/>
    <w:uiPriority w:val="99"/>
    <w:unhideWhenUsed/>
    <w:rsid w:val="009870C7"/>
    <w:pPr>
      <w:spacing w:before="100" w:beforeAutospacing="1" w:after="100" w:afterAutospacing="1"/>
    </w:pPr>
    <w:rPr>
      <w:rFonts w:ascii="Times" w:hAnsi="Times" w:cs="Times New Roman"/>
      <w:sz w:val="20"/>
      <w:szCs w:val="20"/>
      <w:lang w:val="en-GB"/>
    </w:rPr>
  </w:style>
  <w:style w:type="character" w:customStyle="1" w:styleId="apple-tab-span">
    <w:name w:val="apple-tab-span"/>
    <w:basedOn w:val="DefaultParagraphFont"/>
    <w:rsid w:val="006223E8"/>
  </w:style>
  <w:style w:type="paragraph" w:styleId="FootnoteText">
    <w:name w:val="footnote text"/>
    <w:basedOn w:val="Normal"/>
    <w:link w:val="FootnoteTextChar"/>
    <w:uiPriority w:val="99"/>
    <w:unhideWhenUsed/>
    <w:rsid w:val="008068F3"/>
  </w:style>
  <w:style w:type="character" w:customStyle="1" w:styleId="FootnoteTextChar">
    <w:name w:val="Footnote Text Char"/>
    <w:basedOn w:val="DefaultParagraphFont"/>
    <w:link w:val="FootnoteText"/>
    <w:uiPriority w:val="99"/>
    <w:rsid w:val="008068F3"/>
  </w:style>
  <w:style w:type="character" w:styleId="FootnoteReference">
    <w:name w:val="footnote reference"/>
    <w:basedOn w:val="DefaultParagraphFont"/>
    <w:uiPriority w:val="99"/>
    <w:unhideWhenUsed/>
    <w:rsid w:val="008068F3"/>
    <w:rPr>
      <w:vertAlign w:val="superscript"/>
    </w:rPr>
  </w:style>
  <w:style w:type="paragraph" w:customStyle="1" w:styleId="Default">
    <w:name w:val="Default"/>
    <w:rsid w:val="00D922B4"/>
    <w:pPr>
      <w:widowControl w:val="0"/>
      <w:autoSpaceDE w:val="0"/>
      <w:autoSpaceDN w:val="0"/>
      <w:adjustRightInd w:val="0"/>
    </w:pPr>
    <w:rPr>
      <w:rFonts w:ascii="BOEGMO+Arial" w:hAnsi="BOEGMO+Arial" w:cs="BOEGMO+Arial"/>
      <w:color w:val="000000"/>
    </w:rPr>
  </w:style>
  <w:style w:type="paragraph" w:customStyle="1" w:styleId="Bodytext">
    <w:name w:val="Bodytext"/>
    <w:basedOn w:val="Default"/>
    <w:next w:val="Default"/>
    <w:uiPriority w:val="99"/>
    <w:rsid w:val="00D922B4"/>
    <w:rPr>
      <w:rFonts w:cs="Times New Roman"/>
      <w:color w:val="auto"/>
    </w:rPr>
  </w:style>
  <w:style w:type="paragraph" w:styleId="ListParagraph">
    <w:name w:val="List Paragraph"/>
    <w:basedOn w:val="Normal"/>
    <w:uiPriority w:val="34"/>
    <w:qFormat/>
    <w:rsid w:val="00036671"/>
    <w:pPr>
      <w:ind w:left="720"/>
      <w:contextualSpacing/>
    </w:pPr>
  </w:style>
  <w:style w:type="paragraph" w:styleId="Header">
    <w:name w:val="header"/>
    <w:basedOn w:val="Normal"/>
    <w:link w:val="HeaderChar"/>
    <w:uiPriority w:val="99"/>
    <w:unhideWhenUsed/>
    <w:rsid w:val="009501E7"/>
    <w:pPr>
      <w:tabs>
        <w:tab w:val="center" w:pos="4320"/>
        <w:tab w:val="right" w:pos="8640"/>
      </w:tabs>
    </w:pPr>
  </w:style>
  <w:style w:type="character" w:customStyle="1" w:styleId="HeaderChar">
    <w:name w:val="Header Char"/>
    <w:basedOn w:val="DefaultParagraphFont"/>
    <w:link w:val="Header"/>
    <w:uiPriority w:val="99"/>
    <w:rsid w:val="009501E7"/>
  </w:style>
  <w:style w:type="paragraph" w:styleId="Footer">
    <w:name w:val="footer"/>
    <w:basedOn w:val="Normal"/>
    <w:link w:val="FooterChar"/>
    <w:uiPriority w:val="99"/>
    <w:unhideWhenUsed/>
    <w:rsid w:val="009501E7"/>
    <w:pPr>
      <w:tabs>
        <w:tab w:val="center" w:pos="4320"/>
        <w:tab w:val="right" w:pos="8640"/>
      </w:tabs>
    </w:pPr>
  </w:style>
  <w:style w:type="character" w:customStyle="1" w:styleId="FooterChar">
    <w:name w:val="Footer Char"/>
    <w:basedOn w:val="DefaultParagraphFont"/>
    <w:link w:val="Footer"/>
    <w:uiPriority w:val="99"/>
    <w:rsid w:val="009501E7"/>
  </w:style>
  <w:style w:type="table" w:styleId="LightShading-Accent1">
    <w:name w:val="Light Shading Accent 1"/>
    <w:basedOn w:val="TableNormal"/>
    <w:uiPriority w:val="60"/>
    <w:rsid w:val="009501E7"/>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2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75BC"/>
    <w:rPr>
      <w:rFonts w:ascii="Lucida Grande" w:hAnsi="Lucida Grande"/>
      <w:sz w:val="18"/>
      <w:szCs w:val="18"/>
    </w:rPr>
  </w:style>
  <w:style w:type="character" w:customStyle="1" w:styleId="BalloonTextChar">
    <w:name w:val="Balloon Text Char"/>
    <w:basedOn w:val="DefaultParagraphFont"/>
    <w:link w:val="BalloonText"/>
    <w:uiPriority w:val="99"/>
    <w:semiHidden/>
    <w:rsid w:val="00F875BC"/>
    <w:rPr>
      <w:rFonts w:ascii="Lucida Grande" w:hAnsi="Lucida Grande"/>
      <w:sz w:val="18"/>
      <w:szCs w:val="18"/>
    </w:rPr>
  </w:style>
  <w:style w:type="paragraph" w:styleId="NormalWeb">
    <w:name w:val="Normal (Web)"/>
    <w:basedOn w:val="Normal"/>
    <w:uiPriority w:val="99"/>
    <w:unhideWhenUsed/>
    <w:rsid w:val="009870C7"/>
    <w:pPr>
      <w:spacing w:before="100" w:beforeAutospacing="1" w:after="100" w:afterAutospacing="1"/>
    </w:pPr>
    <w:rPr>
      <w:rFonts w:ascii="Times" w:hAnsi="Times" w:cs="Times New Roman"/>
      <w:sz w:val="20"/>
      <w:szCs w:val="20"/>
      <w:lang w:val="en-GB"/>
    </w:rPr>
  </w:style>
  <w:style w:type="character" w:customStyle="1" w:styleId="apple-tab-span">
    <w:name w:val="apple-tab-span"/>
    <w:basedOn w:val="DefaultParagraphFont"/>
    <w:rsid w:val="006223E8"/>
  </w:style>
  <w:style w:type="paragraph" w:styleId="FootnoteText">
    <w:name w:val="footnote text"/>
    <w:basedOn w:val="Normal"/>
    <w:link w:val="FootnoteTextChar"/>
    <w:uiPriority w:val="99"/>
    <w:unhideWhenUsed/>
    <w:rsid w:val="008068F3"/>
  </w:style>
  <w:style w:type="character" w:customStyle="1" w:styleId="FootnoteTextChar">
    <w:name w:val="Footnote Text Char"/>
    <w:basedOn w:val="DefaultParagraphFont"/>
    <w:link w:val="FootnoteText"/>
    <w:uiPriority w:val="99"/>
    <w:rsid w:val="008068F3"/>
  </w:style>
  <w:style w:type="character" w:styleId="FootnoteReference">
    <w:name w:val="footnote reference"/>
    <w:basedOn w:val="DefaultParagraphFont"/>
    <w:uiPriority w:val="99"/>
    <w:unhideWhenUsed/>
    <w:rsid w:val="008068F3"/>
    <w:rPr>
      <w:vertAlign w:val="superscript"/>
    </w:rPr>
  </w:style>
  <w:style w:type="paragraph" w:customStyle="1" w:styleId="Default">
    <w:name w:val="Default"/>
    <w:rsid w:val="00D922B4"/>
    <w:pPr>
      <w:widowControl w:val="0"/>
      <w:autoSpaceDE w:val="0"/>
      <w:autoSpaceDN w:val="0"/>
      <w:adjustRightInd w:val="0"/>
    </w:pPr>
    <w:rPr>
      <w:rFonts w:ascii="BOEGMO+Arial" w:hAnsi="BOEGMO+Arial" w:cs="BOEGMO+Arial"/>
      <w:color w:val="000000"/>
    </w:rPr>
  </w:style>
  <w:style w:type="paragraph" w:customStyle="1" w:styleId="Bodytext">
    <w:name w:val="Bodytext"/>
    <w:basedOn w:val="Default"/>
    <w:next w:val="Default"/>
    <w:uiPriority w:val="99"/>
    <w:rsid w:val="00D922B4"/>
    <w:rPr>
      <w:rFonts w:cs="Times New Roman"/>
      <w:color w:val="auto"/>
    </w:rPr>
  </w:style>
  <w:style w:type="paragraph" w:styleId="ListParagraph">
    <w:name w:val="List Paragraph"/>
    <w:basedOn w:val="Normal"/>
    <w:uiPriority w:val="34"/>
    <w:qFormat/>
    <w:rsid w:val="00036671"/>
    <w:pPr>
      <w:ind w:left="720"/>
      <w:contextualSpacing/>
    </w:pPr>
  </w:style>
  <w:style w:type="paragraph" w:styleId="Header">
    <w:name w:val="header"/>
    <w:basedOn w:val="Normal"/>
    <w:link w:val="HeaderChar"/>
    <w:uiPriority w:val="99"/>
    <w:unhideWhenUsed/>
    <w:rsid w:val="009501E7"/>
    <w:pPr>
      <w:tabs>
        <w:tab w:val="center" w:pos="4320"/>
        <w:tab w:val="right" w:pos="8640"/>
      </w:tabs>
    </w:pPr>
  </w:style>
  <w:style w:type="character" w:customStyle="1" w:styleId="HeaderChar">
    <w:name w:val="Header Char"/>
    <w:basedOn w:val="DefaultParagraphFont"/>
    <w:link w:val="Header"/>
    <w:uiPriority w:val="99"/>
    <w:rsid w:val="009501E7"/>
  </w:style>
  <w:style w:type="paragraph" w:styleId="Footer">
    <w:name w:val="footer"/>
    <w:basedOn w:val="Normal"/>
    <w:link w:val="FooterChar"/>
    <w:uiPriority w:val="99"/>
    <w:unhideWhenUsed/>
    <w:rsid w:val="009501E7"/>
    <w:pPr>
      <w:tabs>
        <w:tab w:val="center" w:pos="4320"/>
        <w:tab w:val="right" w:pos="8640"/>
      </w:tabs>
    </w:pPr>
  </w:style>
  <w:style w:type="character" w:customStyle="1" w:styleId="FooterChar">
    <w:name w:val="Footer Char"/>
    <w:basedOn w:val="DefaultParagraphFont"/>
    <w:link w:val="Footer"/>
    <w:uiPriority w:val="99"/>
    <w:rsid w:val="009501E7"/>
  </w:style>
  <w:style w:type="table" w:styleId="LightShading-Accent1">
    <w:name w:val="Light Shading Accent 1"/>
    <w:basedOn w:val="TableNormal"/>
    <w:uiPriority w:val="60"/>
    <w:rsid w:val="009501E7"/>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5278228">
      <w:bodyDiv w:val="1"/>
      <w:marLeft w:val="0"/>
      <w:marRight w:val="0"/>
      <w:marTop w:val="0"/>
      <w:marBottom w:val="0"/>
      <w:divBdr>
        <w:top w:val="none" w:sz="0" w:space="0" w:color="auto"/>
        <w:left w:val="none" w:sz="0" w:space="0" w:color="auto"/>
        <w:bottom w:val="none" w:sz="0" w:space="0" w:color="auto"/>
        <w:right w:val="none" w:sz="0" w:space="0" w:color="auto"/>
      </w:divBdr>
    </w:div>
    <w:div w:id="183253870">
      <w:bodyDiv w:val="1"/>
      <w:marLeft w:val="0"/>
      <w:marRight w:val="0"/>
      <w:marTop w:val="0"/>
      <w:marBottom w:val="0"/>
      <w:divBdr>
        <w:top w:val="none" w:sz="0" w:space="0" w:color="auto"/>
        <w:left w:val="none" w:sz="0" w:space="0" w:color="auto"/>
        <w:bottom w:val="none" w:sz="0" w:space="0" w:color="auto"/>
        <w:right w:val="none" w:sz="0" w:space="0" w:color="auto"/>
      </w:divBdr>
    </w:div>
    <w:div w:id="234435686">
      <w:bodyDiv w:val="1"/>
      <w:marLeft w:val="0"/>
      <w:marRight w:val="0"/>
      <w:marTop w:val="0"/>
      <w:marBottom w:val="0"/>
      <w:divBdr>
        <w:top w:val="none" w:sz="0" w:space="0" w:color="auto"/>
        <w:left w:val="none" w:sz="0" w:space="0" w:color="auto"/>
        <w:bottom w:val="none" w:sz="0" w:space="0" w:color="auto"/>
        <w:right w:val="none" w:sz="0" w:space="0" w:color="auto"/>
      </w:divBdr>
    </w:div>
    <w:div w:id="326131586">
      <w:bodyDiv w:val="1"/>
      <w:marLeft w:val="0"/>
      <w:marRight w:val="0"/>
      <w:marTop w:val="0"/>
      <w:marBottom w:val="0"/>
      <w:divBdr>
        <w:top w:val="none" w:sz="0" w:space="0" w:color="auto"/>
        <w:left w:val="none" w:sz="0" w:space="0" w:color="auto"/>
        <w:bottom w:val="none" w:sz="0" w:space="0" w:color="auto"/>
        <w:right w:val="none" w:sz="0" w:space="0" w:color="auto"/>
      </w:divBdr>
    </w:div>
    <w:div w:id="485509654">
      <w:bodyDiv w:val="1"/>
      <w:marLeft w:val="0"/>
      <w:marRight w:val="0"/>
      <w:marTop w:val="0"/>
      <w:marBottom w:val="0"/>
      <w:divBdr>
        <w:top w:val="none" w:sz="0" w:space="0" w:color="auto"/>
        <w:left w:val="none" w:sz="0" w:space="0" w:color="auto"/>
        <w:bottom w:val="none" w:sz="0" w:space="0" w:color="auto"/>
        <w:right w:val="none" w:sz="0" w:space="0" w:color="auto"/>
      </w:divBdr>
    </w:div>
    <w:div w:id="599531818">
      <w:bodyDiv w:val="1"/>
      <w:marLeft w:val="0"/>
      <w:marRight w:val="0"/>
      <w:marTop w:val="0"/>
      <w:marBottom w:val="0"/>
      <w:divBdr>
        <w:top w:val="none" w:sz="0" w:space="0" w:color="auto"/>
        <w:left w:val="none" w:sz="0" w:space="0" w:color="auto"/>
        <w:bottom w:val="none" w:sz="0" w:space="0" w:color="auto"/>
        <w:right w:val="none" w:sz="0" w:space="0" w:color="auto"/>
      </w:divBdr>
    </w:div>
    <w:div w:id="906692042">
      <w:bodyDiv w:val="1"/>
      <w:marLeft w:val="0"/>
      <w:marRight w:val="0"/>
      <w:marTop w:val="0"/>
      <w:marBottom w:val="0"/>
      <w:divBdr>
        <w:top w:val="none" w:sz="0" w:space="0" w:color="auto"/>
        <w:left w:val="none" w:sz="0" w:space="0" w:color="auto"/>
        <w:bottom w:val="none" w:sz="0" w:space="0" w:color="auto"/>
        <w:right w:val="none" w:sz="0" w:space="0" w:color="auto"/>
      </w:divBdr>
      <w:divsChild>
        <w:div w:id="616835390">
          <w:marLeft w:val="0"/>
          <w:marRight w:val="0"/>
          <w:marTop w:val="0"/>
          <w:marBottom w:val="0"/>
          <w:divBdr>
            <w:top w:val="none" w:sz="0" w:space="0" w:color="auto"/>
            <w:left w:val="none" w:sz="0" w:space="0" w:color="auto"/>
            <w:bottom w:val="none" w:sz="0" w:space="0" w:color="auto"/>
            <w:right w:val="none" w:sz="0" w:space="0" w:color="auto"/>
          </w:divBdr>
          <w:divsChild>
            <w:div w:id="63914360">
              <w:marLeft w:val="0"/>
              <w:marRight w:val="0"/>
              <w:marTop w:val="0"/>
              <w:marBottom w:val="0"/>
              <w:divBdr>
                <w:top w:val="none" w:sz="0" w:space="0" w:color="auto"/>
                <w:left w:val="none" w:sz="0" w:space="0" w:color="auto"/>
                <w:bottom w:val="none" w:sz="0" w:space="0" w:color="auto"/>
                <w:right w:val="none" w:sz="0" w:space="0" w:color="auto"/>
              </w:divBdr>
              <w:divsChild>
                <w:div w:id="607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68889">
      <w:bodyDiv w:val="1"/>
      <w:marLeft w:val="0"/>
      <w:marRight w:val="0"/>
      <w:marTop w:val="0"/>
      <w:marBottom w:val="0"/>
      <w:divBdr>
        <w:top w:val="none" w:sz="0" w:space="0" w:color="auto"/>
        <w:left w:val="none" w:sz="0" w:space="0" w:color="auto"/>
        <w:bottom w:val="none" w:sz="0" w:space="0" w:color="auto"/>
        <w:right w:val="none" w:sz="0" w:space="0" w:color="auto"/>
      </w:divBdr>
    </w:div>
    <w:div w:id="1061101256">
      <w:bodyDiv w:val="1"/>
      <w:marLeft w:val="0"/>
      <w:marRight w:val="0"/>
      <w:marTop w:val="0"/>
      <w:marBottom w:val="0"/>
      <w:divBdr>
        <w:top w:val="none" w:sz="0" w:space="0" w:color="auto"/>
        <w:left w:val="none" w:sz="0" w:space="0" w:color="auto"/>
        <w:bottom w:val="none" w:sz="0" w:space="0" w:color="auto"/>
        <w:right w:val="none" w:sz="0" w:space="0" w:color="auto"/>
      </w:divBdr>
    </w:div>
    <w:div w:id="1127041856">
      <w:bodyDiv w:val="1"/>
      <w:marLeft w:val="0"/>
      <w:marRight w:val="0"/>
      <w:marTop w:val="0"/>
      <w:marBottom w:val="0"/>
      <w:divBdr>
        <w:top w:val="none" w:sz="0" w:space="0" w:color="auto"/>
        <w:left w:val="none" w:sz="0" w:space="0" w:color="auto"/>
        <w:bottom w:val="none" w:sz="0" w:space="0" w:color="auto"/>
        <w:right w:val="none" w:sz="0" w:space="0" w:color="auto"/>
      </w:divBdr>
    </w:div>
    <w:div w:id="1321694386">
      <w:bodyDiv w:val="1"/>
      <w:marLeft w:val="0"/>
      <w:marRight w:val="0"/>
      <w:marTop w:val="0"/>
      <w:marBottom w:val="0"/>
      <w:divBdr>
        <w:top w:val="none" w:sz="0" w:space="0" w:color="auto"/>
        <w:left w:val="none" w:sz="0" w:space="0" w:color="auto"/>
        <w:bottom w:val="none" w:sz="0" w:space="0" w:color="auto"/>
        <w:right w:val="none" w:sz="0" w:space="0" w:color="auto"/>
      </w:divBdr>
    </w:div>
    <w:div w:id="1383554126">
      <w:bodyDiv w:val="1"/>
      <w:marLeft w:val="0"/>
      <w:marRight w:val="0"/>
      <w:marTop w:val="0"/>
      <w:marBottom w:val="0"/>
      <w:divBdr>
        <w:top w:val="none" w:sz="0" w:space="0" w:color="auto"/>
        <w:left w:val="none" w:sz="0" w:space="0" w:color="auto"/>
        <w:bottom w:val="none" w:sz="0" w:space="0" w:color="auto"/>
        <w:right w:val="none" w:sz="0" w:space="0" w:color="auto"/>
      </w:divBdr>
    </w:div>
    <w:div w:id="1400980675">
      <w:bodyDiv w:val="1"/>
      <w:marLeft w:val="0"/>
      <w:marRight w:val="0"/>
      <w:marTop w:val="0"/>
      <w:marBottom w:val="0"/>
      <w:divBdr>
        <w:top w:val="none" w:sz="0" w:space="0" w:color="auto"/>
        <w:left w:val="none" w:sz="0" w:space="0" w:color="auto"/>
        <w:bottom w:val="none" w:sz="0" w:space="0" w:color="auto"/>
        <w:right w:val="none" w:sz="0" w:space="0" w:color="auto"/>
      </w:divBdr>
    </w:div>
    <w:div w:id="1521819676">
      <w:bodyDiv w:val="1"/>
      <w:marLeft w:val="0"/>
      <w:marRight w:val="0"/>
      <w:marTop w:val="0"/>
      <w:marBottom w:val="0"/>
      <w:divBdr>
        <w:top w:val="none" w:sz="0" w:space="0" w:color="auto"/>
        <w:left w:val="none" w:sz="0" w:space="0" w:color="auto"/>
        <w:bottom w:val="none" w:sz="0" w:space="0" w:color="auto"/>
        <w:right w:val="none" w:sz="0" w:space="0" w:color="auto"/>
      </w:divBdr>
      <w:divsChild>
        <w:div w:id="823279166">
          <w:marLeft w:val="0"/>
          <w:marRight w:val="0"/>
          <w:marTop w:val="0"/>
          <w:marBottom w:val="0"/>
          <w:divBdr>
            <w:top w:val="none" w:sz="0" w:space="0" w:color="auto"/>
            <w:left w:val="none" w:sz="0" w:space="0" w:color="auto"/>
            <w:bottom w:val="none" w:sz="0" w:space="0" w:color="auto"/>
            <w:right w:val="none" w:sz="0" w:space="0" w:color="auto"/>
          </w:divBdr>
          <w:divsChild>
            <w:div w:id="323897414">
              <w:marLeft w:val="0"/>
              <w:marRight w:val="0"/>
              <w:marTop w:val="0"/>
              <w:marBottom w:val="0"/>
              <w:divBdr>
                <w:top w:val="none" w:sz="0" w:space="0" w:color="auto"/>
                <w:left w:val="none" w:sz="0" w:space="0" w:color="auto"/>
                <w:bottom w:val="none" w:sz="0" w:space="0" w:color="auto"/>
                <w:right w:val="none" w:sz="0" w:space="0" w:color="auto"/>
              </w:divBdr>
              <w:divsChild>
                <w:div w:id="22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9003">
      <w:bodyDiv w:val="1"/>
      <w:marLeft w:val="0"/>
      <w:marRight w:val="0"/>
      <w:marTop w:val="0"/>
      <w:marBottom w:val="0"/>
      <w:divBdr>
        <w:top w:val="none" w:sz="0" w:space="0" w:color="auto"/>
        <w:left w:val="none" w:sz="0" w:space="0" w:color="auto"/>
        <w:bottom w:val="none" w:sz="0" w:space="0" w:color="auto"/>
        <w:right w:val="none" w:sz="0" w:space="0" w:color="auto"/>
      </w:divBdr>
      <w:divsChild>
        <w:div w:id="422606628">
          <w:marLeft w:val="0"/>
          <w:marRight w:val="0"/>
          <w:marTop w:val="0"/>
          <w:marBottom w:val="0"/>
          <w:divBdr>
            <w:top w:val="none" w:sz="0" w:space="0" w:color="auto"/>
            <w:left w:val="none" w:sz="0" w:space="0" w:color="auto"/>
            <w:bottom w:val="none" w:sz="0" w:space="0" w:color="auto"/>
            <w:right w:val="none" w:sz="0" w:space="0" w:color="auto"/>
          </w:divBdr>
          <w:divsChild>
            <w:div w:id="583496012">
              <w:marLeft w:val="0"/>
              <w:marRight w:val="0"/>
              <w:marTop w:val="0"/>
              <w:marBottom w:val="0"/>
              <w:divBdr>
                <w:top w:val="none" w:sz="0" w:space="0" w:color="auto"/>
                <w:left w:val="none" w:sz="0" w:space="0" w:color="auto"/>
                <w:bottom w:val="none" w:sz="0" w:space="0" w:color="auto"/>
                <w:right w:val="none" w:sz="0" w:space="0" w:color="auto"/>
              </w:divBdr>
              <w:divsChild>
                <w:div w:id="1332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97000">
      <w:bodyDiv w:val="1"/>
      <w:marLeft w:val="0"/>
      <w:marRight w:val="0"/>
      <w:marTop w:val="0"/>
      <w:marBottom w:val="0"/>
      <w:divBdr>
        <w:top w:val="none" w:sz="0" w:space="0" w:color="auto"/>
        <w:left w:val="none" w:sz="0" w:space="0" w:color="auto"/>
        <w:bottom w:val="none" w:sz="0" w:space="0" w:color="auto"/>
        <w:right w:val="none" w:sz="0" w:space="0" w:color="auto"/>
      </w:divBdr>
    </w:div>
    <w:div w:id="1759911934">
      <w:bodyDiv w:val="1"/>
      <w:marLeft w:val="0"/>
      <w:marRight w:val="0"/>
      <w:marTop w:val="0"/>
      <w:marBottom w:val="0"/>
      <w:divBdr>
        <w:top w:val="none" w:sz="0" w:space="0" w:color="auto"/>
        <w:left w:val="none" w:sz="0" w:space="0" w:color="auto"/>
        <w:bottom w:val="none" w:sz="0" w:space="0" w:color="auto"/>
        <w:right w:val="none" w:sz="0" w:space="0" w:color="auto"/>
      </w:divBdr>
      <w:divsChild>
        <w:div w:id="1375622576">
          <w:marLeft w:val="-115"/>
          <w:marRight w:val="0"/>
          <w:marTop w:val="0"/>
          <w:marBottom w:val="0"/>
          <w:divBdr>
            <w:top w:val="none" w:sz="0" w:space="0" w:color="auto"/>
            <w:left w:val="none" w:sz="0" w:space="0" w:color="auto"/>
            <w:bottom w:val="none" w:sz="0" w:space="0" w:color="auto"/>
            <w:right w:val="none" w:sz="0" w:space="0" w:color="auto"/>
          </w:divBdr>
        </w:div>
        <w:div w:id="1169564066">
          <w:marLeft w:val="-22"/>
          <w:marRight w:val="0"/>
          <w:marTop w:val="0"/>
          <w:marBottom w:val="0"/>
          <w:divBdr>
            <w:top w:val="none" w:sz="0" w:space="0" w:color="auto"/>
            <w:left w:val="none" w:sz="0" w:space="0" w:color="auto"/>
            <w:bottom w:val="none" w:sz="0" w:space="0" w:color="auto"/>
            <w:right w:val="none" w:sz="0" w:space="0" w:color="auto"/>
          </w:divBdr>
        </w:div>
      </w:divsChild>
    </w:div>
    <w:div w:id="1946227145">
      <w:bodyDiv w:val="1"/>
      <w:marLeft w:val="0"/>
      <w:marRight w:val="0"/>
      <w:marTop w:val="0"/>
      <w:marBottom w:val="0"/>
      <w:divBdr>
        <w:top w:val="none" w:sz="0" w:space="0" w:color="auto"/>
        <w:left w:val="none" w:sz="0" w:space="0" w:color="auto"/>
        <w:bottom w:val="none" w:sz="0" w:space="0" w:color="auto"/>
        <w:right w:val="none" w:sz="0" w:space="0" w:color="auto"/>
      </w:divBdr>
    </w:div>
    <w:div w:id="2010019294">
      <w:bodyDiv w:val="1"/>
      <w:marLeft w:val="0"/>
      <w:marRight w:val="0"/>
      <w:marTop w:val="0"/>
      <w:marBottom w:val="0"/>
      <w:divBdr>
        <w:top w:val="none" w:sz="0" w:space="0" w:color="auto"/>
        <w:left w:val="none" w:sz="0" w:space="0" w:color="auto"/>
        <w:bottom w:val="none" w:sz="0" w:space="0" w:color="auto"/>
        <w:right w:val="none" w:sz="0" w:space="0" w:color="auto"/>
      </w:divBdr>
    </w:div>
    <w:div w:id="2088381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chart" Target="charts/chart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diagramLayout" Target="diagrams/layout1.xml"/><Relationship Id="rId19" Type="http://schemas.microsoft.com/office/2007/relationships/diagramDrawing" Target="diagrams/drawing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aralovegrove:Library:Application%20Support:Microsoft:Office:Office%202011%20AutoRecovery:SPELTHORNE%20NEEDS%20ASSESSMENT%20DATA%20(version%20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26"/>
  <c:chart>
    <c:title>
      <c:tx>
        <c:rich>
          <a:bodyPr/>
          <a:lstStyle/>
          <a:p>
            <a:pPr>
              <a:defRPr/>
            </a:pPr>
            <a:r>
              <a:rPr lang="en-US"/>
              <a:t>%</a:t>
            </a:r>
            <a:r>
              <a:rPr lang="en-US" baseline="0"/>
              <a:t> of NEET and RONI by ward</a:t>
            </a:r>
            <a:endParaRPr lang="en-US"/>
          </a:p>
        </c:rich>
      </c:tx>
    </c:title>
    <c:plotArea>
      <c:layout/>
      <c:barChart>
        <c:barDir val="col"/>
        <c:grouping val="clustered"/>
        <c:ser>
          <c:idx val="0"/>
          <c:order val="0"/>
          <c:tx>
            <c:strRef>
              <c:f>Sheet1!$B$3</c:f>
              <c:strCache>
                <c:ptCount val="1"/>
                <c:pt idx="0">
                  <c:v>NEET%</c:v>
                </c:pt>
              </c:strCache>
            </c:strRef>
          </c:tx>
          <c:cat>
            <c:strRef>
              <c:f>Sheet1!$A$4:$A$16</c:f>
              <c:strCache>
                <c:ptCount val="13"/>
                <c:pt idx="0">
                  <c:v>Staines South</c:v>
                </c:pt>
                <c:pt idx="1">
                  <c:v>Sunbury Common</c:v>
                </c:pt>
                <c:pt idx="2">
                  <c:v>Stanwell North</c:v>
                </c:pt>
                <c:pt idx="3">
                  <c:v>Ashford North and Stanwell South</c:v>
                </c:pt>
                <c:pt idx="4">
                  <c:v>Staines</c:v>
                </c:pt>
                <c:pt idx="5">
                  <c:v>Laleham and Shepperton</c:v>
                </c:pt>
                <c:pt idx="6">
                  <c:v>Ashford Common</c:v>
                </c:pt>
                <c:pt idx="7">
                  <c:v>Halliford and Sunbury</c:v>
                </c:pt>
                <c:pt idx="8">
                  <c:v>Sunbury East</c:v>
                </c:pt>
                <c:pt idx="9">
                  <c:v>Ashford Town</c:v>
                </c:pt>
                <c:pt idx="10">
                  <c:v>Ashford East</c:v>
                </c:pt>
                <c:pt idx="11">
                  <c:v>Riverside and Laleham</c:v>
                </c:pt>
                <c:pt idx="12">
                  <c:v>Shepperton town</c:v>
                </c:pt>
              </c:strCache>
            </c:strRef>
          </c:cat>
          <c:val>
            <c:numRef>
              <c:f>Sheet1!$B$4:$B$16</c:f>
              <c:numCache>
                <c:formatCode>General</c:formatCode>
                <c:ptCount val="13"/>
                <c:pt idx="0">
                  <c:v>13.7</c:v>
                </c:pt>
                <c:pt idx="1">
                  <c:v>13.1</c:v>
                </c:pt>
                <c:pt idx="2">
                  <c:v>11.5</c:v>
                </c:pt>
                <c:pt idx="3">
                  <c:v>11.5</c:v>
                </c:pt>
                <c:pt idx="4">
                  <c:v>11.5</c:v>
                </c:pt>
                <c:pt idx="5">
                  <c:v>10.4</c:v>
                </c:pt>
                <c:pt idx="6">
                  <c:v>6.6</c:v>
                </c:pt>
                <c:pt idx="7">
                  <c:v>6.6</c:v>
                </c:pt>
                <c:pt idx="8">
                  <c:v>3.8</c:v>
                </c:pt>
                <c:pt idx="9">
                  <c:v>3.3</c:v>
                </c:pt>
                <c:pt idx="10">
                  <c:v>2.7</c:v>
                </c:pt>
                <c:pt idx="11">
                  <c:v>2.7</c:v>
                </c:pt>
                <c:pt idx="12">
                  <c:v>2.7</c:v>
                </c:pt>
              </c:numCache>
            </c:numRef>
          </c:val>
        </c:ser>
        <c:ser>
          <c:idx val="1"/>
          <c:order val="1"/>
          <c:tx>
            <c:strRef>
              <c:f>Sheet1!$C$3</c:f>
              <c:strCache>
                <c:ptCount val="1"/>
                <c:pt idx="0">
                  <c:v>RONI%</c:v>
                </c:pt>
              </c:strCache>
            </c:strRef>
          </c:tx>
          <c:cat>
            <c:strRef>
              <c:f>Sheet1!$A$4:$A$16</c:f>
              <c:strCache>
                <c:ptCount val="13"/>
                <c:pt idx="0">
                  <c:v>Staines South</c:v>
                </c:pt>
                <c:pt idx="1">
                  <c:v>Sunbury Common</c:v>
                </c:pt>
                <c:pt idx="2">
                  <c:v>Stanwell North</c:v>
                </c:pt>
                <c:pt idx="3">
                  <c:v>Ashford North and Stanwell South</c:v>
                </c:pt>
                <c:pt idx="4">
                  <c:v>Staines</c:v>
                </c:pt>
                <c:pt idx="5">
                  <c:v>Laleham and Shepperton</c:v>
                </c:pt>
                <c:pt idx="6">
                  <c:v>Ashford Common</c:v>
                </c:pt>
                <c:pt idx="7">
                  <c:v>Halliford and Sunbury</c:v>
                </c:pt>
                <c:pt idx="8">
                  <c:v>Sunbury East</c:v>
                </c:pt>
                <c:pt idx="9">
                  <c:v>Ashford Town</c:v>
                </c:pt>
                <c:pt idx="10">
                  <c:v>Ashford East</c:v>
                </c:pt>
                <c:pt idx="11">
                  <c:v>Riverside and Laleham</c:v>
                </c:pt>
                <c:pt idx="12">
                  <c:v>Shepperton town</c:v>
                </c:pt>
              </c:strCache>
            </c:strRef>
          </c:cat>
          <c:val>
            <c:numRef>
              <c:f>Sheet1!$C$4:$C$16</c:f>
              <c:numCache>
                <c:formatCode>General</c:formatCode>
                <c:ptCount val="13"/>
                <c:pt idx="0">
                  <c:v>10.8</c:v>
                </c:pt>
                <c:pt idx="1">
                  <c:v>14.8</c:v>
                </c:pt>
                <c:pt idx="2">
                  <c:v>11</c:v>
                </c:pt>
                <c:pt idx="3">
                  <c:v>17.2</c:v>
                </c:pt>
                <c:pt idx="4">
                  <c:v>4.2</c:v>
                </c:pt>
                <c:pt idx="5">
                  <c:v>11.7</c:v>
                </c:pt>
                <c:pt idx="6">
                  <c:v>6.8</c:v>
                </c:pt>
                <c:pt idx="7">
                  <c:v>7</c:v>
                </c:pt>
                <c:pt idx="8">
                  <c:v>2.2999999999999998</c:v>
                </c:pt>
                <c:pt idx="9">
                  <c:v>2.8</c:v>
                </c:pt>
                <c:pt idx="10">
                  <c:v>5.9</c:v>
                </c:pt>
                <c:pt idx="11">
                  <c:v>2.8</c:v>
                </c:pt>
                <c:pt idx="12">
                  <c:v>2.8</c:v>
                </c:pt>
              </c:numCache>
            </c:numRef>
          </c:val>
        </c:ser>
        <c:gapWidth val="75"/>
        <c:overlap val="-25"/>
        <c:axId val="114335104"/>
        <c:axId val="113071232"/>
      </c:barChart>
      <c:catAx>
        <c:axId val="114335104"/>
        <c:scaling>
          <c:orientation val="minMax"/>
        </c:scaling>
        <c:axPos val="b"/>
        <c:majorTickMark val="none"/>
        <c:tickLblPos val="nextTo"/>
        <c:crossAx val="113071232"/>
        <c:crosses val="autoZero"/>
        <c:auto val="1"/>
        <c:lblAlgn val="ctr"/>
        <c:lblOffset val="100"/>
      </c:catAx>
      <c:valAx>
        <c:axId val="113071232"/>
        <c:scaling>
          <c:orientation val="minMax"/>
        </c:scaling>
        <c:axPos val="l"/>
        <c:majorGridlines/>
        <c:numFmt formatCode="General" sourceLinked="1"/>
        <c:majorTickMark val="none"/>
        <c:tickLblPos val="nextTo"/>
        <c:spPr>
          <a:ln w="9525">
            <a:noFill/>
          </a:ln>
        </c:spPr>
        <c:crossAx val="114335104"/>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18"/>
  <c:chart>
    <c:title>
      <c:tx>
        <c:rich>
          <a:bodyPr/>
          <a:lstStyle/>
          <a:p>
            <a:pPr>
              <a:defRPr/>
            </a:pPr>
            <a:r>
              <a:rPr lang="en-US"/>
              <a:t>Prevelance of Need within the Wards of Spelthorne </a:t>
            </a:r>
          </a:p>
        </c:rich>
      </c:tx>
    </c:title>
    <c:plotArea>
      <c:layout/>
      <c:barChart>
        <c:barDir val="col"/>
        <c:grouping val="clustered"/>
        <c:ser>
          <c:idx val="0"/>
          <c:order val="0"/>
          <c:tx>
            <c:strRef>
              <c:f>'[SPELTHORNE NEEDS ASSESSMENT DATA (version 1) (version 1).xlsx]all needs table'!$B$2</c:f>
              <c:strCache>
                <c:ptCount val="1"/>
                <c:pt idx="0">
                  <c:v>NEET/RONI</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table'!$B$3:$B$15</c:f>
              <c:numCache>
                <c:formatCode>General</c:formatCode>
                <c:ptCount val="13"/>
                <c:pt idx="0">
                  <c:v>1</c:v>
                </c:pt>
                <c:pt idx="1">
                  <c:v>1</c:v>
                </c:pt>
                <c:pt idx="2">
                  <c:v>1</c:v>
                </c:pt>
              </c:numCache>
            </c:numRef>
          </c:val>
        </c:ser>
        <c:ser>
          <c:idx val="1"/>
          <c:order val="1"/>
          <c:tx>
            <c:strRef>
              <c:f>'[SPELTHORNE NEEDS ASSESSMENT DATA (version 1) (version 1).xlsx]all needs table'!$C$2</c:f>
              <c:strCache>
                <c:ptCount val="1"/>
                <c:pt idx="0">
                  <c:v>Deprivation</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table'!$C$3:$C$15</c:f>
              <c:numCache>
                <c:formatCode>General</c:formatCode>
                <c:ptCount val="13"/>
                <c:pt idx="0">
                  <c:v>1</c:v>
                </c:pt>
                <c:pt idx="1">
                  <c:v>1</c:v>
                </c:pt>
                <c:pt idx="2">
                  <c:v>1</c:v>
                </c:pt>
                <c:pt idx="4">
                  <c:v>1</c:v>
                </c:pt>
                <c:pt idx="8">
                  <c:v>1</c:v>
                </c:pt>
              </c:numCache>
            </c:numRef>
          </c:val>
        </c:ser>
        <c:ser>
          <c:idx val="2"/>
          <c:order val="2"/>
          <c:tx>
            <c:strRef>
              <c:f>'[SPELTHORNE NEEDS ASSESSMENT DATA (version 1) (version 1).xlsx]all needs table'!$D$2</c:f>
              <c:strCache>
                <c:ptCount val="1"/>
                <c:pt idx="0">
                  <c:v>Child Protection</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table'!$D$3:$D$15</c:f>
              <c:numCache>
                <c:formatCode>General</c:formatCode>
                <c:ptCount val="13"/>
                <c:pt idx="0">
                  <c:v>4</c:v>
                </c:pt>
                <c:pt idx="1">
                  <c:v>3</c:v>
                </c:pt>
                <c:pt idx="2">
                  <c:v>1</c:v>
                </c:pt>
                <c:pt idx="4">
                  <c:v>2</c:v>
                </c:pt>
                <c:pt idx="5">
                  <c:v>1</c:v>
                </c:pt>
                <c:pt idx="9">
                  <c:v>1</c:v>
                </c:pt>
              </c:numCache>
            </c:numRef>
          </c:val>
        </c:ser>
        <c:ser>
          <c:idx val="3"/>
          <c:order val="3"/>
          <c:tx>
            <c:strRef>
              <c:f>'[SPELTHORNE NEEDS ASSESSMENT DATA (version 1) (version 1).xlsx]all needs table'!$E$2</c:f>
              <c:strCache>
                <c:ptCount val="1"/>
                <c:pt idx="0">
                  <c:v>Crime</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table'!$E$3:$E$15</c:f>
              <c:numCache>
                <c:formatCode>General</c:formatCode>
                <c:ptCount val="13"/>
                <c:pt idx="0">
                  <c:v>1</c:v>
                </c:pt>
                <c:pt idx="1">
                  <c:v>1</c:v>
                </c:pt>
                <c:pt idx="3">
                  <c:v>1</c:v>
                </c:pt>
                <c:pt idx="6">
                  <c:v>1</c:v>
                </c:pt>
              </c:numCache>
            </c:numRef>
          </c:val>
        </c:ser>
        <c:ser>
          <c:idx val="4"/>
          <c:order val="4"/>
          <c:tx>
            <c:strRef>
              <c:f>'[SPELTHORNE NEEDS ASSESSMENT DATA (version 1) (version 1).xlsx]all needs table'!$F$2</c:f>
              <c:strCache>
                <c:ptCount val="1"/>
                <c:pt idx="0">
                  <c:v>Health</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table'!$F$3:$F$15</c:f>
              <c:numCache>
                <c:formatCode>General</c:formatCode>
                <c:ptCount val="13"/>
                <c:pt idx="0">
                  <c:v>1</c:v>
                </c:pt>
                <c:pt idx="1">
                  <c:v>1</c:v>
                </c:pt>
                <c:pt idx="2">
                  <c:v>1</c:v>
                </c:pt>
                <c:pt idx="3">
                  <c:v>1</c:v>
                </c:pt>
              </c:numCache>
            </c:numRef>
          </c:val>
        </c:ser>
        <c:ser>
          <c:idx val="5"/>
          <c:order val="5"/>
          <c:tx>
            <c:strRef>
              <c:f>'[SPELTHORNE NEEDS ASSESSMENT DATA (version 1) (version 1).xlsx]all needs table'!$G$2</c:f>
              <c:strCache>
                <c:ptCount val="1"/>
                <c:pt idx="0">
                  <c:v>Ethnicity</c:v>
                </c:pt>
              </c:strCache>
            </c:strRef>
          </c:tx>
          <c:cat>
            <c:strRef>
              <c:f>'[SPELTHORNE NEEDS ASSESSMENT DATA (version 1) (version 1).xlsx]all needs table'!$A$3:$A$15</c:f>
              <c:strCache>
                <c:ptCount val="13"/>
                <c:pt idx="0">
                  <c:v>Ashford North and Stanwell South</c:v>
                </c:pt>
                <c:pt idx="1">
                  <c:v>Sunbury Common</c:v>
                </c:pt>
                <c:pt idx="2">
                  <c:v>Staines South</c:v>
                </c:pt>
                <c:pt idx="3">
                  <c:v>Ashford Town</c:v>
                </c:pt>
                <c:pt idx="4">
                  <c:v>Stanwell North</c:v>
                </c:pt>
                <c:pt idx="5">
                  <c:v>Halliford and Sunbury</c:v>
                </c:pt>
                <c:pt idx="6">
                  <c:v>Shepperton Town</c:v>
                </c:pt>
                <c:pt idx="7">
                  <c:v>Ashford common</c:v>
                </c:pt>
                <c:pt idx="8">
                  <c:v>Laleham and Shepperton</c:v>
                </c:pt>
                <c:pt idx="9">
                  <c:v>Riverside and Laleham</c:v>
                </c:pt>
                <c:pt idx="10">
                  <c:v>Sunbury East</c:v>
                </c:pt>
                <c:pt idx="11">
                  <c:v>Ashford East</c:v>
                </c:pt>
                <c:pt idx="12">
                  <c:v>Staines</c:v>
                </c:pt>
              </c:strCache>
            </c:strRef>
          </c:cat>
          <c:val>
            <c:numRef>
              <c:f>'[SPELTHORNE NEEDS ASSESSMENT DATA (version 1) (version 1).xlsx]all needs table'!$G$3:$G$15</c:f>
              <c:numCache>
                <c:formatCode>General</c:formatCode>
                <c:ptCount val="13"/>
                <c:pt idx="1">
                  <c:v>1</c:v>
                </c:pt>
                <c:pt idx="3">
                  <c:v>1</c:v>
                </c:pt>
                <c:pt idx="5">
                  <c:v>1</c:v>
                </c:pt>
                <c:pt idx="6">
                  <c:v>1</c:v>
                </c:pt>
                <c:pt idx="7">
                  <c:v>1</c:v>
                </c:pt>
                <c:pt idx="10">
                  <c:v>1</c:v>
                </c:pt>
              </c:numCache>
            </c:numRef>
          </c:val>
        </c:ser>
        <c:gapWidth val="75"/>
        <c:overlap val="-25"/>
        <c:axId val="115709824"/>
        <c:axId val="115711360"/>
      </c:barChart>
      <c:catAx>
        <c:axId val="115709824"/>
        <c:scaling>
          <c:orientation val="minMax"/>
        </c:scaling>
        <c:axPos val="b"/>
        <c:majorTickMark val="none"/>
        <c:tickLblPos val="nextTo"/>
        <c:crossAx val="115711360"/>
        <c:crosses val="autoZero"/>
        <c:auto val="1"/>
        <c:lblAlgn val="ctr"/>
        <c:lblOffset val="100"/>
      </c:catAx>
      <c:valAx>
        <c:axId val="115711360"/>
        <c:scaling>
          <c:orientation val="minMax"/>
        </c:scaling>
        <c:axPos val="l"/>
        <c:majorGridlines/>
        <c:numFmt formatCode="General" sourceLinked="1"/>
        <c:majorTickMark val="none"/>
        <c:tickLblPos val="nextTo"/>
        <c:spPr>
          <a:ln w="9525">
            <a:noFill/>
          </a:ln>
        </c:spPr>
        <c:crossAx val="115709824"/>
        <c:crosses val="autoZero"/>
        <c:crossBetween val="between"/>
      </c:valAx>
    </c:plotArea>
    <c:legend>
      <c:legendPos val="b"/>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7C645F-F266-2A48-8112-8DB4FEAB811F}" type="doc">
      <dgm:prSet loTypeId="urn:microsoft.com/office/officeart/2008/layout/RadialCluster" loCatId="" qsTypeId="urn:microsoft.com/office/officeart/2005/8/quickstyle/3D1" qsCatId="3D" csTypeId="urn:microsoft.com/office/officeart/2005/8/colors/colorful1#1" csCatId="colorful" phldr="1"/>
      <dgm:spPr/>
      <dgm:t>
        <a:bodyPr/>
        <a:lstStyle/>
        <a:p>
          <a:endParaRPr lang="en-US"/>
        </a:p>
      </dgm:t>
    </dgm:pt>
    <dgm:pt modelId="{6995B3A8-9214-C94B-A602-1681D1CF7893}">
      <dgm:prSet phldrT="[Text]"/>
      <dgm:spPr/>
      <dgm:t>
        <a:bodyPr/>
        <a:lstStyle/>
        <a:p>
          <a:r>
            <a:rPr lang="en-US" dirty="0" smtClean="0"/>
            <a:t>SCC </a:t>
          </a:r>
        </a:p>
        <a:p>
          <a:r>
            <a:rPr lang="en-US" dirty="0" smtClean="0"/>
            <a:t>HUB</a:t>
          </a:r>
          <a:endParaRPr lang="en-US" dirty="0"/>
        </a:p>
      </dgm:t>
    </dgm:pt>
    <dgm:pt modelId="{77904931-4EF5-7642-9B58-B0B6B20B80D5}" type="parTrans" cxnId="{51093AF5-9B32-AC43-948A-7FA03D69BA1C}">
      <dgm:prSet/>
      <dgm:spPr/>
      <dgm:t>
        <a:bodyPr/>
        <a:lstStyle/>
        <a:p>
          <a:endParaRPr lang="en-US"/>
        </a:p>
      </dgm:t>
    </dgm:pt>
    <dgm:pt modelId="{4B424332-359B-5848-A3FF-DD63F6BBDE2B}" type="sibTrans" cxnId="{51093AF5-9B32-AC43-948A-7FA03D69BA1C}">
      <dgm:prSet/>
      <dgm:spPr/>
      <dgm:t>
        <a:bodyPr/>
        <a:lstStyle/>
        <a:p>
          <a:endParaRPr lang="en-US"/>
        </a:p>
      </dgm:t>
    </dgm:pt>
    <dgm:pt modelId="{ACEFB6FB-7C1D-1C40-98D1-7A0409E8117E}">
      <dgm:prSet phldrT="[Text]" custT="1"/>
      <dgm:spPr/>
      <dgm:t>
        <a:bodyPr/>
        <a:lstStyle/>
        <a:p>
          <a:r>
            <a:rPr lang="en-US" sz="1100" dirty="0" smtClean="0"/>
            <a:t>SCC Spoke</a:t>
          </a:r>
          <a:endParaRPr lang="en-US" sz="1100" dirty="0"/>
        </a:p>
      </dgm:t>
    </dgm:pt>
    <dgm:pt modelId="{AEFE4737-7133-514A-B47B-8D1340088290}" type="parTrans" cxnId="{C3591C73-7F9F-444F-967C-4EB4505729EF}">
      <dgm:prSet/>
      <dgm:spPr/>
      <dgm:t>
        <a:bodyPr/>
        <a:lstStyle/>
        <a:p>
          <a:endParaRPr lang="en-US"/>
        </a:p>
      </dgm:t>
    </dgm:pt>
    <dgm:pt modelId="{6B84B0E9-46A4-2841-8492-F279F8575335}" type="sibTrans" cxnId="{C3591C73-7F9F-444F-967C-4EB4505729EF}">
      <dgm:prSet/>
      <dgm:spPr/>
      <dgm:t>
        <a:bodyPr/>
        <a:lstStyle/>
        <a:p>
          <a:endParaRPr lang="en-US"/>
        </a:p>
      </dgm:t>
    </dgm:pt>
    <dgm:pt modelId="{B9D35A27-DB68-0848-8FA9-BFF6CE160D07}">
      <dgm:prSet phldrT="[Text]" custT="1"/>
      <dgm:spPr/>
      <dgm:t>
        <a:bodyPr/>
        <a:lstStyle/>
        <a:p>
          <a:r>
            <a:rPr lang="en-US" sz="1100" dirty="0" smtClean="0"/>
            <a:t>Partnership Spoke</a:t>
          </a:r>
          <a:endParaRPr lang="en-US" sz="1100" dirty="0"/>
        </a:p>
      </dgm:t>
    </dgm:pt>
    <dgm:pt modelId="{90577EAA-5CA7-FF4C-A9BE-E686D0AA1A44}" type="parTrans" cxnId="{8E7224FF-85FE-9A46-8AA4-47D11EC344FA}">
      <dgm:prSet/>
      <dgm:spPr/>
      <dgm:t>
        <a:bodyPr/>
        <a:lstStyle/>
        <a:p>
          <a:endParaRPr lang="en-US"/>
        </a:p>
      </dgm:t>
    </dgm:pt>
    <dgm:pt modelId="{E5CEE148-4928-AF4B-8B55-2C89B3D6FE5F}" type="sibTrans" cxnId="{8E7224FF-85FE-9A46-8AA4-47D11EC344FA}">
      <dgm:prSet/>
      <dgm:spPr/>
      <dgm:t>
        <a:bodyPr/>
        <a:lstStyle/>
        <a:p>
          <a:endParaRPr lang="en-US"/>
        </a:p>
      </dgm:t>
    </dgm:pt>
    <dgm:pt modelId="{A7F8AEDD-63B9-5449-AABD-AC5EF964128E}">
      <dgm:prSet phldrT="[Text]" custT="1"/>
      <dgm:spPr/>
      <dgm:t>
        <a:bodyPr/>
        <a:lstStyle/>
        <a:p>
          <a:r>
            <a:rPr lang="en-US" sz="1100" dirty="0" smtClean="0"/>
            <a:t>Community Spoke</a:t>
          </a:r>
          <a:endParaRPr lang="en-US" sz="1100" dirty="0"/>
        </a:p>
      </dgm:t>
    </dgm:pt>
    <dgm:pt modelId="{01770AA9-97C7-A549-80F0-1A6B2FE76073}" type="parTrans" cxnId="{9FF2A822-0367-8141-9D95-333C4058A493}">
      <dgm:prSet/>
      <dgm:spPr/>
      <dgm:t>
        <a:bodyPr/>
        <a:lstStyle/>
        <a:p>
          <a:endParaRPr lang="en-US"/>
        </a:p>
      </dgm:t>
    </dgm:pt>
    <dgm:pt modelId="{9BC0F422-1FA5-324B-898F-00079BCB04D8}" type="sibTrans" cxnId="{9FF2A822-0367-8141-9D95-333C4058A493}">
      <dgm:prSet/>
      <dgm:spPr/>
      <dgm:t>
        <a:bodyPr/>
        <a:lstStyle/>
        <a:p>
          <a:endParaRPr lang="en-US"/>
        </a:p>
      </dgm:t>
    </dgm:pt>
    <dgm:pt modelId="{E78016A3-3DE5-114E-B1E8-AF9996B9C5A0}" type="pres">
      <dgm:prSet presAssocID="{777C645F-F266-2A48-8112-8DB4FEAB811F}" presName="Name0" presStyleCnt="0">
        <dgm:presLayoutVars>
          <dgm:chMax val="1"/>
          <dgm:chPref val="1"/>
          <dgm:dir/>
          <dgm:animOne val="branch"/>
          <dgm:animLvl val="lvl"/>
        </dgm:presLayoutVars>
      </dgm:prSet>
      <dgm:spPr/>
      <dgm:t>
        <a:bodyPr/>
        <a:lstStyle/>
        <a:p>
          <a:endParaRPr lang="en-US"/>
        </a:p>
      </dgm:t>
    </dgm:pt>
    <dgm:pt modelId="{5E744A6A-C3FF-0D40-9B8B-7A2AA459AF72}" type="pres">
      <dgm:prSet presAssocID="{6995B3A8-9214-C94B-A602-1681D1CF7893}" presName="singleCycle" presStyleCnt="0"/>
      <dgm:spPr/>
      <dgm:t>
        <a:bodyPr/>
        <a:lstStyle/>
        <a:p>
          <a:endParaRPr lang="en-US"/>
        </a:p>
      </dgm:t>
    </dgm:pt>
    <dgm:pt modelId="{5BAC2A6B-39A4-5948-9A5D-21113F20BCCE}" type="pres">
      <dgm:prSet presAssocID="{6995B3A8-9214-C94B-A602-1681D1CF7893}" presName="singleCenter" presStyleLbl="node1" presStyleIdx="0" presStyleCnt="4" custScaleX="131685" custScaleY="112445">
        <dgm:presLayoutVars>
          <dgm:chMax val="7"/>
          <dgm:chPref val="7"/>
        </dgm:presLayoutVars>
      </dgm:prSet>
      <dgm:spPr/>
      <dgm:t>
        <a:bodyPr/>
        <a:lstStyle/>
        <a:p>
          <a:endParaRPr lang="en-US"/>
        </a:p>
      </dgm:t>
    </dgm:pt>
    <dgm:pt modelId="{EBD441FC-D35D-A943-9226-0FE6B0FCD2C6}" type="pres">
      <dgm:prSet presAssocID="{AEFE4737-7133-514A-B47B-8D1340088290}" presName="Name56" presStyleLbl="parChTrans1D2" presStyleIdx="0" presStyleCnt="3"/>
      <dgm:spPr/>
      <dgm:t>
        <a:bodyPr/>
        <a:lstStyle/>
        <a:p>
          <a:endParaRPr lang="en-US"/>
        </a:p>
      </dgm:t>
    </dgm:pt>
    <dgm:pt modelId="{C52AB6E9-CE0C-7749-9BBC-9CC7114351F6}" type="pres">
      <dgm:prSet presAssocID="{ACEFB6FB-7C1D-1C40-98D1-7A0409E8117E}" presName="text0" presStyleLbl="node1" presStyleIdx="1" presStyleCnt="4" custScaleX="142436" custScaleY="109649" custRadScaleRad="85264" custRadScaleInc="1603">
        <dgm:presLayoutVars>
          <dgm:bulletEnabled val="1"/>
        </dgm:presLayoutVars>
      </dgm:prSet>
      <dgm:spPr/>
      <dgm:t>
        <a:bodyPr/>
        <a:lstStyle/>
        <a:p>
          <a:endParaRPr lang="en-US"/>
        </a:p>
      </dgm:t>
    </dgm:pt>
    <dgm:pt modelId="{A60B07A4-246C-8E4D-A0AB-3B7FE64FC03C}" type="pres">
      <dgm:prSet presAssocID="{90577EAA-5CA7-FF4C-A9BE-E686D0AA1A44}" presName="Name56" presStyleLbl="parChTrans1D2" presStyleIdx="1" presStyleCnt="3"/>
      <dgm:spPr/>
      <dgm:t>
        <a:bodyPr/>
        <a:lstStyle/>
        <a:p>
          <a:endParaRPr lang="en-US"/>
        </a:p>
      </dgm:t>
    </dgm:pt>
    <dgm:pt modelId="{AAD7CEEC-6E42-C841-A1AF-86C4A983932E}" type="pres">
      <dgm:prSet presAssocID="{B9D35A27-DB68-0848-8FA9-BFF6CE160D07}" presName="text0" presStyleLbl="node1" presStyleIdx="2" presStyleCnt="4" custScaleX="164703" custScaleY="69367" custRadScaleRad="105793" custRadScaleInc="-7428">
        <dgm:presLayoutVars>
          <dgm:bulletEnabled val="1"/>
        </dgm:presLayoutVars>
      </dgm:prSet>
      <dgm:spPr/>
      <dgm:t>
        <a:bodyPr/>
        <a:lstStyle/>
        <a:p>
          <a:endParaRPr lang="en-US"/>
        </a:p>
      </dgm:t>
    </dgm:pt>
    <dgm:pt modelId="{DC5AC51E-C144-8B41-9A1D-9C04A380D0FC}" type="pres">
      <dgm:prSet presAssocID="{01770AA9-97C7-A549-80F0-1A6B2FE76073}" presName="Name56" presStyleLbl="parChTrans1D2" presStyleIdx="2" presStyleCnt="3"/>
      <dgm:spPr/>
      <dgm:t>
        <a:bodyPr/>
        <a:lstStyle/>
        <a:p>
          <a:endParaRPr lang="en-US"/>
        </a:p>
      </dgm:t>
    </dgm:pt>
    <dgm:pt modelId="{3B7D9E2E-7F47-B244-BA0E-9332EA90A466}" type="pres">
      <dgm:prSet presAssocID="{A7F8AEDD-63B9-5449-AABD-AC5EF964128E}" presName="text0" presStyleLbl="node1" presStyleIdx="3" presStyleCnt="4" custScaleX="150513" custScaleY="65558" custRadScaleRad="99045" custRadScaleInc="3388">
        <dgm:presLayoutVars>
          <dgm:bulletEnabled val="1"/>
        </dgm:presLayoutVars>
      </dgm:prSet>
      <dgm:spPr/>
      <dgm:t>
        <a:bodyPr/>
        <a:lstStyle/>
        <a:p>
          <a:endParaRPr lang="en-US"/>
        </a:p>
      </dgm:t>
    </dgm:pt>
  </dgm:ptLst>
  <dgm:cxnLst>
    <dgm:cxn modelId="{57126E51-F598-4782-8D94-95393FC0C27F}" type="presOf" srcId="{6995B3A8-9214-C94B-A602-1681D1CF7893}" destId="{5BAC2A6B-39A4-5948-9A5D-21113F20BCCE}" srcOrd="0" destOrd="0" presId="urn:microsoft.com/office/officeart/2008/layout/RadialCluster"/>
    <dgm:cxn modelId="{C0B29455-A08D-4541-AA87-6CECD291664C}" type="presOf" srcId="{B9D35A27-DB68-0848-8FA9-BFF6CE160D07}" destId="{AAD7CEEC-6E42-C841-A1AF-86C4A983932E}" srcOrd="0" destOrd="0" presId="urn:microsoft.com/office/officeart/2008/layout/RadialCluster"/>
    <dgm:cxn modelId="{8E7224FF-85FE-9A46-8AA4-47D11EC344FA}" srcId="{6995B3A8-9214-C94B-A602-1681D1CF7893}" destId="{B9D35A27-DB68-0848-8FA9-BFF6CE160D07}" srcOrd="1" destOrd="0" parTransId="{90577EAA-5CA7-FF4C-A9BE-E686D0AA1A44}" sibTransId="{E5CEE148-4928-AF4B-8B55-2C89B3D6FE5F}"/>
    <dgm:cxn modelId="{46B25CD6-FD28-4715-AEF0-44AD6403FE6A}" type="presOf" srcId="{AEFE4737-7133-514A-B47B-8D1340088290}" destId="{EBD441FC-D35D-A943-9226-0FE6B0FCD2C6}" srcOrd="0" destOrd="0" presId="urn:microsoft.com/office/officeart/2008/layout/RadialCluster"/>
    <dgm:cxn modelId="{64B05B03-D710-47EA-89EE-AB61B972588C}" type="presOf" srcId="{01770AA9-97C7-A549-80F0-1A6B2FE76073}" destId="{DC5AC51E-C144-8B41-9A1D-9C04A380D0FC}" srcOrd="0" destOrd="0" presId="urn:microsoft.com/office/officeart/2008/layout/RadialCluster"/>
    <dgm:cxn modelId="{41CF2A50-55DC-4208-B1D7-454890F9517B}" type="presOf" srcId="{777C645F-F266-2A48-8112-8DB4FEAB811F}" destId="{E78016A3-3DE5-114E-B1E8-AF9996B9C5A0}" srcOrd="0" destOrd="0" presId="urn:microsoft.com/office/officeart/2008/layout/RadialCluster"/>
    <dgm:cxn modelId="{C3591C73-7F9F-444F-967C-4EB4505729EF}" srcId="{6995B3A8-9214-C94B-A602-1681D1CF7893}" destId="{ACEFB6FB-7C1D-1C40-98D1-7A0409E8117E}" srcOrd="0" destOrd="0" parTransId="{AEFE4737-7133-514A-B47B-8D1340088290}" sibTransId="{6B84B0E9-46A4-2841-8492-F279F8575335}"/>
    <dgm:cxn modelId="{3E02EF99-15FF-4282-A17A-B5BAE4FDC52C}" type="presOf" srcId="{A7F8AEDD-63B9-5449-AABD-AC5EF964128E}" destId="{3B7D9E2E-7F47-B244-BA0E-9332EA90A466}" srcOrd="0" destOrd="0" presId="urn:microsoft.com/office/officeart/2008/layout/RadialCluster"/>
    <dgm:cxn modelId="{B675BE4B-8D75-4EC3-AF73-EBF1CAFFC4F8}" type="presOf" srcId="{90577EAA-5CA7-FF4C-A9BE-E686D0AA1A44}" destId="{A60B07A4-246C-8E4D-A0AB-3B7FE64FC03C}" srcOrd="0" destOrd="0" presId="urn:microsoft.com/office/officeart/2008/layout/RadialCluster"/>
    <dgm:cxn modelId="{325490EB-9A1A-4272-853A-6DBF8C47F61B}" type="presOf" srcId="{ACEFB6FB-7C1D-1C40-98D1-7A0409E8117E}" destId="{C52AB6E9-CE0C-7749-9BBC-9CC7114351F6}" srcOrd="0" destOrd="0" presId="urn:microsoft.com/office/officeart/2008/layout/RadialCluster"/>
    <dgm:cxn modelId="{9FF2A822-0367-8141-9D95-333C4058A493}" srcId="{6995B3A8-9214-C94B-A602-1681D1CF7893}" destId="{A7F8AEDD-63B9-5449-AABD-AC5EF964128E}" srcOrd="2" destOrd="0" parTransId="{01770AA9-97C7-A549-80F0-1A6B2FE76073}" sibTransId="{9BC0F422-1FA5-324B-898F-00079BCB04D8}"/>
    <dgm:cxn modelId="{51093AF5-9B32-AC43-948A-7FA03D69BA1C}" srcId="{777C645F-F266-2A48-8112-8DB4FEAB811F}" destId="{6995B3A8-9214-C94B-A602-1681D1CF7893}" srcOrd="0" destOrd="0" parTransId="{77904931-4EF5-7642-9B58-B0B6B20B80D5}" sibTransId="{4B424332-359B-5848-A3FF-DD63F6BBDE2B}"/>
    <dgm:cxn modelId="{00ABE5D5-54A3-4790-BBA4-492180232391}" type="presParOf" srcId="{E78016A3-3DE5-114E-B1E8-AF9996B9C5A0}" destId="{5E744A6A-C3FF-0D40-9B8B-7A2AA459AF72}" srcOrd="0" destOrd="0" presId="urn:microsoft.com/office/officeart/2008/layout/RadialCluster"/>
    <dgm:cxn modelId="{3BEF4E5A-055A-4E02-B363-0C19FF5CD2F6}" type="presParOf" srcId="{5E744A6A-C3FF-0D40-9B8B-7A2AA459AF72}" destId="{5BAC2A6B-39A4-5948-9A5D-21113F20BCCE}" srcOrd="0" destOrd="0" presId="urn:microsoft.com/office/officeart/2008/layout/RadialCluster"/>
    <dgm:cxn modelId="{99BE9C6B-A528-42D2-B1F9-B7A918C1A5BB}" type="presParOf" srcId="{5E744A6A-C3FF-0D40-9B8B-7A2AA459AF72}" destId="{EBD441FC-D35D-A943-9226-0FE6B0FCD2C6}" srcOrd="1" destOrd="0" presId="urn:microsoft.com/office/officeart/2008/layout/RadialCluster"/>
    <dgm:cxn modelId="{0E668239-6468-4965-BB1F-8A2BBCED3363}" type="presParOf" srcId="{5E744A6A-C3FF-0D40-9B8B-7A2AA459AF72}" destId="{C52AB6E9-CE0C-7749-9BBC-9CC7114351F6}" srcOrd="2" destOrd="0" presId="urn:microsoft.com/office/officeart/2008/layout/RadialCluster"/>
    <dgm:cxn modelId="{699E4AD7-1558-4ED1-9532-4BC48A3FB12A}" type="presParOf" srcId="{5E744A6A-C3FF-0D40-9B8B-7A2AA459AF72}" destId="{A60B07A4-246C-8E4D-A0AB-3B7FE64FC03C}" srcOrd="3" destOrd="0" presId="urn:microsoft.com/office/officeart/2008/layout/RadialCluster"/>
    <dgm:cxn modelId="{061E2899-7D01-4CF7-A8A3-33368497EFB7}" type="presParOf" srcId="{5E744A6A-C3FF-0D40-9B8B-7A2AA459AF72}" destId="{AAD7CEEC-6E42-C841-A1AF-86C4A983932E}" srcOrd="4" destOrd="0" presId="urn:microsoft.com/office/officeart/2008/layout/RadialCluster"/>
    <dgm:cxn modelId="{E0D4B500-CE36-4870-BC24-C0C80D1F41C0}" type="presParOf" srcId="{5E744A6A-C3FF-0D40-9B8B-7A2AA459AF72}" destId="{DC5AC51E-C144-8B41-9A1D-9C04A380D0FC}" srcOrd="5" destOrd="0" presId="urn:microsoft.com/office/officeart/2008/layout/RadialCluster"/>
    <dgm:cxn modelId="{8C20AAFC-3B50-4337-A133-2C30C1369807}" type="presParOf" srcId="{5E744A6A-C3FF-0D40-9B8B-7A2AA459AF72}" destId="{3B7D9E2E-7F47-B244-BA0E-9332EA90A466}" srcOrd="6" destOrd="0" presId="urn:microsoft.com/office/officeart/2008/layout/RadialCluster"/>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545F3F-E3DF-3D41-8E25-8D3594469676}" type="doc">
      <dgm:prSet loTypeId="urn:microsoft.com/office/officeart/2008/layout/RadialCluster" loCatId="" qsTypeId="urn:microsoft.com/office/officeart/2005/8/quickstyle/simple4" qsCatId="simple" csTypeId="urn:microsoft.com/office/officeart/2005/8/colors/colorful1#2" csCatId="colorful" phldr="1"/>
      <dgm:spPr/>
      <dgm:t>
        <a:bodyPr/>
        <a:lstStyle/>
        <a:p>
          <a:endParaRPr lang="en-US"/>
        </a:p>
      </dgm:t>
    </dgm:pt>
    <dgm:pt modelId="{DAC4CA10-48DF-FF47-8DFE-EE1378C0C4FA}">
      <dgm:prSet phldrT="[Text]"/>
      <dgm:spPr>
        <a:scene3d>
          <a:camera prst="orthographicFront"/>
          <a:lightRig rig="threePt" dir="t"/>
        </a:scene3d>
        <a:sp3d>
          <a:bevelT prst="relaxedInset"/>
        </a:sp3d>
      </dgm:spPr>
      <dgm:t>
        <a:bodyPr/>
        <a:lstStyle/>
        <a:p>
          <a:r>
            <a:rPr lang="en-US" dirty="0" err="1" smtClean="0">
              <a:solidFill>
                <a:srgbClr val="000000"/>
              </a:solidFill>
            </a:rPr>
            <a:t>Stanwell</a:t>
          </a:r>
          <a:r>
            <a:rPr lang="en-US" dirty="0" smtClean="0">
              <a:solidFill>
                <a:srgbClr val="000000"/>
              </a:solidFill>
            </a:rPr>
            <a:t> Youth Centre</a:t>
          </a:r>
        </a:p>
        <a:p>
          <a:r>
            <a:rPr lang="en-US" dirty="0" smtClean="0">
              <a:solidFill>
                <a:srgbClr val="000000"/>
              </a:solidFill>
            </a:rPr>
            <a:t>SCC Hub</a:t>
          </a:r>
          <a:endParaRPr lang="en-US" dirty="0">
            <a:solidFill>
              <a:srgbClr val="000000"/>
            </a:solidFill>
          </a:endParaRPr>
        </a:p>
      </dgm:t>
    </dgm:pt>
    <dgm:pt modelId="{8D1ED37A-5B9B-8A42-8B6F-F937BB6950DC}" type="parTrans" cxnId="{4C719083-04C8-D94D-AD41-1943C0711B04}">
      <dgm:prSet/>
      <dgm:spPr/>
      <dgm:t>
        <a:bodyPr/>
        <a:lstStyle/>
        <a:p>
          <a:endParaRPr lang="en-US"/>
        </a:p>
      </dgm:t>
    </dgm:pt>
    <dgm:pt modelId="{C30FE375-26F2-3A49-9674-B1E0FF8B8C04}" type="sibTrans" cxnId="{4C719083-04C8-D94D-AD41-1943C0711B04}">
      <dgm:prSet/>
      <dgm:spPr/>
      <dgm:t>
        <a:bodyPr/>
        <a:lstStyle/>
        <a:p>
          <a:endParaRPr lang="en-US"/>
        </a:p>
      </dgm:t>
    </dgm:pt>
    <dgm:pt modelId="{74DB8EB7-D6C6-9A40-8B1E-5356D5A0AAC7}">
      <dgm:prSet phldrT="[Text]"/>
      <dgm:spPr>
        <a:scene3d>
          <a:camera prst="orthographicFront"/>
          <a:lightRig rig="threePt" dir="t"/>
        </a:scene3d>
        <a:sp3d>
          <a:bevelT prst="relaxedInset"/>
        </a:sp3d>
      </dgm:spPr>
      <dgm:t>
        <a:bodyPr/>
        <a:lstStyle/>
        <a:p>
          <a:r>
            <a:rPr lang="en-US" dirty="0" smtClean="0">
              <a:solidFill>
                <a:schemeClr val="tx1"/>
              </a:solidFill>
            </a:rPr>
            <a:t>Sunbury Youth Centre</a:t>
          </a:r>
        </a:p>
        <a:p>
          <a:r>
            <a:rPr lang="en-US" dirty="0" smtClean="0">
              <a:solidFill>
                <a:schemeClr val="tx1"/>
              </a:solidFill>
            </a:rPr>
            <a:t>SCC Spoke</a:t>
          </a:r>
          <a:endParaRPr lang="en-US" dirty="0">
            <a:solidFill>
              <a:schemeClr val="tx1"/>
            </a:solidFill>
          </a:endParaRPr>
        </a:p>
      </dgm:t>
    </dgm:pt>
    <dgm:pt modelId="{FA8CBC16-1B89-134E-BE74-9E62ACBCEF60}" type="parTrans" cxnId="{9D84C7CA-1A61-5145-98F9-620C0ED56AD8}">
      <dgm:prSet/>
      <dgm:spPr/>
      <dgm:t>
        <a:bodyPr/>
        <a:lstStyle/>
        <a:p>
          <a:endParaRPr lang="en-US"/>
        </a:p>
      </dgm:t>
    </dgm:pt>
    <dgm:pt modelId="{F28FBBA9-F247-CA43-8A39-1425C1592AB8}" type="sibTrans" cxnId="{9D84C7CA-1A61-5145-98F9-620C0ED56AD8}">
      <dgm:prSet/>
      <dgm:spPr/>
      <dgm:t>
        <a:bodyPr/>
        <a:lstStyle/>
        <a:p>
          <a:endParaRPr lang="en-US"/>
        </a:p>
      </dgm:t>
    </dgm:pt>
    <dgm:pt modelId="{4D5F4CD1-913E-554F-B02D-F55FAA5967F1}">
      <dgm:prSet phldrT="[Text]"/>
      <dgm:spPr>
        <a:solidFill>
          <a:srgbClr val="C39DEE"/>
        </a:solidFill>
        <a:scene3d>
          <a:camera prst="orthographicFront"/>
          <a:lightRig rig="threePt" dir="t"/>
        </a:scene3d>
        <a:sp3d>
          <a:bevelT prst="relaxedInset"/>
        </a:sp3d>
      </dgm:spPr>
      <dgm:t>
        <a:bodyPr/>
        <a:lstStyle/>
        <a:p>
          <a:r>
            <a:rPr lang="en-US" dirty="0" smtClean="0">
              <a:solidFill>
                <a:srgbClr val="000000"/>
              </a:solidFill>
            </a:rPr>
            <a:t>Ashford Youth Centre Partnership Spoke</a:t>
          </a:r>
          <a:endParaRPr lang="en-US" dirty="0">
            <a:solidFill>
              <a:srgbClr val="000000"/>
            </a:solidFill>
          </a:endParaRPr>
        </a:p>
      </dgm:t>
    </dgm:pt>
    <dgm:pt modelId="{CE801637-037C-A34A-AE55-07399EA556C4}" type="parTrans" cxnId="{830F037E-F81A-3040-9789-CFE12FA4A1B8}">
      <dgm:prSet/>
      <dgm:spPr/>
      <dgm:t>
        <a:bodyPr/>
        <a:lstStyle/>
        <a:p>
          <a:endParaRPr lang="en-US"/>
        </a:p>
      </dgm:t>
    </dgm:pt>
    <dgm:pt modelId="{CF1D702F-144D-FB4D-AE55-B554D6A38ABA}" type="sibTrans" cxnId="{830F037E-F81A-3040-9789-CFE12FA4A1B8}">
      <dgm:prSet/>
      <dgm:spPr/>
      <dgm:t>
        <a:bodyPr/>
        <a:lstStyle/>
        <a:p>
          <a:endParaRPr lang="en-US"/>
        </a:p>
      </dgm:t>
    </dgm:pt>
    <dgm:pt modelId="{A007E0F0-4935-B549-AC33-8A096F175E23}">
      <dgm:prSet phldrT="[Text]"/>
      <dgm:spPr>
        <a:solidFill>
          <a:srgbClr val="C39DEE"/>
        </a:solidFill>
        <a:scene3d>
          <a:camera prst="orthographicFront"/>
          <a:lightRig rig="threePt" dir="t"/>
        </a:scene3d>
        <a:sp3d>
          <a:bevelT prst="relaxedInset"/>
        </a:sp3d>
      </dgm:spPr>
      <dgm:t>
        <a:bodyPr/>
        <a:lstStyle/>
        <a:p>
          <a:r>
            <a:rPr lang="en-US" dirty="0" err="1" smtClean="0">
              <a:solidFill>
                <a:srgbClr val="000000"/>
              </a:solidFill>
            </a:rPr>
            <a:t>Leacroft</a:t>
          </a:r>
          <a:r>
            <a:rPr lang="en-US" dirty="0" smtClean="0">
              <a:solidFill>
                <a:srgbClr val="000000"/>
              </a:solidFill>
            </a:rPr>
            <a:t> </a:t>
          </a:r>
          <a:r>
            <a:rPr lang="en-US" dirty="0" err="1" smtClean="0">
              <a:solidFill>
                <a:srgbClr val="000000"/>
              </a:solidFill>
            </a:rPr>
            <a:t>YouthCentre</a:t>
          </a:r>
          <a:r>
            <a:rPr lang="en-US" dirty="0" smtClean="0">
              <a:solidFill>
                <a:srgbClr val="000000"/>
              </a:solidFill>
            </a:rPr>
            <a:t> Partnership Spoke</a:t>
          </a:r>
          <a:endParaRPr lang="en-US" dirty="0">
            <a:solidFill>
              <a:srgbClr val="000000"/>
            </a:solidFill>
          </a:endParaRPr>
        </a:p>
      </dgm:t>
    </dgm:pt>
    <dgm:pt modelId="{35C11DDD-7695-9046-B6A3-A5C99D9B472F}" type="parTrans" cxnId="{D5690FE7-2FD1-EE43-8A4D-C46713421F18}">
      <dgm:prSet/>
      <dgm:spPr/>
      <dgm:t>
        <a:bodyPr/>
        <a:lstStyle/>
        <a:p>
          <a:endParaRPr lang="en-US"/>
        </a:p>
      </dgm:t>
    </dgm:pt>
    <dgm:pt modelId="{4EDDC7BC-8C08-5346-A1F6-025036C5C93D}" type="sibTrans" cxnId="{D5690FE7-2FD1-EE43-8A4D-C46713421F18}">
      <dgm:prSet/>
      <dgm:spPr/>
      <dgm:t>
        <a:bodyPr/>
        <a:lstStyle/>
        <a:p>
          <a:endParaRPr lang="en-US"/>
        </a:p>
      </dgm:t>
    </dgm:pt>
    <dgm:pt modelId="{81222CBB-9C88-E346-9959-3952823DCC8E}">
      <dgm:prSet phldrT="[Text]" phldr="1"/>
      <dgm:spPr/>
      <dgm:t>
        <a:bodyPr/>
        <a:lstStyle/>
        <a:p>
          <a:endParaRPr lang="en-US" dirty="0"/>
        </a:p>
      </dgm:t>
    </dgm:pt>
    <dgm:pt modelId="{6E5E82D1-3718-1A41-9AD7-761739AA46B2}" type="parTrans" cxnId="{CF9E21A8-F32D-FE4C-90E5-24949A1A0A31}">
      <dgm:prSet/>
      <dgm:spPr/>
      <dgm:t>
        <a:bodyPr/>
        <a:lstStyle/>
        <a:p>
          <a:endParaRPr lang="en-US"/>
        </a:p>
      </dgm:t>
    </dgm:pt>
    <dgm:pt modelId="{0F17130F-6AE0-C848-8282-72FDBAE5BE29}" type="sibTrans" cxnId="{CF9E21A8-F32D-FE4C-90E5-24949A1A0A31}">
      <dgm:prSet/>
      <dgm:spPr/>
      <dgm:t>
        <a:bodyPr/>
        <a:lstStyle/>
        <a:p>
          <a:endParaRPr lang="en-US"/>
        </a:p>
      </dgm:t>
    </dgm:pt>
    <dgm:pt modelId="{6E6F72AE-E00A-2D47-9FF9-944C5670E322}">
      <dgm:prSet/>
      <dgm:spPr/>
      <dgm:t>
        <a:bodyPr/>
        <a:lstStyle/>
        <a:p>
          <a:endParaRPr lang="en-US"/>
        </a:p>
      </dgm:t>
    </dgm:pt>
    <dgm:pt modelId="{EDECA0A7-7F72-BE4C-BA21-30A20C65B870}" type="parTrans" cxnId="{21F6A8CC-DB8F-D94B-B6AB-9092611B4B9F}">
      <dgm:prSet/>
      <dgm:spPr/>
      <dgm:t>
        <a:bodyPr/>
        <a:lstStyle/>
        <a:p>
          <a:endParaRPr lang="en-US"/>
        </a:p>
      </dgm:t>
    </dgm:pt>
    <dgm:pt modelId="{A4A37563-F030-3645-BFD9-F7EF6D86D19A}" type="sibTrans" cxnId="{21F6A8CC-DB8F-D94B-B6AB-9092611B4B9F}">
      <dgm:prSet/>
      <dgm:spPr/>
      <dgm:t>
        <a:bodyPr/>
        <a:lstStyle/>
        <a:p>
          <a:endParaRPr lang="en-US"/>
        </a:p>
      </dgm:t>
    </dgm:pt>
    <dgm:pt modelId="{5DB8601D-C1AC-FD43-AD06-B2112DB4D2F2}">
      <dgm:prSet/>
      <dgm:spPr>
        <a:solidFill>
          <a:srgbClr val="C39DEE"/>
        </a:solidFill>
        <a:scene3d>
          <a:camera prst="orthographicFront"/>
          <a:lightRig rig="threePt" dir="t"/>
        </a:scene3d>
        <a:sp3d>
          <a:bevelT prst="relaxedInset"/>
        </a:sp3d>
      </dgm:spPr>
      <dgm:t>
        <a:bodyPr/>
        <a:lstStyle/>
        <a:p>
          <a:r>
            <a:rPr lang="en-US" dirty="0" err="1" smtClean="0">
              <a:solidFill>
                <a:srgbClr val="000000"/>
              </a:solidFill>
            </a:rPr>
            <a:t>Shepperton</a:t>
          </a:r>
          <a:r>
            <a:rPr lang="en-US" dirty="0" smtClean="0">
              <a:solidFill>
                <a:srgbClr val="000000"/>
              </a:solidFill>
            </a:rPr>
            <a:t> Youth Centre Partnership Spoke</a:t>
          </a:r>
          <a:endParaRPr lang="en-US" dirty="0">
            <a:solidFill>
              <a:srgbClr val="000000"/>
            </a:solidFill>
          </a:endParaRPr>
        </a:p>
      </dgm:t>
    </dgm:pt>
    <dgm:pt modelId="{A96CFEC7-90A6-D34B-8687-07AF70EECAE0}" type="parTrans" cxnId="{38177465-11E5-D34E-AA62-83E0C72AE603}">
      <dgm:prSet/>
      <dgm:spPr/>
      <dgm:t>
        <a:bodyPr/>
        <a:lstStyle/>
        <a:p>
          <a:endParaRPr lang="en-US"/>
        </a:p>
      </dgm:t>
    </dgm:pt>
    <dgm:pt modelId="{BA50B1E3-9450-AF40-B039-DBB44E1396E6}" type="sibTrans" cxnId="{38177465-11E5-D34E-AA62-83E0C72AE603}">
      <dgm:prSet/>
      <dgm:spPr/>
      <dgm:t>
        <a:bodyPr/>
        <a:lstStyle/>
        <a:p>
          <a:endParaRPr lang="en-US"/>
        </a:p>
      </dgm:t>
    </dgm:pt>
    <dgm:pt modelId="{0B8BC75E-0628-9B4E-834F-F02BF3DCB7EF}" type="pres">
      <dgm:prSet presAssocID="{15545F3F-E3DF-3D41-8E25-8D3594469676}" presName="Name0" presStyleCnt="0">
        <dgm:presLayoutVars>
          <dgm:chMax val="1"/>
          <dgm:chPref val="1"/>
          <dgm:dir/>
          <dgm:animOne val="branch"/>
          <dgm:animLvl val="lvl"/>
        </dgm:presLayoutVars>
      </dgm:prSet>
      <dgm:spPr/>
      <dgm:t>
        <a:bodyPr/>
        <a:lstStyle/>
        <a:p>
          <a:endParaRPr lang="en-US"/>
        </a:p>
      </dgm:t>
    </dgm:pt>
    <dgm:pt modelId="{CC9361FB-14B6-F14A-ACCD-E34941623E1B}" type="pres">
      <dgm:prSet presAssocID="{DAC4CA10-48DF-FF47-8DFE-EE1378C0C4FA}" presName="singleCycle" presStyleCnt="0"/>
      <dgm:spPr/>
    </dgm:pt>
    <dgm:pt modelId="{6B97E337-6100-134E-8AF7-8CFE1AC5C7BD}" type="pres">
      <dgm:prSet presAssocID="{DAC4CA10-48DF-FF47-8DFE-EE1378C0C4FA}" presName="singleCenter" presStyleLbl="node1" presStyleIdx="0" presStyleCnt="5">
        <dgm:presLayoutVars>
          <dgm:chMax val="7"/>
          <dgm:chPref val="7"/>
        </dgm:presLayoutVars>
      </dgm:prSet>
      <dgm:spPr/>
      <dgm:t>
        <a:bodyPr/>
        <a:lstStyle/>
        <a:p>
          <a:endParaRPr lang="en-US"/>
        </a:p>
      </dgm:t>
    </dgm:pt>
    <dgm:pt modelId="{A17F695F-4F21-AE46-9290-763590FD4367}" type="pres">
      <dgm:prSet presAssocID="{FA8CBC16-1B89-134E-BE74-9E62ACBCEF60}" presName="Name56" presStyleLbl="parChTrans1D2" presStyleIdx="0" presStyleCnt="4"/>
      <dgm:spPr/>
      <dgm:t>
        <a:bodyPr/>
        <a:lstStyle/>
        <a:p>
          <a:endParaRPr lang="en-US"/>
        </a:p>
      </dgm:t>
    </dgm:pt>
    <dgm:pt modelId="{1D24FA08-F4A9-D445-AD22-0645F6ED086F}" type="pres">
      <dgm:prSet presAssocID="{74DB8EB7-D6C6-9A40-8B1E-5356D5A0AAC7}" presName="text0" presStyleLbl="node1" presStyleIdx="1" presStyleCnt="5">
        <dgm:presLayoutVars>
          <dgm:bulletEnabled val="1"/>
        </dgm:presLayoutVars>
      </dgm:prSet>
      <dgm:spPr/>
      <dgm:t>
        <a:bodyPr/>
        <a:lstStyle/>
        <a:p>
          <a:endParaRPr lang="en-US"/>
        </a:p>
      </dgm:t>
    </dgm:pt>
    <dgm:pt modelId="{8287290C-B626-E34F-8AE2-E4936ED2D227}" type="pres">
      <dgm:prSet presAssocID="{CE801637-037C-A34A-AE55-07399EA556C4}" presName="Name56" presStyleLbl="parChTrans1D2" presStyleIdx="1" presStyleCnt="4"/>
      <dgm:spPr/>
      <dgm:t>
        <a:bodyPr/>
        <a:lstStyle/>
        <a:p>
          <a:endParaRPr lang="en-US"/>
        </a:p>
      </dgm:t>
    </dgm:pt>
    <dgm:pt modelId="{E7508F01-31D2-4E4E-B347-4013F3906D1E}" type="pres">
      <dgm:prSet presAssocID="{4D5F4CD1-913E-554F-B02D-F55FAA5967F1}" presName="text0" presStyleLbl="node1" presStyleIdx="2" presStyleCnt="5" custRadScaleRad="131619" custRadScaleInc="65772">
        <dgm:presLayoutVars>
          <dgm:bulletEnabled val="1"/>
        </dgm:presLayoutVars>
      </dgm:prSet>
      <dgm:spPr/>
      <dgm:t>
        <a:bodyPr/>
        <a:lstStyle/>
        <a:p>
          <a:endParaRPr lang="en-US"/>
        </a:p>
      </dgm:t>
    </dgm:pt>
    <dgm:pt modelId="{A4161F67-8315-FE45-9395-6F06FF6F0952}" type="pres">
      <dgm:prSet presAssocID="{A96CFEC7-90A6-D34B-8687-07AF70EECAE0}" presName="Name56" presStyleLbl="parChTrans1D2" presStyleIdx="2" presStyleCnt="4"/>
      <dgm:spPr/>
      <dgm:t>
        <a:bodyPr/>
        <a:lstStyle/>
        <a:p>
          <a:endParaRPr lang="en-US"/>
        </a:p>
      </dgm:t>
    </dgm:pt>
    <dgm:pt modelId="{5A47B816-B277-E347-82F2-1C27953D0BA2}" type="pres">
      <dgm:prSet presAssocID="{5DB8601D-C1AC-FD43-AD06-B2112DB4D2F2}" presName="text0" presStyleLbl="node1" presStyleIdx="3" presStyleCnt="5">
        <dgm:presLayoutVars>
          <dgm:bulletEnabled val="1"/>
        </dgm:presLayoutVars>
      </dgm:prSet>
      <dgm:spPr/>
      <dgm:t>
        <a:bodyPr/>
        <a:lstStyle/>
        <a:p>
          <a:endParaRPr lang="en-US"/>
        </a:p>
      </dgm:t>
    </dgm:pt>
    <dgm:pt modelId="{6DAA6184-3223-2F4F-8180-F2DEBF885052}" type="pres">
      <dgm:prSet presAssocID="{35C11DDD-7695-9046-B6A3-A5C99D9B472F}" presName="Name56" presStyleLbl="parChTrans1D2" presStyleIdx="3" presStyleCnt="4"/>
      <dgm:spPr/>
      <dgm:t>
        <a:bodyPr/>
        <a:lstStyle/>
        <a:p>
          <a:endParaRPr lang="en-US"/>
        </a:p>
      </dgm:t>
    </dgm:pt>
    <dgm:pt modelId="{CA0D7F9D-9A76-534C-90A4-AC97B10144F8}" type="pres">
      <dgm:prSet presAssocID="{A007E0F0-4935-B549-AC33-8A096F175E23}" presName="text0" presStyleLbl="node1" presStyleIdx="4" presStyleCnt="5" custRadScaleRad="129013" custRadScaleInc="-66488">
        <dgm:presLayoutVars>
          <dgm:bulletEnabled val="1"/>
        </dgm:presLayoutVars>
      </dgm:prSet>
      <dgm:spPr/>
      <dgm:t>
        <a:bodyPr/>
        <a:lstStyle/>
        <a:p>
          <a:endParaRPr lang="en-US"/>
        </a:p>
      </dgm:t>
    </dgm:pt>
  </dgm:ptLst>
  <dgm:cxnLst>
    <dgm:cxn modelId="{7C54F794-4017-4CDA-816D-416AFC674779}" type="presOf" srcId="{CE801637-037C-A34A-AE55-07399EA556C4}" destId="{8287290C-B626-E34F-8AE2-E4936ED2D227}" srcOrd="0" destOrd="0" presId="urn:microsoft.com/office/officeart/2008/layout/RadialCluster"/>
    <dgm:cxn modelId="{6D5839CF-617F-4EC3-8622-2544B53D3687}" type="presOf" srcId="{74DB8EB7-D6C6-9A40-8B1E-5356D5A0AAC7}" destId="{1D24FA08-F4A9-D445-AD22-0645F6ED086F}" srcOrd="0" destOrd="0" presId="urn:microsoft.com/office/officeart/2008/layout/RadialCluster"/>
    <dgm:cxn modelId="{48E3463B-8D41-4239-8079-2A4B27D3B3E3}" type="presOf" srcId="{35C11DDD-7695-9046-B6A3-A5C99D9B472F}" destId="{6DAA6184-3223-2F4F-8180-F2DEBF885052}" srcOrd="0" destOrd="0" presId="urn:microsoft.com/office/officeart/2008/layout/RadialCluster"/>
    <dgm:cxn modelId="{CF9E21A8-F32D-FE4C-90E5-24949A1A0A31}" srcId="{15545F3F-E3DF-3D41-8E25-8D3594469676}" destId="{81222CBB-9C88-E346-9959-3952823DCC8E}" srcOrd="1" destOrd="0" parTransId="{6E5E82D1-3718-1A41-9AD7-761739AA46B2}" sibTransId="{0F17130F-6AE0-C848-8282-72FDBAE5BE29}"/>
    <dgm:cxn modelId="{D5690FE7-2FD1-EE43-8A4D-C46713421F18}" srcId="{DAC4CA10-48DF-FF47-8DFE-EE1378C0C4FA}" destId="{A007E0F0-4935-B549-AC33-8A096F175E23}" srcOrd="3" destOrd="0" parTransId="{35C11DDD-7695-9046-B6A3-A5C99D9B472F}" sibTransId="{4EDDC7BC-8C08-5346-A1F6-025036C5C93D}"/>
    <dgm:cxn modelId="{830F037E-F81A-3040-9789-CFE12FA4A1B8}" srcId="{DAC4CA10-48DF-FF47-8DFE-EE1378C0C4FA}" destId="{4D5F4CD1-913E-554F-B02D-F55FAA5967F1}" srcOrd="1" destOrd="0" parTransId="{CE801637-037C-A34A-AE55-07399EA556C4}" sibTransId="{CF1D702F-144D-FB4D-AE55-B554D6A38ABA}"/>
    <dgm:cxn modelId="{4C719083-04C8-D94D-AD41-1943C0711B04}" srcId="{15545F3F-E3DF-3D41-8E25-8D3594469676}" destId="{DAC4CA10-48DF-FF47-8DFE-EE1378C0C4FA}" srcOrd="0" destOrd="0" parTransId="{8D1ED37A-5B9B-8A42-8B6F-F937BB6950DC}" sibTransId="{C30FE375-26F2-3A49-9674-B1E0FF8B8C04}"/>
    <dgm:cxn modelId="{59B0F82E-EC7B-4614-BB9C-F5E6AADA21ED}" type="presOf" srcId="{4D5F4CD1-913E-554F-B02D-F55FAA5967F1}" destId="{E7508F01-31D2-4E4E-B347-4013F3906D1E}" srcOrd="0" destOrd="0" presId="urn:microsoft.com/office/officeart/2008/layout/RadialCluster"/>
    <dgm:cxn modelId="{9D84C7CA-1A61-5145-98F9-620C0ED56AD8}" srcId="{DAC4CA10-48DF-FF47-8DFE-EE1378C0C4FA}" destId="{74DB8EB7-D6C6-9A40-8B1E-5356D5A0AAC7}" srcOrd="0" destOrd="0" parTransId="{FA8CBC16-1B89-134E-BE74-9E62ACBCEF60}" sibTransId="{F28FBBA9-F247-CA43-8A39-1425C1592AB8}"/>
    <dgm:cxn modelId="{38177465-11E5-D34E-AA62-83E0C72AE603}" srcId="{DAC4CA10-48DF-FF47-8DFE-EE1378C0C4FA}" destId="{5DB8601D-C1AC-FD43-AD06-B2112DB4D2F2}" srcOrd="2" destOrd="0" parTransId="{A96CFEC7-90A6-D34B-8687-07AF70EECAE0}" sibTransId="{BA50B1E3-9450-AF40-B039-DBB44E1396E6}"/>
    <dgm:cxn modelId="{236FFC9E-B99D-4261-9675-6DD0C18763FB}" type="presOf" srcId="{FA8CBC16-1B89-134E-BE74-9E62ACBCEF60}" destId="{A17F695F-4F21-AE46-9290-763590FD4367}" srcOrd="0" destOrd="0" presId="urn:microsoft.com/office/officeart/2008/layout/RadialCluster"/>
    <dgm:cxn modelId="{1E52A8D0-42FA-477B-AB60-8DDB296F0BD8}" type="presOf" srcId="{A007E0F0-4935-B549-AC33-8A096F175E23}" destId="{CA0D7F9D-9A76-534C-90A4-AC97B10144F8}" srcOrd="0" destOrd="0" presId="urn:microsoft.com/office/officeart/2008/layout/RadialCluster"/>
    <dgm:cxn modelId="{EA22B41A-991E-438C-900E-20B4608D60F9}" type="presOf" srcId="{5DB8601D-C1AC-FD43-AD06-B2112DB4D2F2}" destId="{5A47B816-B277-E347-82F2-1C27953D0BA2}" srcOrd="0" destOrd="0" presId="urn:microsoft.com/office/officeart/2008/layout/RadialCluster"/>
    <dgm:cxn modelId="{21F6A8CC-DB8F-D94B-B6AB-9092611B4B9F}" srcId="{15545F3F-E3DF-3D41-8E25-8D3594469676}" destId="{6E6F72AE-E00A-2D47-9FF9-944C5670E322}" srcOrd="2" destOrd="0" parTransId="{EDECA0A7-7F72-BE4C-BA21-30A20C65B870}" sibTransId="{A4A37563-F030-3645-BFD9-F7EF6D86D19A}"/>
    <dgm:cxn modelId="{9665CCAE-728D-4774-989F-D569523D58F8}" type="presOf" srcId="{A96CFEC7-90A6-D34B-8687-07AF70EECAE0}" destId="{A4161F67-8315-FE45-9395-6F06FF6F0952}" srcOrd="0" destOrd="0" presId="urn:microsoft.com/office/officeart/2008/layout/RadialCluster"/>
    <dgm:cxn modelId="{89D03B21-70FD-420E-8EDE-0252D9496AB3}" type="presOf" srcId="{DAC4CA10-48DF-FF47-8DFE-EE1378C0C4FA}" destId="{6B97E337-6100-134E-8AF7-8CFE1AC5C7BD}" srcOrd="0" destOrd="0" presId="urn:microsoft.com/office/officeart/2008/layout/RadialCluster"/>
    <dgm:cxn modelId="{FF060705-F3D1-4B12-B864-0219ADBDD7C8}" type="presOf" srcId="{15545F3F-E3DF-3D41-8E25-8D3594469676}" destId="{0B8BC75E-0628-9B4E-834F-F02BF3DCB7EF}" srcOrd="0" destOrd="0" presId="urn:microsoft.com/office/officeart/2008/layout/RadialCluster"/>
    <dgm:cxn modelId="{C7C55AF3-5C08-40BB-B51D-E254F15FA89C}" type="presParOf" srcId="{0B8BC75E-0628-9B4E-834F-F02BF3DCB7EF}" destId="{CC9361FB-14B6-F14A-ACCD-E34941623E1B}" srcOrd="0" destOrd="0" presId="urn:microsoft.com/office/officeart/2008/layout/RadialCluster"/>
    <dgm:cxn modelId="{4B1D339A-7A0E-47F8-9787-3AC17FF55A33}" type="presParOf" srcId="{CC9361FB-14B6-F14A-ACCD-E34941623E1B}" destId="{6B97E337-6100-134E-8AF7-8CFE1AC5C7BD}" srcOrd="0" destOrd="0" presId="urn:microsoft.com/office/officeart/2008/layout/RadialCluster"/>
    <dgm:cxn modelId="{042DB6A6-4947-4F2D-98F3-8DF5C9566C41}" type="presParOf" srcId="{CC9361FB-14B6-F14A-ACCD-E34941623E1B}" destId="{A17F695F-4F21-AE46-9290-763590FD4367}" srcOrd="1" destOrd="0" presId="urn:microsoft.com/office/officeart/2008/layout/RadialCluster"/>
    <dgm:cxn modelId="{84DE9F01-2EFE-438F-A774-C50251279002}" type="presParOf" srcId="{CC9361FB-14B6-F14A-ACCD-E34941623E1B}" destId="{1D24FA08-F4A9-D445-AD22-0645F6ED086F}" srcOrd="2" destOrd="0" presId="urn:microsoft.com/office/officeart/2008/layout/RadialCluster"/>
    <dgm:cxn modelId="{9B650B92-BF36-4459-BFC0-1221DC404113}" type="presParOf" srcId="{CC9361FB-14B6-F14A-ACCD-E34941623E1B}" destId="{8287290C-B626-E34F-8AE2-E4936ED2D227}" srcOrd="3" destOrd="0" presId="urn:microsoft.com/office/officeart/2008/layout/RadialCluster"/>
    <dgm:cxn modelId="{C2028334-B492-4207-83A1-5543BB58ECC1}" type="presParOf" srcId="{CC9361FB-14B6-F14A-ACCD-E34941623E1B}" destId="{E7508F01-31D2-4E4E-B347-4013F3906D1E}" srcOrd="4" destOrd="0" presId="urn:microsoft.com/office/officeart/2008/layout/RadialCluster"/>
    <dgm:cxn modelId="{E5E71C19-3897-457C-9EDC-69B2690E3D59}" type="presParOf" srcId="{CC9361FB-14B6-F14A-ACCD-E34941623E1B}" destId="{A4161F67-8315-FE45-9395-6F06FF6F0952}" srcOrd="5" destOrd="0" presId="urn:microsoft.com/office/officeart/2008/layout/RadialCluster"/>
    <dgm:cxn modelId="{9F64E83B-81E2-45BD-897F-F308B372CEB8}" type="presParOf" srcId="{CC9361FB-14B6-F14A-ACCD-E34941623E1B}" destId="{5A47B816-B277-E347-82F2-1C27953D0BA2}" srcOrd="6" destOrd="0" presId="urn:microsoft.com/office/officeart/2008/layout/RadialCluster"/>
    <dgm:cxn modelId="{A5186A29-A74F-4016-B0C9-7EAADA8749A8}" type="presParOf" srcId="{CC9361FB-14B6-F14A-ACCD-E34941623E1B}" destId="{6DAA6184-3223-2F4F-8180-F2DEBF885052}" srcOrd="7" destOrd="0" presId="urn:microsoft.com/office/officeart/2008/layout/RadialCluster"/>
    <dgm:cxn modelId="{EB9F3E75-06A9-4E3F-A4EC-824904AD406D}" type="presParOf" srcId="{CC9361FB-14B6-F14A-ACCD-E34941623E1B}" destId="{CA0D7F9D-9A76-534C-90A4-AC97B10144F8}" srcOrd="8" destOrd="0" presId="urn:microsoft.com/office/officeart/2008/layout/RadialCluster"/>
  </dgm:cxnLst>
  <dgm:bg>
    <a:effectLst>
      <a:glow rad="139700">
        <a:schemeClr val="accent3">
          <a:satMod val="175000"/>
          <a:alpha val="40000"/>
        </a:schemeClr>
      </a:glow>
    </a:effect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AC2A6B-39A4-5948-9A5D-21113F20BCCE}">
      <dsp:nvSpPr>
        <dsp:cNvPr id="0" name=""/>
        <dsp:cNvSpPr/>
      </dsp:nvSpPr>
      <dsp:spPr>
        <a:xfrm>
          <a:off x="1182156" y="1243199"/>
          <a:ext cx="1052106" cy="898387"/>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t>SCC </a:t>
          </a:r>
        </a:p>
        <a:p>
          <a:pPr lvl="0" algn="ctr" defTabSz="933450">
            <a:lnSpc>
              <a:spcPct val="90000"/>
            </a:lnSpc>
            <a:spcBef>
              <a:spcPct val="0"/>
            </a:spcBef>
            <a:spcAft>
              <a:spcPct val="35000"/>
            </a:spcAft>
          </a:pPr>
          <a:r>
            <a:rPr lang="en-US" sz="2100" kern="1200" dirty="0" smtClean="0"/>
            <a:t>HUB</a:t>
          </a:r>
          <a:endParaRPr lang="en-US" sz="2100" kern="1200" dirty="0"/>
        </a:p>
      </dsp:txBody>
      <dsp:txXfrm>
        <a:off x="1182156" y="1243199"/>
        <a:ext cx="1052106" cy="898387"/>
      </dsp:txXfrm>
    </dsp:sp>
    <dsp:sp modelId="{EBD441FC-D35D-A943-9226-0FE6B0FCD2C6}">
      <dsp:nvSpPr>
        <dsp:cNvPr id="0" name=""/>
        <dsp:cNvSpPr/>
      </dsp:nvSpPr>
      <dsp:spPr>
        <a:xfrm rot="16257708">
          <a:off x="1566353" y="1091273"/>
          <a:ext cx="303895" cy="0"/>
        </a:xfrm>
        <a:custGeom>
          <a:avLst/>
          <a:gdLst/>
          <a:ahLst/>
          <a:cxnLst/>
          <a:rect l="0" t="0" r="0" b="0"/>
          <a:pathLst>
            <a:path>
              <a:moveTo>
                <a:pt x="0" y="0"/>
              </a:moveTo>
              <a:lnTo>
                <a:pt x="303895"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52AB6E9-CE0C-7749-9BBC-9CC7114351F6}">
      <dsp:nvSpPr>
        <dsp:cNvPr id="0" name=""/>
        <dsp:cNvSpPr/>
      </dsp:nvSpPr>
      <dsp:spPr>
        <a:xfrm>
          <a:off x="1344548" y="352394"/>
          <a:ext cx="762461" cy="586952"/>
        </a:xfrm>
        <a:prstGeom prst="round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dirty="0" smtClean="0"/>
            <a:t>SCC Spoke</a:t>
          </a:r>
          <a:endParaRPr lang="en-US" sz="1100" kern="1200" dirty="0"/>
        </a:p>
      </dsp:txBody>
      <dsp:txXfrm>
        <a:off x="1344548" y="352394"/>
        <a:ext cx="762461" cy="586952"/>
      </dsp:txXfrm>
    </dsp:sp>
    <dsp:sp modelId="{A60B07A4-246C-8E4D-A0AB-3B7FE64FC03C}">
      <dsp:nvSpPr>
        <dsp:cNvPr id="0" name=""/>
        <dsp:cNvSpPr/>
      </dsp:nvSpPr>
      <dsp:spPr>
        <a:xfrm rot="1532592">
          <a:off x="2220332" y="2005252"/>
          <a:ext cx="285060" cy="0"/>
        </a:xfrm>
        <a:custGeom>
          <a:avLst/>
          <a:gdLst/>
          <a:ahLst/>
          <a:cxnLst/>
          <a:rect l="0" t="0" r="0" b="0"/>
          <a:pathLst>
            <a:path>
              <a:moveTo>
                <a:pt x="0" y="0"/>
              </a:moveTo>
              <a:lnTo>
                <a:pt x="285060"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D7CEEC-6E42-C841-A1AF-86C4A983932E}">
      <dsp:nvSpPr>
        <dsp:cNvPr id="0" name=""/>
        <dsp:cNvSpPr/>
      </dsp:nvSpPr>
      <dsp:spPr>
        <a:xfrm>
          <a:off x="2439126" y="2066710"/>
          <a:ext cx="881657" cy="371322"/>
        </a:xfrm>
        <a:prstGeom prst="round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dirty="0" smtClean="0"/>
            <a:t>Partnership Spoke</a:t>
          </a:r>
          <a:endParaRPr lang="en-US" sz="1100" kern="1200" dirty="0"/>
        </a:p>
      </dsp:txBody>
      <dsp:txXfrm>
        <a:off x="2439126" y="2066710"/>
        <a:ext cx="881657" cy="371322"/>
      </dsp:txXfrm>
    </dsp:sp>
    <dsp:sp modelId="{DC5AC51E-C144-8B41-9A1D-9C04A380D0FC}">
      <dsp:nvSpPr>
        <dsp:cNvPr id="0" name=""/>
        <dsp:cNvSpPr/>
      </dsp:nvSpPr>
      <dsp:spPr>
        <a:xfrm rot="9121968">
          <a:off x="950451" y="2029415"/>
          <a:ext cx="246074" cy="0"/>
        </a:xfrm>
        <a:custGeom>
          <a:avLst/>
          <a:gdLst/>
          <a:ahLst/>
          <a:cxnLst/>
          <a:rect l="0" t="0" r="0" b="0"/>
          <a:pathLst>
            <a:path>
              <a:moveTo>
                <a:pt x="0" y="0"/>
              </a:moveTo>
              <a:lnTo>
                <a:pt x="246074" y="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B7D9E2E-7F47-B244-BA0E-9332EA90A466}">
      <dsp:nvSpPr>
        <dsp:cNvPr id="0" name=""/>
        <dsp:cNvSpPr/>
      </dsp:nvSpPr>
      <dsp:spPr>
        <a:xfrm>
          <a:off x="231510" y="2087115"/>
          <a:ext cx="805697" cy="350932"/>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dirty="0" smtClean="0"/>
            <a:t>Community Spoke</a:t>
          </a:r>
          <a:endParaRPr lang="en-US" sz="1100" kern="1200" dirty="0"/>
        </a:p>
      </dsp:txBody>
      <dsp:txXfrm>
        <a:off x="231510" y="2087115"/>
        <a:ext cx="805697" cy="35093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97E337-6100-134E-8AF7-8CFE1AC5C7BD}">
      <dsp:nvSpPr>
        <dsp:cNvPr id="0" name=""/>
        <dsp:cNvSpPr/>
      </dsp:nvSpPr>
      <dsp:spPr>
        <a:xfrm>
          <a:off x="1281429" y="1040130"/>
          <a:ext cx="891540" cy="891540"/>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dirty="0" err="1" smtClean="0">
              <a:solidFill>
                <a:srgbClr val="000000"/>
              </a:solidFill>
            </a:rPr>
            <a:t>Stanwell</a:t>
          </a:r>
          <a:r>
            <a:rPr lang="en-US" sz="1200" kern="1200" dirty="0" smtClean="0">
              <a:solidFill>
                <a:srgbClr val="000000"/>
              </a:solidFill>
            </a:rPr>
            <a:t> Youth Centre</a:t>
          </a:r>
        </a:p>
        <a:p>
          <a:pPr lvl="0" algn="ctr" defTabSz="533400">
            <a:lnSpc>
              <a:spcPct val="90000"/>
            </a:lnSpc>
            <a:spcBef>
              <a:spcPct val="0"/>
            </a:spcBef>
            <a:spcAft>
              <a:spcPct val="35000"/>
            </a:spcAft>
          </a:pPr>
          <a:r>
            <a:rPr lang="en-US" sz="1200" kern="1200" dirty="0" smtClean="0">
              <a:solidFill>
                <a:srgbClr val="000000"/>
              </a:solidFill>
            </a:rPr>
            <a:t>SCC Hub</a:t>
          </a:r>
          <a:endParaRPr lang="en-US" sz="1200" kern="1200" dirty="0">
            <a:solidFill>
              <a:srgbClr val="000000"/>
            </a:solidFill>
          </a:endParaRPr>
        </a:p>
      </dsp:txBody>
      <dsp:txXfrm>
        <a:off x="1281429" y="1040130"/>
        <a:ext cx="891540" cy="891540"/>
      </dsp:txXfrm>
    </dsp:sp>
    <dsp:sp modelId="{A17F695F-4F21-AE46-9290-763590FD4367}">
      <dsp:nvSpPr>
        <dsp:cNvPr id="0" name=""/>
        <dsp:cNvSpPr/>
      </dsp:nvSpPr>
      <dsp:spPr>
        <a:xfrm rot="16200000">
          <a:off x="1505928" y="818858"/>
          <a:ext cx="442542" cy="0"/>
        </a:xfrm>
        <a:custGeom>
          <a:avLst/>
          <a:gdLst/>
          <a:ahLst/>
          <a:cxnLst/>
          <a:rect l="0" t="0" r="0" b="0"/>
          <a:pathLst>
            <a:path>
              <a:moveTo>
                <a:pt x="0" y="0"/>
              </a:moveTo>
              <a:lnTo>
                <a:pt x="442542"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24FA08-F4A9-D445-AD22-0645F6ED086F}">
      <dsp:nvSpPr>
        <dsp:cNvPr id="0" name=""/>
        <dsp:cNvSpPr/>
      </dsp:nvSpPr>
      <dsp:spPr>
        <a:xfrm>
          <a:off x="1428534" y="255"/>
          <a:ext cx="597331" cy="597331"/>
        </a:xfrm>
        <a:prstGeom prst="round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n-US" sz="800" kern="1200" dirty="0" smtClean="0">
              <a:solidFill>
                <a:schemeClr val="tx1"/>
              </a:solidFill>
            </a:rPr>
            <a:t>Sunbury Youth Centre</a:t>
          </a:r>
        </a:p>
        <a:p>
          <a:pPr lvl="0" algn="ctr" defTabSz="355600">
            <a:lnSpc>
              <a:spcPct val="90000"/>
            </a:lnSpc>
            <a:spcBef>
              <a:spcPct val="0"/>
            </a:spcBef>
            <a:spcAft>
              <a:spcPct val="35000"/>
            </a:spcAft>
          </a:pPr>
          <a:r>
            <a:rPr lang="en-US" sz="800" kern="1200" dirty="0" smtClean="0">
              <a:solidFill>
                <a:schemeClr val="tx1"/>
              </a:solidFill>
            </a:rPr>
            <a:t>SCC Spoke</a:t>
          </a:r>
          <a:endParaRPr lang="en-US" sz="800" kern="1200" dirty="0">
            <a:solidFill>
              <a:schemeClr val="tx1"/>
            </a:solidFill>
          </a:endParaRPr>
        </a:p>
      </dsp:txBody>
      <dsp:txXfrm>
        <a:off x="1428534" y="255"/>
        <a:ext cx="597331" cy="597331"/>
      </dsp:txXfrm>
    </dsp:sp>
    <dsp:sp modelId="{8287290C-B626-E34F-8AE2-E4936ED2D227}">
      <dsp:nvSpPr>
        <dsp:cNvPr id="0" name=""/>
        <dsp:cNvSpPr/>
      </dsp:nvSpPr>
      <dsp:spPr>
        <a:xfrm rot="1775844">
          <a:off x="2126900" y="1913488"/>
          <a:ext cx="706141" cy="0"/>
        </a:xfrm>
        <a:custGeom>
          <a:avLst/>
          <a:gdLst/>
          <a:ahLst/>
          <a:cxnLst/>
          <a:rect l="0" t="0" r="0" b="0"/>
          <a:pathLst>
            <a:path>
              <a:moveTo>
                <a:pt x="0" y="0"/>
              </a:moveTo>
              <a:lnTo>
                <a:pt x="706141"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508F01-31D2-4E4E-B347-4013F3906D1E}">
      <dsp:nvSpPr>
        <dsp:cNvPr id="0" name=""/>
        <dsp:cNvSpPr/>
      </dsp:nvSpPr>
      <dsp:spPr>
        <a:xfrm>
          <a:off x="2786971" y="1958852"/>
          <a:ext cx="597331" cy="597331"/>
        </a:xfrm>
        <a:prstGeom prst="roundRect">
          <a:avLst/>
        </a:prstGeom>
        <a:solidFill>
          <a:srgbClr val="C39DEE"/>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dirty="0" smtClean="0">
              <a:solidFill>
                <a:srgbClr val="000000"/>
              </a:solidFill>
            </a:rPr>
            <a:t>Ashford Youth Centre Partnership Spoke</a:t>
          </a:r>
          <a:endParaRPr lang="en-US" sz="700" kern="1200" dirty="0">
            <a:solidFill>
              <a:srgbClr val="000000"/>
            </a:solidFill>
          </a:endParaRPr>
        </a:p>
      </dsp:txBody>
      <dsp:txXfrm>
        <a:off x="2786971" y="1958852"/>
        <a:ext cx="597331" cy="597331"/>
      </dsp:txXfrm>
    </dsp:sp>
    <dsp:sp modelId="{A4161F67-8315-FE45-9395-6F06FF6F0952}">
      <dsp:nvSpPr>
        <dsp:cNvPr id="0" name=""/>
        <dsp:cNvSpPr/>
      </dsp:nvSpPr>
      <dsp:spPr>
        <a:xfrm rot="5400000">
          <a:off x="1505928" y="2152941"/>
          <a:ext cx="442542" cy="0"/>
        </a:xfrm>
        <a:custGeom>
          <a:avLst/>
          <a:gdLst/>
          <a:ahLst/>
          <a:cxnLst/>
          <a:rect l="0" t="0" r="0" b="0"/>
          <a:pathLst>
            <a:path>
              <a:moveTo>
                <a:pt x="0" y="0"/>
              </a:moveTo>
              <a:lnTo>
                <a:pt x="442542"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47B816-B277-E347-82F2-1C27953D0BA2}">
      <dsp:nvSpPr>
        <dsp:cNvPr id="0" name=""/>
        <dsp:cNvSpPr/>
      </dsp:nvSpPr>
      <dsp:spPr>
        <a:xfrm>
          <a:off x="1428534" y="2374212"/>
          <a:ext cx="597331" cy="597331"/>
        </a:xfrm>
        <a:prstGeom prst="roundRect">
          <a:avLst/>
        </a:prstGeom>
        <a:solidFill>
          <a:srgbClr val="C39DEE"/>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dirty="0" err="1" smtClean="0">
              <a:solidFill>
                <a:srgbClr val="000000"/>
              </a:solidFill>
            </a:rPr>
            <a:t>Shepperton</a:t>
          </a:r>
          <a:r>
            <a:rPr lang="en-US" sz="700" kern="1200" dirty="0" smtClean="0">
              <a:solidFill>
                <a:srgbClr val="000000"/>
              </a:solidFill>
            </a:rPr>
            <a:t> Youth Centre Partnership Spoke</a:t>
          </a:r>
          <a:endParaRPr lang="en-US" sz="700" kern="1200" dirty="0">
            <a:solidFill>
              <a:srgbClr val="000000"/>
            </a:solidFill>
          </a:endParaRPr>
        </a:p>
      </dsp:txBody>
      <dsp:txXfrm>
        <a:off x="1428534" y="2374212"/>
        <a:ext cx="597331" cy="597331"/>
      </dsp:txXfrm>
    </dsp:sp>
    <dsp:sp modelId="{6DAA6184-3223-2F4F-8180-F2DEBF885052}">
      <dsp:nvSpPr>
        <dsp:cNvPr id="0" name=""/>
        <dsp:cNvSpPr/>
      </dsp:nvSpPr>
      <dsp:spPr>
        <a:xfrm rot="9004824">
          <a:off x="653788" y="1910136"/>
          <a:ext cx="672451" cy="0"/>
        </a:xfrm>
        <a:custGeom>
          <a:avLst/>
          <a:gdLst/>
          <a:ahLst/>
          <a:cxnLst/>
          <a:rect l="0" t="0" r="0" b="0"/>
          <a:pathLst>
            <a:path>
              <a:moveTo>
                <a:pt x="0" y="0"/>
              </a:moveTo>
              <a:lnTo>
                <a:pt x="672451" y="0"/>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0D7F9D-9A76-534C-90A4-AC97B10144F8}">
      <dsp:nvSpPr>
        <dsp:cNvPr id="0" name=""/>
        <dsp:cNvSpPr/>
      </dsp:nvSpPr>
      <dsp:spPr>
        <a:xfrm>
          <a:off x="101267" y="1951050"/>
          <a:ext cx="597331" cy="597331"/>
        </a:xfrm>
        <a:prstGeom prst="roundRect">
          <a:avLst/>
        </a:prstGeom>
        <a:solidFill>
          <a:srgbClr val="C39DEE"/>
        </a:solidFill>
        <a:ln>
          <a:noFill/>
        </a:ln>
        <a:effectLst>
          <a:outerShdw blurRad="40000" dist="23000" dir="5400000" rotWithShape="0">
            <a:srgbClr val="000000">
              <a:alpha val="35000"/>
            </a:srgbClr>
          </a:outerShdw>
        </a:effectLst>
        <a:scene3d>
          <a:camera prst="orthographicFront"/>
          <a:lightRig rig="threePt" dir="t"/>
        </a:scene3d>
        <a:sp3d>
          <a:bevelT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dirty="0" err="1" smtClean="0">
              <a:solidFill>
                <a:srgbClr val="000000"/>
              </a:solidFill>
            </a:rPr>
            <a:t>Leacroft</a:t>
          </a:r>
          <a:r>
            <a:rPr lang="en-US" sz="700" kern="1200" dirty="0" smtClean="0">
              <a:solidFill>
                <a:srgbClr val="000000"/>
              </a:solidFill>
            </a:rPr>
            <a:t> </a:t>
          </a:r>
          <a:r>
            <a:rPr lang="en-US" sz="700" kern="1200" dirty="0" err="1" smtClean="0">
              <a:solidFill>
                <a:srgbClr val="000000"/>
              </a:solidFill>
            </a:rPr>
            <a:t>YouthCentre</a:t>
          </a:r>
          <a:r>
            <a:rPr lang="en-US" sz="700" kern="1200" dirty="0" smtClean="0">
              <a:solidFill>
                <a:srgbClr val="000000"/>
              </a:solidFill>
            </a:rPr>
            <a:t> Partnership Spoke</a:t>
          </a:r>
          <a:endParaRPr lang="en-US" sz="700" kern="1200" dirty="0">
            <a:solidFill>
              <a:srgbClr val="000000"/>
            </a:solidFill>
          </a:endParaRPr>
        </a:p>
      </dsp:txBody>
      <dsp:txXfrm>
        <a:off x="101267" y="1951050"/>
        <a:ext cx="597331" cy="59733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BBA333DC8948C8997A62CD390A2741"/>
        <w:category>
          <w:name w:val="General"/>
          <w:gallery w:val="placeholder"/>
        </w:category>
        <w:types>
          <w:type w:val="bbPlcHdr"/>
        </w:types>
        <w:behaviors>
          <w:behavior w:val="content"/>
        </w:behaviors>
        <w:guid w:val="{632D77C6-EBA2-4318-BF3E-E16B68BA6ED2}"/>
      </w:docPartPr>
      <w:docPartBody>
        <w:p w:rsidR="00000000" w:rsidRDefault="007E3137" w:rsidP="007E3137">
          <w:pPr>
            <w:pStyle w:val="51BBA333DC8948C8997A62CD390A2741"/>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BOEGMO+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E3137"/>
    <w:rsid w:val="000A7FCC"/>
    <w:rsid w:val="007E31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B48784AA87440DAEB34DB562FD9CBE">
    <w:name w:val="CCB48784AA87440DAEB34DB562FD9CBE"/>
    <w:rsid w:val="007E3137"/>
  </w:style>
  <w:style w:type="paragraph" w:customStyle="1" w:styleId="63DEBE6EB8FF45069E7784B54252D5B7">
    <w:name w:val="63DEBE6EB8FF45069E7784B54252D5B7"/>
    <w:rsid w:val="007E3137"/>
  </w:style>
  <w:style w:type="paragraph" w:customStyle="1" w:styleId="51BBA333DC8948C8997A62CD390A2741">
    <w:name w:val="51BBA333DC8948C8997A62CD390A2741"/>
    <w:rsid w:val="007E313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569B3-C578-4B10-B036-1FECB60B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Gogmore Youth Centre</Company>
  <LinksUpToDate>false</LinksUpToDate>
  <CharactersWithSpaces>21722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Lovegrove</dc:creator>
  <cp:lastModifiedBy>JCrouch</cp:lastModifiedBy>
  <cp:revision>8</cp:revision>
  <cp:lastPrinted>2015-06-08T12:56:00Z</cp:lastPrinted>
  <dcterms:created xsi:type="dcterms:W3CDTF">2015-06-08T08:20:00Z</dcterms:created>
  <dcterms:modified xsi:type="dcterms:W3CDTF">2015-06-08T13:05:00Z</dcterms:modified>
</cp:coreProperties>
</file>