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905" w:rsidRDefault="005871C6">
      <w:pPr>
        <w:spacing w:after="160" w:line="259" w:lineRule="auto"/>
        <w:rPr>
          <w:rFonts w:ascii="Arial" w:hAnsi="Arial" w:cs="Arial"/>
          <w:b/>
          <w:sz w:val="32"/>
          <w:szCs w:val="32"/>
          <w:u w:val="single"/>
        </w:rPr>
      </w:pPr>
      <w:r>
        <w:rPr>
          <w:rFonts w:ascii="Arial" w:hAnsi="Arial" w:cs="Arial"/>
          <w:b/>
          <w:noProof/>
          <w:sz w:val="32"/>
          <w:szCs w:val="32"/>
          <w:u w:val="single"/>
        </w:rPr>
        <w:pict>
          <v:shapetype id="_x0000_t202" coordsize="21600,21600" o:spt="202" path="m,l,21600r21600,l21600,xe">
            <v:stroke joinstyle="miter"/>
            <v:path gradientshapeok="t" o:connecttype="rect"/>
          </v:shapetype>
          <v:shape id="_x0000_s1026" type="#_x0000_t202" style="position:absolute;margin-left:88.5pt;margin-top:414.75pt;width:651pt;height:101.25pt;z-index:251660288" stroked="f">
            <v:textbox>
              <w:txbxContent>
                <w:p w:rsidR="00367F6E" w:rsidRPr="00367F6E" w:rsidRDefault="00367F6E" w:rsidP="00367F6E">
                  <w:pPr>
                    <w:jc w:val="right"/>
                    <w:rPr>
                      <w:rFonts w:ascii="Arial" w:hAnsi="Arial" w:cs="Arial"/>
                      <w:b/>
                      <w:sz w:val="72"/>
                      <w:szCs w:val="72"/>
                    </w:rPr>
                  </w:pPr>
                  <w:r w:rsidRPr="00367F6E">
                    <w:rPr>
                      <w:rFonts w:ascii="Arial" w:hAnsi="Arial" w:cs="Arial"/>
                      <w:b/>
                      <w:sz w:val="72"/>
                      <w:szCs w:val="72"/>
                    </w:rPr>
                    <w:t>Reigate &amp; Banstead</w:t>
                  </w:r>
                </w:p>
                <w:p w:rsidR="00367F6E" w:rsidRPr="00367F6E" w:rsidRDefault="00367F6E" w:rsidP="00367F6E">
                  <w:pPr>
                    <w:jc w:val="right"/>
                    <w:rPr>
                      <w:rFonts w:ascii="Arial" w:hAnsi="Arial" w:cs="Arial"/>
                      <w:sz w:val="72"/>
                      <w:szCs w:val="72"/>
                    </w:rPr>
                  </w:pPr>
                  <w:r w:rsidRPr="00367F6E">
                    <w:rPr>
                      <w:rFonts w:ascii="Arial" w:hAnsi="Arial" w:cs="Arial"/>
                      <w:sz w:val="72"/>
                      <w:szCs w:val="72"/>
                    </w:rPr>
                    <w:t>Youth Work Needs Assessment</w:t>
                  </w:r>
                </w:p>
              </w:txbxContent>
            </v:textbox>
          </v:shape>
        </w:pict>
      </w:r>
      <w:r w:rsidR="00367F6E">
        <w:rPr>
          <w:rFonts w:ascii="Arial" w:hAnsi="Arial" w:cs="Arial"/>
          <w:b/>
          <w:noProof/>
          <w:sz w:val="32"/>
          <w:szCs w:val="32"/>
          <w:u w:val="single"/>
        </w:rPr>
        <w:drawing>
          <wp:anchor distT="0" distB="0" distL="114300" distR="114300" simplePos="0" relativeHeight="251659264" behindDoc="1" locked="0" layoutInCell="1" allowOverlap="1">
            <wp:simplePos x="0" y="0"/>
            <wp:positionH relativeFrom="column">
              <wp:posOffset>-895350</wp:posOffset>
            </wp:positionH>
            <wp:positionV relativeFrom="paragraph">
              <wp:posOffset>-914400</wp:posOffset>
            </wp:positionV>
            <wp:extent cx="10696575" cy="7115175"/>
            <wp:effectExtent l="19050" t="0" r="9525" b="0"/>
            <wp:wrapThrough wrapText="bothSides">
              <wp:wrapPolygon edited="0">
                <wp:start x="-38" y="0"/>
                <wp:lineTo x="-38" y="21571"/>
                <wp:lineTo x="21619" y="21571"/>
                <wp:lineTo x="21619" y="0"/>
                <wp:lineTo x="-38"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696575" cy="7115175"/>
                    </a:xfrm>
                    <a:prstGeom prst="rect">
                      <a:avLst/>
                    </a:prstGeom>
                  </pic:spPr>
                </pic:pic>
              </a:graphicData>
            </a:graphic>
          </wp:anchor>
        </w:drawing>
      </w:r>
      <w:r w:rsidR="00435905">
        <w:rPr>
          <w:rFonts w:ascii="Arial" w:hAnsi="Arial" w:cs="Arial"/>
          <w:b/>
          <w:sz w:val="32"/>
          <w:szCs w:val="32"/>
          <w:u w:val="single"/>
        </w:rPr>
        <w:br w:type="page"/>
      </w:r>
    </w:p>
    <w:p w:rsidR="00994172" w:rsidRPr="00206077" w:rsidRDefault="00637076" w:rsidP="00643772">
      <w:pPr>
        <w:rPr>
          <w:rFonts w:ascii="Arial" w:hAnsi="Arial" w:cs="Arial"/>
          <w:b/>
          <w:sz w:val="32"/>
          <w:szCs w:val="32"/>
          <w:u w:val="single"/>
        </w:rPr>
      </w:pPr>
      <w:r>
        <w:rPr>
          <w:rFonts w:ascii="Arial" w:hAnsi="Arial" w:cs="Arial"/>
          <w:b/>
          <w:sz w:val="32"/>
          <w:szCs w:val="32"/>
          <w:u w:val="single"/>
        </w:rPr>
        <w:lastRenderedPageBreak/>
        <w:t>Reigate and Banstead – Local Needs Assessment</w:t>
      </w:r>
    </w:p>
    <w:p w:rsidR="0059754B" w:rsidRPr="00206077" w:rsidRDefault="0059754B" w:rsidP="00643772">
      <w:pPr>
        <w:rPr>
          <w:rFonts w:ascii="Arial" w:hAnsi="Arial" w:cs="Arial"/>
          <w:b/>
        </w:rPr>
      </w:pPr>
      <w:r w:rsidRPr="00206077">
        <w:rPr>
          <w:rFonts w:ascii="Arial" w:hAnsi="Arial" w:cs="Arial"/>
          <w:b/>
        </w:rPr>
        <w:t>Area Overview</w:t>
      </w:r>
    </w:p>
    <w:p w:rsidR="0059754B" w:rsidRPr="00852A2C" w:rsidRDefault="0059754B" w:rsidP="00643772">
      <w:pPr>
        <w:rPr>
          <w:rFonts w:ascii="Arial" w:hAnsi="Arial" w:cs="Arial"/>
          <w:b/>
          <w:u w:val="single"/>
        </w:rPr>
      </w:pPr>
      <w:r w:rsidRPr="00852A2C">
        <w:rPr>
          <w:rFonts w:ascii="Arial" w:hAnsi="Arial" w:cs="Arial"/>
        </w:rPr>
        <w:t>Reigate and Banstead is located in</w:t>
      </w:r>
      <w:r w:rsidR="00A2062A" w:rsidRPr="00852A2C">
        <w:rPr>
          <w:rFonts w:ascii="Arial" w:hAnsi="Arial" w:cs="Arial"/>
        </w:rPr>
        <w:t xml:space="preserve"> the East </w:t>
      </w:r>
      <w:r w:rsidR="00CF4298" w:rsidRPr="00852A2C">
        <w:rPr>
          <w:rFonts w:ascii="Arial" w:hAnsi="Arial" w:cs="Arial"/>
        </w:rPr>
        <w:t xml:space="preserve">of Surrey </w:t>
      </w:r>
      <w:r w:rsidR="009C2F90" w:rsidRPr="00852A2C">
        <w:rPr>
          <w:rFonts w:ascii="Arial" w:hAnsi="Arial" w:cs="Arial"/>
        </w:rPr>
        <w:t>with</w:t>
      </w:r>
      <w:r w:rsidR="00EF1808" w:rsidRPr="00852A2C">
        <w:rPr>
          <w:rFonts w:ascii="Arial" w:hAnsi="Arial" w:cs="Arial"/>
        </w:rPr>
        <w:t xml:space="preserve"> a population of</w:t>
      </w:r>
      <w:r w:rsidR="00A2062A" w:rsidRPr="00852A2C">
        <w:rPr>
          <w:rFonts w:ascii="Arial" w:hAnsi="Arial" w:cs="Arial"/>
        </w:rPr>
        <w:t xml:space="preserve"> </w:t>
      </w:r>
      <w:r w:rsidR="003F52C6" w:rsidRPr="00852A2C">
        <w:rPr>
          <w:rFonts w:ascii="Arial" w:hAnsi="Arial" w:cs="Arial"/>
        </w:rPr>
        <w:t xml:space="preserve">approximately </w:t>
      </w:r>
      <w:r w:rsidR="00A2062A" w:rsidRPr="00852A2C">
        <w:rPr>
          <w:rFonts w:ascii="Arial" w:hAnsi="Arial" w:cs="Arial"/>
        </w:rPr>
        <w:t>138,000</w:t>
      </w:r>
      <w:r w:rsidR="00CB27D3">
        <w:rPr>
          <w:rFonts w:ascii="Arial" w:hAnsi="Arial" w:cs="Arial"/>
          <w:vertAlign w:val="superscript"/>
        </w:rPr>
        <w:t>1</w:t>
      </w:r>
      <w:r w:rsidR="00EF1808" w:rsidRPr="00852A2C">
        <w:rPr>
          <w:rFonts w:ascii="Arial" w:hAnsi="Arial" w:cs="Arial"/>
        </w:rPr>
        <w:t xml:space="preserve"> which includes an estimated 15,800</w:t>
      </w:r>
      <w:r w:rsidR="00CB27D3">
        <w:rPr>
          <w:rFonts w:ascii="Arial" w:hAnsi="Arial" w:cs="Arial"/>
          <w:vertAlign w:val="superscript"/>
        </w:rPr>
        <w:t>2</w:t>
      </w:r>
      <w:r w:rsidR="00EF1808" w:rsidRPr="00852A2C">
        <w:rPr>
          <w:rFonts w:ascii="Arial" w:hAnsi="Arial" w:cs="Arial"/>
        </w:rPr>
        <w:t xml:space="preserve"> in</w:t>
      </w:r>
      <w:r w:rsidR="003F52C6" w:rsidRPr="00852A2C">
        <w:rPr>
          <w:rFonts w:ascii="Arial" w:hAnsi="Arial" w:cs="Arial"/>
        </w:rPr>
        <w:t xml:space="preserve"> the 10 – 19 year old age range.  The </w:t>
      </w:r>
      <w:r w:rsidR="00273F72" w:rsidRPr="00852A2C">
        <w:rPr>
          <w:rFonts w:ascii="Arial" w:hAnsi="Arial" w:cs="Arial"/>
        </w:rPr>
        <w:t xml:space="preserve">borough </w:t>
      </w:r>
      <w:r w:rsidR="00273F72">
        <w:rPr>
          <w:rFonts w:ascii="Arial" w:hAnsi="Arial" w:cs="Arial"/>
        </w:rPr>
        <w:t>comprises</w:t>
      </w:r>
      <w:r w:rsidR="001D299C" w:rsidRPr="00852A2C">
        <w:rPr>
          <w:rFonts w:ascii="Arial" w:hAnsi="Arial" w:cs="Arial"/>
        </w:rPr>
        <w:t xml:space="preserve"> Banstead, </w:t>
      </w:r>
      <w:r w:rsidR="00F628A5">
        <w:rPr>
          <w:rFonts w:ascii="Arial" w:hAnsi="Arial" w:cs="Arial"/>
        </w:rPr>
        <w:t xml:space="preserve">Tadworth, </w:t>
      </w:r>
      <w:r w:rsidR="001D299C" w:rsidRPr="00852A2C">
        <w:rPr>
          <w:rFonts w:ascii="Arial" w:hAnsi="Arial" w:cs="Arial"/>
        </w:rPr>
        <w:t>Reigate, Redhill and Horley</w:t>
      </w:r>
      <w:r w:rsidR="00F628A5">
        <w:rPr>
          <w:rFonts w:ascii="Arial" w:hAnsi="Arial" w:cs="Arial"/>
        </w:rPr>
        <w:t xml:space="preserve"> and a range of smaller villages</w:t>
      </w:r>
      <w:r w:rsidR="001D299C" w:rsidRPr="00852A2C">
        <w:rPr>
          <w:rFonts w:ascii="Arial" w:hAnsi="Arial" w:cs="Arial"/>
        </w:rPr>
        <w:t>. The M25 runs through the borough to the North</w:t>
      </w:r>
      <w:r w:rsidR="005B0861" w:rsidRPr="00852A2C">
        <w:rPr>
          <w:rFonts w:ascii="Arial" w:hAnsi="Arial" w:cs="Arial"/>
        </w:rPr>
        <w:t xml:space="preserve"> providing good commuter access to the rest of the county</w:t>
      </w:r>
      <w:r w:rsidR="00273F72">
        <w:rPr>
          <w:rFonts w:ascii="Arial" w:hAnsi="Arial" w:cs="Arial"/>
        </w:rPr>
        <w:t xml:space="preserve"> however it also divides the borou</w:t>
      </w:r>
      <w:r w:rsidR="00783A2D">
        <w:rPr>
          <w:rFonts w:ascii="Arial" w:hAnsi="Arial" w:cs="Arial"/>
        </w:rPr>
        <w:t>gh meaning that the population N</w:t>
      </w:r>
      <w:r w:rsidR="00273F72">
        <w:rPr>
          <w:rFonts w:ascii="Arial" w:hAnsi="Arial" w:cs="Arial"/>
        </w:rPr>
        <w:t>orth of the M25 associa</w:t>
      </w:r>
      <w:r w:rsidR="00F628A5">
        <w:rPr>
          <w:rFonts w:ascii="Arial" w:hAnsi="Arial" w:cs="Arial"/>
        </w:rPr>
        <w:t xml:space="preserve">te more with </w:t>
      </w:r>
      <w:r w:rsidR="00273F72">
        <w:rPr>
          <w:rFonts w:ascii="Arial" w:hAnsi="Arial" w:cs="Arial"/>
        </w:rPr>
        <w:t xml:space="preserve">Epsom </w:t>
      </w:r>
      <w:r w:rsidR="00A34501">
        <w:rPr>
          <w:rFonts w:ascii="Arial" w:hAnsi="Arial" w:cs="Arial"/>
        </w:rPr>
        <w:t xml:space="preserve">and Ewell </w:t>
      </w:r>
      <w:r w:rsidR="00F628A5">
        <w:rPr>
          <w:rFonts w:ascii="Arial" w:hAnsi="Arial" w:cs="Arial"/>
        </w:rPr>
        <w:t xml:space="preserve">and the London Borough of Sutton </w:t>
      </w:r>
      <w:r w:rsidR="00A34501">
        <w:rPr>
          <w:rFonts w:ascii="Arial" w:hAnsi="Arial" w:cs="Arial"/>
        </w:rPr>
        <w:t>than Reigate, Redhill and Horley</w:t>
      </w:r>
      <w:r w:rsidR="00783A2D">
        <w:rPr>
          <w:rFonts w:ascii="Arial" w:hAnsi="Arial" w:cs="Arial"/>
        </w:rPr>
        <w:t xml:space="preserve"> to the South</w:t>
      </w:r>
      <w:r w:rsidR="00A34501">
        <w:rPr>
          <w:rFonts w:ascii="Arial" w:hAnsi="Arial" w:cs="Arial"/>
        </w:rPr>
        <w:t>. T</w:t>
      </w:r>
      <w:r w:rsidR="001D299C" w:rsidRPr="00852A2C">
        <w:rPr>
          <w:rFonts w:ascii="Arial" w:hAnsi="Arial" w:cs="Arial"/>
        </w:rPr>
        <w:t>he M23</w:t>
      </w:r>
      <w:r w:rsidR="00A34501">
        <w:rPr>
          <w:rFonts w:ascii="Arial" w:hAnsi="Arial" w:cs="Arial"/>
        </w:rPr>
        <w:t xml:space="preserve"> is</w:t>
      </w:r>
      <w:r w:rsidR="001D299C" w:rsidRPr="00852A2C">
        <w:rPr>
          <w:rFonts w:ascii="Arial" w:hAnsi="Arial" w:cs="Arial"/>
        </w:rPr>
        <w:t xml:space="preserve"> to the East </w:t>
      </w:r>
      <w:r w:rsidR="00A34501">
        <w:rPr>
          <w:rFonts w:ascii="Arial" w:hAnsi="Arial" w:cs="Arial"/>
        </w:rPr>
        <w:t xml:space="preserve">linking </w:t>
      </w:r>
      <w:r w:rsidR="001D299C" w:rsidRPr="00852A2C">
        <w:rPr>
          <w:rFonts w:ascii="Arial" w:hAnsi="Arial" w:cs="Arial"/>
        </w:rPr>
        <w:t xml:space="preserve">with Gatwick Airport to the South </w:t>
      </w:r>
      <w:r w:rsidR="00A34501">
        <w:rPr>
          <w:rFonts w:ascii="Arial" w:hAnsi="Arial" w:cs="Arial"/>
        </w:rPr>
        <w:t xml:space="preserve">which is </w:t>
      </w:r>
      <w:r w:rsidR="001D299C" w:rsidRPr="00852A2C">
        <w:rPr>
          <w:rFonts w:ascii="Arial" w:hAnsi="Arial" w:cs="Arial"/>
        </w:rPr>
        <w:t xml:space="preserve">adjacent to Horley. Reigate and Banstead is a relatively affluent </w:t>
      </w:r>
      <w:r w:rsidR="00141ABA" w:rsidRPr="00852A2C">
        <w:rPr>
          <w:rFonts w:ascii="Arial" w:hAnsi="Arial" w:cs="Arial"/>
        </w:rPr>
        <w:t>area;</w:t>
      </w:r>
      <w:r w:rsidR="001D299C" w:rsidRPr="00852A2C">
        <w:rPr>
          <w:rFonts w:ascii="Arial" w:hAnsi="Arial" w:cs="Arial"/>
        </w:rPr>
        <w:t xml:space="preserve"> however there are pockets of deprivation in the Wards of Preston, Merstham, Redhill West and Horley West. Merstham is the most deprived area in the borough and ranks 2</w:t>
      </w:r>
      <w:r w:rsidR="001D299C" w:rsidRPr="00852A2C">
        <w:rPr>
          <w:rFonts w:ascii="Arial" w:hAnsi="Arial" w:cs="Arial"/>
          <w:vertAlign w:val="superscript"/>
        </w:rPr>
        <w:t>nd</w:t>
      </w:r>
      <w:r w:rsidR="001D299C" w:rsidRPr="00852A2C">
        <w:rPr>
          <w:rFonts w:ascii="Arial" w:hAnsi="Arial" w:cs="Arial"/>
        </w:rPr>
        <w:t xml:space="preserve"> in Surrey</w:t>
      </w:r>
      <w:r w:rsidR="00CB27D3">
        <w:rPr>
          <w:rFonts w:ascii="Arial" w:hAnsi="Arial" w:cs="Arial"/>
          <w:vertAlign w:val="superscript"/>
        </w:rPr>
        <w:t>3</w:t>
      </w:r>
      <w:r w:rsidR="00643772">
        <w:rPr>
          <w:rFonts w:ascii="Arial" w:hAnsi="Arial" w:cs="Arial"/>
        </w:rPr>
        <w:t xml:space="preserve"> </w:t>
      </w:r>
    </w:p>
    <w:p w:rsidR="004C2691" w:rsidRPr="00206077" w:rsidRDefault="004C2691" w:rsidP="00643772">
      <w:pPr>
        <w:rPr>
          <w:rFonts w:ascii="Arial" w:hAnsi="Arial" w:cs="Arial"/>
        </w:rPr>
      </w:pPr>
      <w:r w:rsidRPr="00206077">
        <w:rPr>
          <w:rFonts w:ascii="Arial" w:hAnsi="Arial" w:cs="Arial"/>
          <w:b/>
        </w:rPr>
        <w:t>Community Youth Work- Aims and Objectives</w:t>
      </w:r>
      <w:r w:rsidRPr="00206077">
        <w:rPr>
          <w:rFonts w:ascii="Arial" w:hAnsi="Arial" w:cs="Arial"/>
        </w:rPr>
        <w:tab/>
      </w:r>
    </w:p>
    <w:p w:rsidR="004C2691" w:rsidRPr="00852A2C" w:rsidRDefault="004C2691" w:rsidP="00643772">
      <w:pPr>
        <w:rPr>
          <w:rFonts w:ascii="Arial" w:hAnsi="Arial" w:cs="Arial"/>
        </w:rPr>
      </w:pPr>
      <w:r w:rsidRPr="00852A2C">
        <w:rPr>
          <w:rFonts w:ascii="Arial" w:hAnsi="Arial" w:cs="Arial"/>
        </w:rPr>
        <w:t xml:space="preserve">In September 2014, Surrey County Council’s Cabinet approved Services for Young People’s youth work commissioning model for 2015-2020 to deliver the strategic goal of employability for all young people in Surrey. To </w:t>
      </w:r>
      <w:r w:rsidR="00F628A5">
        <w:rPr>
          <w:rFonts w:ascii="Arial" w:hAnsi="Arial" w:cs="Arial"/>
        </w:rPr>
        <w:t xml:space="preserve">achieve </w:t>
      </w:r>
      <w:r w:rsidRPr="00852A2C">
        <w:rPr>
          <w:rFonts w:ascii="Arial" w:hAnsi="Arial" w:cs="Arial"/>
        </w:rPr>
        <w:t>this goal, the Community Youth Work Service will target areas where there is the greatest risk of young people not making a successful transition into employability.</w:t>
      </w:r>
    </w:p>
    <w:p w:rsidR="004C2691" w:rsidRPr="00852A2C" w:rsidRDefault="004C2691" w:rsidP="00643772">
      <w:pPr>
        <w:rPr>
          <w:rFonts w:ascii="Arial" w:hAnsi="Arial" w:cs="Arial"/>
        </w:rPr>
      </w:pPr>
      <w:r w:rsidRPr="00852A2C">
        <w:rPr>
          <w:rFonts w:ascii="Arial" w:hAnsi="Arial" w:cs="Arial"/>
        </w:rPr>
        <w:t xml:space="preserve">Historically </w:t>
      </w:r>
      <w:r w:rsidR="00F628A5">
        <w:rPr>
          <w:rFonts w:ascii="Arial" w:hAnsi="Arial" w:cs="Arial"/>
        </w:rPr>
        <w:t>the Centre-Based Youth Work Commission has</w:t>
      </w:r>
      <w:r w:rsidRPr="00852A2C">
        <w:rPr>
          <w:rFonts w:ascii="Arial" w:hAnsi="Arial" w:cs="Arial"/>
        </w:rPr>
        <w:t xml:space="preserve"> operated with a “one size fits all” policy with regards to the division of resources in each district</w:t>
      </w:r>
      <w:r w:rsidR="00994172" w:rsidRPr="00852A2C">
        <w:rPr>
          <w:rFonts w:ascii="Arial" w:hAnsi="Arial" w:cs="Arial"/>
        </w:rPr>
        <w:t>/borough</w:t>
      </w:r>
      <w:r w:rsidRPr="00852A2C">
        <w:rPr>
          <w:rFonts w:ascii="Arial" w:hAnsi="Arial" w:cs="Arial"/>
        </w:rPr>
        <w:t>. This meant that all Surrey County Council owned youth centres received the same amount of provision both in staffing and in running costs irrespective of the need in that area.</w:t>
      </w:r>
    </w:p>
    <w:p w:rsidR="004C2691" w:rsidRPr="00852A2C" w:rsidRDefault="004C2691" w:rsidP="00643772">
      <w:pPr>
        <w:rPr>
          <w:rFonts w:ascii="Arial" w:hAnsi="Arial" w:cs="Arial"/>
        </w:rPr>
      </w:pPr>
      <w:r w:rsidRPr="00852A2C">
        <w:rPr>
          <w:rFonts w:ascii="Arial" w:hAnsi="Arial" w:cs="Arial"/>
        </w:rPr>
        <w:t>The service has now adopted a needs based model that directs resources according to need. This need has been obtained through the analysis of data relating to youth crime, NEET figures, Risk of NEET Indicators (RONI), health indicators, deprivation and transportation. Further information on need has been sought form local partners, stakeholders and young people.</w:t>
      </w:r>
    </w:p>
    <w:p w:rsidR="00994172" w:rsidRDefault="004C2691" w:rsidP="00643772">
      <w:pPr>
        <w:rPr>
          <w:rFonts w:ascii="Arial" w:hAnsi="Arial" w:cs="Arial"/>
        </w:rPr>
      </w:pPr>
      <w:r w:rsidRPr="00852A2C">
        <w:rPr>
          <w:rFonts w:ascii="Arial" w:hAnsi="Arial" w:cs="Arial"/>
        </w:rPr>
        <w:t>This may mean that youth work is not always delivered from centres but may be a district</w:t>
      </w:r>
      <w:r w:rsidR="00994172" w:rsidRPr="00852A2C">
        <w:rPr>
          <w:rFonts w:ascii="Arial" w:hAnsi="Arial" w:cs="Arial"/>
        </w:rPr>
        <w:t>/</w:t>
      </w:r>
      <w:r w:rsidR="008054E7" w:rsidRPr="00852A2C">
        <w:rPr>
          <w:rFonts w:ascii="Arial" w:hAnsi="Arial" w:cs="Arial"/>
        </w:rPr>
        <w:t>borough</w:t>
      </w:r>
      <w:r w:rsidRPr="00852A2C">
        <w:rPr>
          <w:rFonts w:ascii="Arial" w:hAnsi="Arial" w:cs="Arial"/>
        </w:rPr>
        <w:t xml:space="preserve"> wide offer dependent on need. This will be achieved primarily through open access youth work with a further commitment to address early intervention, Healthy Young Surrey, Ready for Work and NEET prevention.</w:t>
      </w:r>
    </w:p>
    <w:p w:rsidR="006E3CFB" w:rsidRDefault="006E3CFB" w:rsidP="00643772">
      <w:pPr>
        <w:rPr>
          <w:rFonts w:ascii="Arial" w:hAnsi="Arial" w:cs="Arial"/>
        </w:rPr>
      </w:pPr>
    </w:p>
    <w:p w:rsidR="00F628A5" w:rsidRDefault="00F628A5" w:rsidP="00643772">
      <w:pPr>
        <w:rPr>
          <w:rFonts w:ascii="Arial" w:hAnsi="Arial" w:cs="Arial"/>
        </w:rPr>
      </w:pPr>
    </w:p>
    <w:p w:rsidR="004C2691" w:rsidRPr="00852A2C" w:rsidRDefault="004C2691" w:rsidP="00643772">
      <w:pPr>
        <w:rPr>
          <w:rFonts w:ascii="Arial" w:hAnsi="Arial" w:cs="Arial"/>
        </w:rPr>
      </w:pPr>
      <w:r w:rsidRPr="00852A2C">
        <w:rPr>
          <w:rFonts w:ascii="Arial" w:hAnsi="Arial" w:cs="Arial"/>
        </w:rPr>
        <w:lastRenderedPageBreak/>
        <w:t>The new service will work through a ‘Hub and spoke’ approach. See diagram below</w:t>
      </w:r>
      <w:r w:rsidR="00326715">
        <w:rPr>
          <w:rFonts w:ascii="Arial" w:hAnsi="Arial" w:cs="Arial"/>
        </w:rPr>
        <w:t>:</w:t>
      </w:r>
    </w:p>
    <w:p w:rsidR="002F61C3" w:rsidRPr="00852A2C" w:rsidRDefault="00FB5060" w:rsidP="00643772">
      <w:pPr>
        <w:rPr>
          <w:rFonts w:ascii="Arial" w:hAnsi="Arial" w:cs="Arial"/>
        </w:rPr>
      </w:pPr>
      <w:r w:rsidRPr="00852A2C">
        <w:rPr>
          <w:rFonts w:ascii="Arial" w:hAnsi="Arial" w:cs="Arial"/>
        </w:rPr>
        <w:t xml:space="preserve">               </w:t>
      </w:r>
      <w:r w:rsidR="00994172" w:rsidRPr="00852A2C">
        <w:rPr>
          <w:rFonts w:ascii="Arial" w:hAnsi="Arial" w:cs="Arial"/>
        </w:rPr>
        <w:t xml:space="preserve">                      </w:t>
      </w:r>
      <w:r w:rsidR="00326715">
        <w:rPr>
          <w:rFonts w:ascii="Arial" w:hAnsi="Arial" w:cs="Arial"/>
        </w:rPr>
        <w:t xml:space="preserve">                </w:t>
      </w:r>
      <w:r w:rsidRPr="00852A2C">
        <w:rPr>
          <w:rFonts w:ascii="Arial" w:hAnsi="Arial" w:cs="Arial"/>
          <w:noProof/>
        </w:rPr>
        <w:drawing>
          <wp:inline distT="0" distB="0" distL="0" distR="0">
            <wp:extent cx="4676775" cy="26670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C2691" w:rsidRPr="00852A2C" w:rsidRDefault="004C2691" w:rsidP="00643772">
      <w:pPr>
        <w:rPr>
          <w:rFonts w:ascii="Arial" w:hAnsi="Arial" w:cs="Arial"/>
        </w:rPr>
      </w:pPr>
      <w:r w:rsidRPr="00852A2C">
        <w:rPr>
          <w:rFonts w:ascii="Arial" w:hAnsi="Arial" w:cs="Arial"/>
        </w:rPr>
        <w:t xml:space="preserve">The purpose of this model is that there will be a hub of need where the SCC offer will be greater than other areas and the focus of resources will be delivered in this/these areas. There will also be areas where partnership work with other youth providers will be possible and a joined up, holistic approach to the needs of young people will be delivered in partnership and therefore reduce the level of Community Youth Work Service resource. The third spoke is a community offer where support will be offered to the community to take ownership of the needs, again supported through SCC in the form of equipment, training or premises. </w:t>
      </w:r>
    </w:p>
    <w:p w:rsidR="004C2691" w:rsidRPr="00CC6257" w:rsidRDefault="004C2691" w:rsidP="00643772">
      <w:r w:rsidRPr="00852A2C">
        <w:rPr>
          <w:rFonts w:ascii="Arial" w:hAnsi="Arial" w:cs="Arial"/>
        </w:rPr>
        <w:t xml:space="preserve">The Community Youth Work Service offers a more flexible approach to delivery and by moving away from the centre-based model gives greater freedom to work where the need is.  </w:t>
      </w:r>
    </w:p>
    <w:p w:rsidR="004C2691" w:rsidRDefault="004C2691" w:rsidP="00643772">
      <w:pPr>
        <w:rPr>
          <w:rFonts w:ascii="Arial" w:hAnsi="Arial" w:cs="Arial"/>
          <w:b/>
        </w:rPr>
      </w:pPr>
      <w:r w:rsidRPr="00206077">
        <w:rPr>
          <w:rFonts w:ascii="Arial" w:hAnsi="Arial" w:cs="Arial"/>
          <w:b/>
        </w:rPr>
        <w:t xml:space="preserve">Current contextual Information </w:t>
      </w:r>
    </w:p>
    <w:p w:rsidR="001B55BB" w:rsidRPr="001616C1" w:rsidRDefault="001616C1" w:rsidP="00643772">
      <w:pPr>
        <w:rPr>
          <w:rFonts w:ascii="Arial" w:hAnsi="Arial" w:cs="Arial"/>
        </w:rPr>
      </w:pPr>
      <w:r>
        <w:rPr>
          <w:rFonts w:ascii="Arial" w:hAnsi="Arial" w:cs="Arial"/>
        </w:rPr>
        <w:t xml:space="preserve">In 2014/15 the Centre Based Youth Work </w:t>
      </w:r>
      <w:r w:rsidR="00FE0096">
        <w:rPr>
          <w:rFonts w:ascii="Arial" w:hAnsi="Arial" w:cs="Arial"/>
        </w:rPr>
        <w:t xml:space="preserve">(CBYW) </w:t>
      </w:r>
      <w:r>
        <w:rPr>
          <w:rFonts w:ascii="Arial" w:hAnsi="Arial" w:cs="Arial"/>
        </w:rPr>
        <w:t>model</w:t>
      </w:r>
      <w:r w:rsidR="00F628A5">
        <w:rPr>
          <w:rFonts w:ascii="Arial" w:hAnsi="Arial" w:cs="Arial"/>
        </w:rPr>
        <w:t xml:space="preserve"> supported 4 Full-Time</w:t>
      </w:r>
      <w:r w:rsidR="00767560">
        <w:rPr>
          <w:rFonts w:ascii="Arial" w:hAnsi="Arial" w:cs="Arial"/>
        </w:rPr>
        <w:t xml:space="preserve"> Youth Centre</w:t>
      </w:r>
      <w:r>
        <w:rPr>
          <w:rFonts w:ascii="Arial" w:hAnsi="Arial" w:cs="Arial"/>
        </w:rPr>
        <w:t xml:space="preserve">s. These were Banstead YC, Phoenix </w:t>
      </w:r>
      <w:r w:rsidR="00F628A5">
        <w:rPr>
          <w:rFonts w:ascii="Arial" w:hAnsi="Arial" w:cs="Arial"/>
        </w:rPr>
        <w:t>YC, Merstham YC and Horley YC, t</w:t>
      </w:r>
      <w:r>
        <w:rPr>
          <w:rFonts w:ascii="Arial" w:hAnsi="Arial" w:cs="Arial"/>
        </w:rPr>
        <w:t xml:space="preserve">he </w:t>
      </w:r>
      <w:r w:rsidR="00F628A5">
        <w:rPr>
          <w:rFonts w:ascii="Arial" w:hAnsi="Arial" w:cs="Arial"/>
        </w:rPr>
        <w:t>model</w:t>
      </w:r>
      <w:r>
        <w:rPr>
          <w:rFonts w:ascii="Arial" w:hAnsi="Arial" w:cs="Arial"/>
        </w:rPr>
        <w:t xml:space="preserve"> also supported a satellite </w:t>
      </w:r>
      <w:r w:rsidR="00FE0096">
        <w:rPr>
          <w:rFonts w:ascii="Arial" w:hAnsi="Arial" w:cs="Arial"/>
        </w:rPr>
        <w:t>provision -</w:t>
      </w:r>
      <w:r>
        <w:rPr>
          <w:rFonts w:ascii="Arial" w:hAnsi="Arial" w:cs="Arial"/>
        </w:rPr>
        <w:t xml:space="preserve"> Sovereign YC</w:t>
      </w:r>
      <w:r w:rsidR="00FE0096">
        <w:rPr>
          <w:rFonts w:ascii="Arial" w:hAnsi="Arial" w:cs="Arial"/>
        </w:rPr>
        <w:t xml:space="preserve">. </w:t>
      </w:r>
      <w:r w:rsidR="001B55BB">
        <w:rPr>
          <w:rFonts w:ascii="Arial" w:hAnsi="Arial" w:cs="Arial"/>
        </w:rPr>
        <w:t>The CBYW contract provided a range of activities from open access provision to targeted work including the development of young leader progr</w:t>
      </w:r>
      <w:r w:rsidR="007F0FB6">
        <w:rPr>
          <w:rFonts w:ascii="Arial" w:hAnsi="Arial" w:cs="Arial"/>
        </w:rPr>
        <w:t xml:space="preserve">ammes, Duke of Edinburgh Award and </w:t>
      </w:r>
      <w:r w:rsidR="001B55BB">
        <w:rPr>
          <w:rFonts w:ascii="Arial" w:hAnsi="Arial" w:cs="Arial"/>
        </w:rPr>
        <w:t>Youth Achievement Awards. All centres have achieved their level one NYA Quality Mark</w:t>
      </w:r>
    </w:p>
    <w:p w:rsidR="001616C1" w:rsidRDefault="001B55BB" w:rsidP="00643772">
      <w:pPr>
        <w:rPr>
          <w:rFonts w:ascii="Arial" w:hAnsi="Arial" w:cs="Arial"/>
        </w:rPr>
      </w:pPr>
      <w:r>
        <w:rPr>
          <w:rFonts w:ascii="Arial" w:hAnsi="Arial" w:cs="Arial"/>
        </w:rPr>
        <w:lastRenderedPageBreak/>
        <w:t>The CBYW contract was</w:t>
      </w:r>
      <w:r w:rsidR="00FE0096">
        <w:rPr>
          <w:rFonts w:ascii="Arial" w:hAnsi="Arial" w:cs="Arial"/>
        </w:rPr>
        <w:t xml:space="preserve"> supported by Raven Housing Trust</w:t>
      </w:r>
      <w:r w:rsidR="0037318B">
        <w:rPr>
          <w:rFonts w:ascii="Arial" w:hAnsi="Arial" w:cs="Arial"/>
        </w:rPr>
        <w:t xml:space="preserve"> (RHT)</w:t>
      </w:r>
      <w:r w:rsidR="00FE0096">
        <w:rPr>
          <w:rFonts w:ascii="Arial" w:hAnsi="Arial" w:cs="Arial"/>
        </w:rPr>
        <w:t>, the managing agent for the CBYW contract in the borough.</w:t>
      </w:r>
      <w:r w:rsidR="0037318B">
        <w:rPr>
          <w:rFonts w:ascii="Arial" w:hAnsi="Arial" w:cs="Arial"/>
        </w:rPr>
        <w:t xml:space="preserve"> RHT continues to support sports based provision at Phoenix YC</w:t>
      </w:r>
      <w:r w:rsidR="0082430A">
        <w:rPr>
          <w:rFonts w:ascii="Arial" w:hAnsi="Arial" w:cs="Arial"/>
        </w:rPr>
        <w:t xml:space="preserve"> and is keen to develop</w:t>
      </w:r>
      <w:r>
        <w:rPr>
          <w:rFonts w:ascii="Arial" w:hAnsi="Arial" w:cs="Arial"/>
        </w:rPr>
        <w:t xml:space="preserve"> future </w:t>
      </w:r>
      <w:r w:rsidR="0082430A">
        <w:rPr>
          <w:rFonts w:ascii="Arial" w:hAnsi="Arial" w:cs="Arial"/>
        </w:rPr>
        <w:t>partnership work with CYWS in the Preston, Merstham and Redhill West Wards. Other key partnerships include YMCA East Surrey who hold the</w:t>
      </w:r>
      <w:r w:rsidR="00767560">
        <w:rPr>
          <w:rFonts w:ascii="Arial" w:hAnsi="Arial" w:cs="Arial"/>
        </w:rPr>
        <w:t xml:space="preserve"> current</w:t>
      </w:r>
      <w:r w:rsidR="0082430A">
        <w:rPr>
          <w:rFonts w:ascii="Arial" w:hAnsi="Arial" w:cs="Arial"/>
        </w:rPr>
        <w:t xml:space="preserve"> LPF contract for the borough and are currently delivering </w:t>
      </w:r>
      <w:r w:rsidR="007F0FB6">
        <w:rPr>
          <w:rFonts w:ascii="Arial" w:hAnsi="Arial" w:cs="Arial"/>
        </w:rPr>
        <w:t xml:space="preserve">Open Access </w:t>
      </w:r>
      <w:r w:rsidR="0082430A">
        <w:rPr>
          <w:rFonts w:ascii="Arial" w:hAnsi="Arial" w:cs="Arial"/>
        </w:rPr>
        <w:t>provision in Redhill on behalf of the C</w:t>
      </w:r>
      <w:r w:rsidR="00F628A5">
        <w:rPr>
          <w:rFonts w:ascii="Arial" w:hAnsi="Arial" w:cs="Arial"/>
        </w:rPr>
        <w:t xml:space="preserve">ommunity </w:t>
      </w:r>
      <w:r w:rsidR="0082430A">
        <w:rPr>
          <w:rFonts w:ascii="Arial" w:hAnsi="Arial" w:cs="Arial"/>
        </w:rPr>
        <w:t>Y</w:t>
      </w:r>
      <w:r w:rsidR="00F628A5">
        <w:rPr>
          <w:rFonts w:ascii="Arial" w:hAnsi="Arial" w:cs="Arial"/>
        </w:rPr>
        <w:t xml:space="preserve">outh </w:t>
      </w:r>
      <w:r w:rsidR="0082430A">
        <w:rPr>
          <w:rFonts w:ascii="Arial" w:hAnsi="Arial" w:cs="Arial"/>
        </w:rPr>
        <w:t>W</w:t>
      </w:r>
      <w:r w:rsidR="00F628A5">
        <w:rPr>
          <w:rFonts w:ascii="Arial" w:hAnsi="Arial" w:cs="Arial"/>
        </w:rPr>
        <w:t xml:space="preserve">ork </w:t>
      </w:r>
      <w:r w:rsidR="0082430A">
        <w:rPr>
          <w:rFonts w:ascii="Arial" w:hAnsi="Arial" w:cs="Arial"/>
        </w:rPr>
        <w:t>S</w:t>
      </w:r>
      <w:r w:rsidR="00F628A5">
        <w:rPr>
          <w:rFonts w:ascii="Arial" w:hAnsi="Arial" w:cs="Arial"/>
        </w:rPr>
        <w:t>ervice; and Reigate &amp; Banstead Borough Council who are involved in many combined projects across the borough.</w:t>
      </w:r>
      <w:r w:rsidR="0082430A">
        <w:rPr>
          <w:rFonts w:ascii="Arial" w:hAnsi="Arial" w:cs="Arial"/>
        </w:rPr>
        <w:t xml:space="preserve"> </w:t>
      </w:r>
      <w:r w:rsidR="00F628A5">
        <w:rPr>
          <w:rFonts w:ascii="Arial" w:hAnsi="Arial" w:cs="Arial"/>
        </w:rPr>
        <w:t>These are</w:t>
      </w:r>
      <w:r w:rsidR="0082430A">
        <w:rPr>
          <w:rFonts w:ascii="Arial" w:hAnsi="Arial" w:cs="Arial"/>
        </w:rPr>
        <w:t xml:space="preserve"> developing partnership</w:t>
      </w:r>
      <w:r w:rsidR="00F628A5">
        <w:rPr>
          <w:rFonts w:ascii="Arial" w:hAnsi="Arial" w:cs="Arial"/>
        </w:rPr>
        <w:t>s</w:t>
      </w:r>
      <w:r w:rsidR="0082430A">
        <w:rPr>
          <w:rFonts w:ascii="Arial" w:hAnsi="Arial" w:cs="Arial"/>
        </w:rPr>
        <w:t xml:space="preserve"> which will look to increase capacity to deliver more successful outcomes to young people through targeted/outreach and joint ventures.</w:t>
      </w:r>
      <w:r>
        <w:rPr>
          <w:rFonts w:ascii="Arial" w:hAnsi="Arial" w:cs="Arial"/>
        </w:rPr>
        <w:t xml:space="preserve"> </w:t>
      </w:r>
    </w:p>
    <w:p w:rsidR="00994172" w:rsidRDefault="00637076" w:rsidP="00643772">
      <w:pPr>
        <w:rPr>
          <w:rFonts w:ascii="Arial" w:hAnsi="Arial" w:cs="Arial"/>
        </w:rPr>
      </w:pPr>
      <w:r>
        <w:rPr>
          <w:rFonts w:ascii="Arial" w:hAnsi="Arial" w:cs="Arial"/>
        </w:rPr>
        <w:t>Reigate and Banstead in 2014/15 had an allocated budget of £268,02</w:t>
      </w:r>
      <w:r w:rsidR="00820B6B">
        <w:rPr>
          <w:rFonts w:ascii="Arial" w:hAnsi="Arial" w:cs="Arial"/>
        </w:rPr>
        <w:t>5. For 2015/16 the applied Resource Allocation System</w:t>
      </w:r>
      <w:r w:rsidR="00686629">
        <w:rPr>
          <w:rFonts w:ascii="Arial" w:hAnsi="Arial" w:cs="Arial"/>
        </w:rPr>
        <w:t xml:space="preserve"> </w:t>
      </w:r>
      <w:r>
        <w:rPr>
          <w:rFonts w:ascii="Arial" w:hAnsi="Arial" w:cs="Arial"/>
        </w:rPr>
        <w:t>formulae meant a redu</w:t>
      </w:r>
      <w:r w:rsidR="00820B6B">
        <w:rPr>
          <w:rFonts w:ascii="Arial" w:hAnsi="Arial" w:cs="Arial"/>
        </w:rPr>
        <w:t xml:space="preserve">ction in the local budget of 4.6%, to £255,629 against </w:t>
      </w:r>
      <w:r w:rsidR="00767560">
        <w:rPr>
          <w:rFonts w:ascii="Arial" w:hAnsi="Arial" w:cs="Arial"/>
        </w:rPr>
        <w:t xml:space="preserve">an overall reduction of 11% (£300,000) </w:t>
      </w:r>
      <w:r w:rsidR="00820B6B">
        <w:rPr>
          <w:rFonts w:ascii="Arial" w:hAnsi="Arial" w:cs="Arial"/>
        </w:rPr>
        <w:t xml:space="preserve">to the Community Youth Work Service across the county. </w:t>
      </w:r>
      <w:r>
        <w:rPr>
          <w:rFonts w:ascii="Arial" w:hAnsi="Arial" w:cs="Arial"/>
        </w:rPr>
        <w:t>The service locally</w:t>
      </w:r>
      <w:r w:rsidR="00686629">
        <w:rPr>
          <w:rFonts w:ascii="Arial" w:hAnsi="Arial" w:cs="Arial"/>
        </w:rPr>
        <w:t xml:space="preserve"> now</w:t>
      </w:r>
      <w:r>
        <w:rPr>
          <w:rFonts w:ascii="Arial" w:hAnsi="Arial" w:cs="Arial"/>
        </w:rPr>
        <w:t xml:space="preserve"> includes 3</w:t>
      </w:r>
      <w:r w:rsidR="00357F7B">
        <w:rPr>
          <w:rFonts w:ascii="Arial" w:hAnsi="Arial" w:cs="Arial"/>
        </w:rPr>
        <w:t xml:space="preserve"> </w:t>
      </w:r>
      <w:r>
        <w:rPr>
          <w:rFonts w:ascii="Arial" w:hAnsi="Arial" w:cs="Arial"/>
        </w:rPr>
        <w:t>FTE Youth and Community Workers</w:t>
      </w:r>
      <w:r w:rsidR="00357F7B">
        <w:rPr>
          <w:rFonts w:ascii="Arial" w:hAnsi="Arial" w:cs="Arial"/>
        </w:rPr>
        <w:t xml:space="preserve"> and 1 FTE Senior Practitio</w:t>
      </w:r>
      <w:r w:rsidR="00141ABA">
        <w:rPr>
          <w:rFonts w:ascii="Arial" w:hAnsi="Arial" w:cs="Arial"/>
        </w:rPr>
        <w:t>ner. The full time team are</w:t>
      </w:r>
      <w:r w:rsidR="00357F7B">
        <w:rPr>
          <w:rFonts w:ascii="Arial" w:hAnsi="Arial" w:cs="Arial"/>
        </w:rPr>
        <w:t xml:space="preserve"> supported by 3.8 FTE part time hours which comprise a mix of Worker in Charge hours and Assistant Youth Worker hours. In 2015/16 the Community Youth Work Service will look to achieve 3000 hours delivery to young people.</w:t>
      </w:r>
    </w:p>
    <w:p w:rsidR="006E3CFB" w:rsidRPr="006E3CFB" w:rsidRDefault="00686629" w:rsidP="00643772">
      <w:pPr>
        <w:rPr>
          <w:rFonts w:ascii="Arial" w:hAnsi="Arial" w:cs="Arial"/>
        </w:rPr>
      </w:pPr>
      <w:r>
        <w:rPr>
          <w:rFonts w:ascii="Arial" w:hAnsi="Arial" w:cs="Arial"/>
        </w:rPr>
        <w:t>The C</w:t>
      </w:r>
      <w:r w:rsidR="00F04D8A">
        <w:rPr>
          <w:rFonts w:ascii="Arial" w:hAnsi="Arial" w:cs="Arial"/>
        </w:rPr>
        <w:t xml:space="preserve">ommunity </w:t>
      </w:r>
      <w:r>
        <w:rPr>
          <w:rFonts w:ascii="Arial" w:hAnsi="Arial" w:cs="Arial"/>
        </w:rPr>
        <w:t>Y</w:t>
      </w:r>
      <w:r w:rsidR="00F04D8A">
        <w:rPr>
          <w:rFonts w:ascii="Arial" w:hAnsi="Arial" w:cs="Arial"/>
        </w:rPr>
        <w:t xml:space="preserve">outh </w:t>
      </w:r>
      <w:r>
        <w:rPr>
          <w:rFonts w:ascii="Arial" w:hAnsi="Arial" w:cs="Arial"/>
        </w:rPr>
        <w:t>W</w:t>
      </w:r>
      <w:r w:rsidR="00F04D8A">
        <w:rPr>
          <w:rFonts w:ascii="Arial" w:hAnsi="Arial" w:cs="Arial"/>
        </w:rPr>
        <w:t xml:space="preserve">ork </w:t>
      </w:r>
      <w:r>
        <w:rPr>
          <w:rFonts w:ascii="Arial" w:hAnsi="Arial" w:cs="Arial"/>
        </w:rPr>
        <w:t>S</w:t>
      </w:r>
      <w:r w:rsidR="00F04D8A">
        <w:rPr>
          <w:rFonts w:ascii="Arial" w:hAnsi="Arial" w:cs="Arial"/>
        </w:rPr>
        <w:t>ervice</w:t>
      </w:r>
      <w:r>
        <w:rPr>
          <w:rFonts w:ascii="Arial" w:hAnsi="Arial" w:cs="Arial"/>
        </w:rPr>
        <w:t xml:space="preserve"> will develop its </w:t>
      </w:r>
      <w:r w:rsidR="007F0FB6">
        <w:rPr>
          <w:rFonts w:ascii="Arial" w:hAnsi="Arial" w:cs="Arial"/>
        </w:rPr>
        <w:t>youth work model around Surrey’s</w:t>
      </w:r>
      <w:r>
        <w:rPr>
          <w:rFonts w:ascii="Arial" w:hAnsi="Arial" w:cs="Arial"/>
        </w:rPr>
        <w:t xml:space="preserve"> Young People’s Outcomes Framew</w:t>
      </w:r>
      <w:r w:rsidR="007F0FB6">
        <w:rPr>
          <w:rFonts w:ascii="Arial" w:hAnsi="Arial" w:cs="Arial"/>
        </w:rPr>
        <w:t>ork. Open Access provision</w:t>
      </w:r>
      <w:r>
        <w:rPr>
          <w:rFonts w:ascii="Arial" w:hAnsi="Arial" w:cs="Arial"/>
        </w:rPr>
        <w:t xml:space="preserve"> will work with young people </w:t>
      </w:r>
      <w:r w:rsidR="007F0FB6">
        <w:rPr>
          <w:rFonts w:ascii="Arial" w:hAnsi="Arial" w:cs="Arial"/>
        </w:rPr>
        <w:t xml:space="preserve">in </w:t>
      </w:r>
      <w:r>
        <w:rPr>
          <w:rFonts w:ascii="Arial" w:hAnsi="Arial" w:cs="Arial"/>
        </w:rPr>
        <w:t xml:space="preserve">developing its curriculum to ensure young people are resilient by improving their physical, emotional, mental and social wellbeing. Open Access and Targeted Interventions will work on reducing anti-social behaviour, reduce the impact of offending and improve young people’s safety in communities. Working in key areas, the CYWS team will work with young people </w:t>
      </w:r>
      <w:r w:rsidR="007F0FB6">
        <w:rPr>
          <w:rFonts w:ascii="Arial" w:hAnsi="Arial" w:cs="Arial"/>
        </w:rPr>
        <w:t xml:space="preserve">that </w:t>
      </w:r>
      <w:r>
        <w:rPr>
          <w:rFonts w:ascii="Arial" w:hAnsi="Arial" w:cs="Arial"/>
        </w:rPr>
        <w:t xml:space="preserve">have been identified as NEET or at risk of </w:t>
      </w:r>
      <w:r w:rsidR="007F0FB6">
        <w:rPr>
          <w:rFonts w:ascii="Arial" w:hAnsi="Arial" w:cs="Arial"/>
        </w:rPr>
        <w:t xml:space="preserve">becoming </w:t>
      </w:r>
      <w:r>
        <w:rPr>
          <w:rFonts w:ascii="Arial" w:hAnsi="Arial" w:cs="Arial"/>
        </w:rPr>
        <w:t>NEET (RONI) and others to assist young people overco</w:t>
      </w:r>
      <w:r w:rsidR="007F0FB6">
        <w:rPr>
          <w:rFonts w:ascii="Arial" w:hAnsi="Arial" w:cs="Arial"/>
        </w:rPr>
        <w:t>ming barriers to employability. T</w:t>
      </w:r>
      <w:r>
        <w:rPr>
          <w:rFonts w:ascii="Arial" w:hAnsi="Arial" w:cs="Arial"/>
        </w:rPr>
        <w:t xml:space="preserve">his will be </w:t>
      </w:r>
      <w:r w:rsidR="007F0FB6">
        <w:rPr>
          <w:rFonts w:ascii="Arial" w:hAnsi="Arial" w:cs="Arial"/>
        </w:rPr>
        <w:t xml:space="preserve">achieved </w:t>
      </w:r>
      <w:r>
        <w:rPr>
          <w:rFonts w:ascii="Arial" w:hAnsi="Arial" w:cs="Arial"/>
        </w:rPr>
        <w:t xml:space="preserve">through the above delivery methods </w:t>
      </w:r>
      <w:r w:rsidR="007F0FB6">
        <w:rPr>
          <w:rFonts w:ascii="Arial" w:hAnsi="Arial" w:cs="Arial"/>
        </w:rPr>
        <w:t>and through</w:t>
      </w:r>
      <w:r>
        <w:rPr>
          <w:rFonts w:ascii="Arial" w:hAnsi="Arial" w:cs="Arial"/>
        </w:rPr>
        <w:t xml:space="preserve"> our early help offer linking with </w:t>
      </w:r>
      <w:r w:rsidR="00F04D8A">
        <w:rPr>
          <w:rFonts w:ascii="Arial" w:hAnsi="Arial" w:cs="Arial"/>
        </w:rPr>
        <w:t>the Youth Support Service,</w:t>
      </w:r>
      <w:r>
        <w:rPr>
          <w:rFonts w:ascii="Arial" w:hAnsi="Arial" w:cs="Arial"/>
        </w:rPr>
        <w:t xml:space="preserve"> Children’s Services</w:t>
      </w:r>
      <w:r w:rsidR="00F04D8A">
        <w:rPr>
          <w:rFonts w:ascii="Arial" w:hAnsi="Arial" w:cs="Arial"/>
        </w:rPr>
        <w:t xml:space="preserve"> and other partners</w:t>
      </w:r>
      <w:r>
        <w:rPr>
          <w:rFonts w:ascii="Arial" w:hAnsi="Arial" w:cs="Arial"/>
        </w:rPr>
        <w:t>. The CYWS will also d</w:t>
      </w:r>
      <w:r w:rsidR="00767560">
        <w:rPr>
          <w:rFonts w:ascii="Arial" w:hAnsi="Arial" w:cs="Arial"/>
        </w:rPr>
        <w:t>evelop a range of employability</w:t>
      </w:r>
      <w:r>
        <w:rPr>
          <w:rFonts w:ascii="Arial" w:hAnsi="Arial" w:cs="Arial"/>
        </w:rPr>
        <w:t xml:space="preserve"> programmes both in partnership </w:t>
      </w:r>
      <w:r w:rsidR="00F04D8A">
        <w:rPr>
          <w:rFonts w:ascii="Arial" w:hAnsi="Arial" w:cs="Arial"/>
        </w:rPr>
        <w:t>with the Youth Support Service</w:t>
      </w:r>
      <w:r>
        <w:rPr>
          <w:rFonts w:ascii="Arial" w:hAnsi="Arial" w:cs="Arial"/>
        </w:rPr>
        <w:t xml:space="preserve"> and </w:t>
      </w:r>
      <w:r w:rsidR="007F0FB6">
        <w:rPr>
          <w:rFonts w:ascii="Arial" w:hAnsi="Arial" w:cs="Arial"/>
        </w:rPr>
        <w:t xml:space="preserve">other providers </w:t>
      </w:r>
      <w:r>
        <w:rPr>
          <w:rFonts w:ascii="Arial" w:hAnsi="Arial" w:cs="Arial"/>
        </w:rPr>
        <w:t xml:space="preserve">utilising open access provision, workshops, short courses, training opportunities and </w:t>
      </w:r>
      <w:r w:rsidR="007F0FB6">
        <w:rPr>
          <w:rFonts w:ascii="Arial" w:hAnsi="Arial" w:cs="Arial"/>
        </w:rPr>
        <w:t>potentially developing</w:t>
      </w:r>
      <w:r>
        <w:rPr>
          <w:rFonts w:ascii="Arial" w:hAnsi="Arial" w:cs="Arial"/>
        </w:rPr>
        <w:t xml:space="preserve"> social enterprises. Through these mechanisms we will help young people make informed decisions and ensure they are active members</w:t>
      </w:r>
      <w:r w:rsidR="007F0FB6">
        <w:rPr>
          <w:rFonts w:ascii="Arial" w:hAnsi="Arial" w:cs="Arial"/>
        </w:rPr>
        <w:t xml:space="preserve"> of their communities and ensure </w:t>
      </w:r>
      <w:r w:rsidR="00606FBE">
        <w:rPr>
          <w:rFonts w:ascii="Arial" w:hAnsi="Arial" w:cs="Arial"/>
        </w:rPr>
        <w:t>employability for more young people.</w:t>
      </w:r>
    </w:p>
    <w:p w:rsidR="00A04AD3" w:rsidRDefault="00A04AD3" w:rsidP="00643772">
      <w:pPr>
        <w:rPr>
          <w:rFonts w:ascii="Arial" w:hAnsi="Arial" w:cs="Arial"/>
          <w:b/>
        </w:rPr>
      </w:pPr>
      <w:r w:rsidRPr="00A04AD3">
        <w:rPr>
          <w:rFonts w:ascii="Arial" w:hAnsi="Arial" w:cs="Arial"/>
          <w:b/>
        </w:rPr>
        <w:t>Summary of Key Findings</w:t>
      </w:r>
    </w:p>
    <w:p w:rsidR="00607D62" w:rsidRPr="00F3446B" w:rsidRDefault="00607D62" w:rsidP="00643772">
      <w:pPr>
        <w:pStyle w:val="ListParagraph"/>
        <w:numPr>
          <w:ilvl w:val="0"/>
          <w:numId w:val="2"/>
        </w:numPr>
        <w:rPr>
          <w:rFonts w:ascii="Arial" w:hAnsi="Arial" w:cs="Arial"/>
          <w:b/>
        </w:rPr>
      </w:pPr>
      <w:r>
        <w:rPr>
          <w:rFonts w:ascii="Arial" w:hAnsi="Arial" w:cs="Arial"/>
        </w:rPr>
        <w:t>Merstham and Horley West currently have the highest NEET and RONI numbers as well as being ranked 1</w:t>
      </w:r>
      <w:r w:rsidRPr="00607D62">
        <w:rPr>
          <w:rFonts w:ascii="Arial" w:hAnsi="Arial" w:cs="Arial"/>
          <w:vertAlign w:val="superscript"/>
        </w:rPr>
        <w:t>st</w:t>
      </w:r>
      <w:r>
        <w:rPr>
          <w:rFonts w:ascii="Arial" w:hAnsi="Arial" w:cs="Arial"/>
        </w:rPr>
        <w:t xml:space="preserve"> and 2</w:t>
      </w:r>
      <w:r w:rsidRPr="00607D62">
        <w:rPr>
          <w:rFonts w:ascii="Arial" w:hAnsi="Arial" w:cs="Arial"/>
          <w:vertAlign w:val="superscript"/>
        </w:rPr>
        <w:t>nd</w:t>
      </w:r>
      <w:r>
        <w:rPr>
          <w:rFonts w:ascii="Arial" w:hAnsi="Arial" w:cs="Arial"/>
        </w:rPr>
        <w:t xml:space="preserve"> for areas of deprivation in the borough.</w:t>
      </w:r>
      <w:r w:rsidR="00CB27D3">
        <w:rPr>
          <w:rFonts w:ascii="Arial" w:hAnsi="Arial" w:cs="Arial"/>
          <w:vertAlign w:val="superscript"/>
        </w:rPr>
        <w:t>3</w:t>
      </w:r>
    </w:p>
    <w:p w:rsidR="00F3446B" w:rsidRPr="00607D62" w:rsidRDefault="00F3446B" w:rsidP="00643772">
      <w:pPr>
        <w:pStyle w:val="ListParagraph"/>
        <w:numPr>
          <w:ilvl w:val="0"/>
          <w:numId w:val="2"/>
        </w:numPr>
        <w:rPr>
          <w:rFonts w:ascii="Arial" w:hAnsi="Arial" w:cs="Arial"/>
          <w:b/>
        </w:rPr>
      </w:pPr>
      <w:r>
        <w:rPr>
          <w:rFonts w:ascii="Arial" w:hAnsi="Arial" w:cs="Arial"/>
        </w:rPr>
        <w:t>Reigate and Banstead have 5 of the top 20 Wards for deprivation in the county.</w:t>
      </w:r>
      <w:r w:rsidR="00CB27D3">
        <w:rPr>
          <w:rFonts w:ascii="Arial" w:hAnsi="Arial" w:cs="Arial"/>
          <w:vertAlign w:val="superscript"/>
        </w:rPr>
        <w:t>3</w:t>
      </w:r>
    </w:p>
    <w:p w:rsidR="00A04AD3" w:rsidRPr="00CE5763" w:rsidRDefault="00A04AD3" w:rsidP="00643772">
      <w:pPr>
        <w:pStyle w:val="ListParagraph"/>
        <w:numPr>
          <w:ilvl w:val="0"/>
          <w:numId w:val="2"/>
        </w:numPr>
        <w:rPr>
          <w:rFonts w:ascii="Arial" w:hAnsi="Arial" w:cs="Arial"/>
          <w:b/>
        </w:rPr>
      </w:pPr>
      <w:r>
        <w:rPr>
          <w:rFonts w:ascii="Arial" w:hAnsi="Arial" w:cs="Arial"/>
        </w:rPr>
        <w:t xml:space="preserve">The Wards Redhill West and Earlswood &amp; Whitebushes </w:t>
      </w:r>
      <w:r w:rsidR="00607D62">
        <w:rPr>
          <w:rFonts w:ascii="Arial" w:hAnsi="Arial" w:cs="Arial"/>
        </w:rPr>
        <w:t xml:space="preserve">are </w:t>
      </w:r>
      <w:r w:rsidR="001450E6">
        <w:rPr>
          <w:rFonts w:ascii="Arial" w:hAnsi="Arial" w:cs="Arial"/>
        </w:rPr>
        <w:t>identified as high need areas for youth work</w:t>
      </w:r>
      <w:r w:rsidR="00607D62">
        <w:rPr>
          <w:rFonts w:ascii="Arial" w:hAnsi="Arial" w:cs="Arial"/>
        </w:rPr>
        <w:t xml:space="preserve"> interventions</w:t>
      </w:r>
      <w:r w:rsidR="00CE5763">
        <w:rPr>
          <w:rFonts w:ascii="Arial" w:hAnsi="Arial" w:cs="Arial"/>
        </w:rPr>
        <w:t xml:space="preserve"> which were not covered by CBYW</w:t>
      </w:r>
    </w:p>
    <w:p w:rsidR="00CE5763" w:rsidRPr="001450E6" w:rsidRDefault="00CE5763" w:rsidP="00643772">
      <w:pPr>
        <w:pStyle w:val="ListParagraph"/>
        <w:numPr>
          <w:ilvl w:val="0"/>
          <w:numId w:val="2"/>
        </w:numPr>
        <w:rPr>
          <w:rFonts w:ascii="Arial" w:hAnsi="Arial" w:cs="Arial"/>
          <w:b/>
        </w:rPr>
      </w:pPr>
      <w:r>
        <w:rPr>
          <w:rFonts w:ascii="Arial" w:hAnsi="Arial" w:cs="Arial"/>
        </w:rPr>
        <w:t>Preston and Horley West have the highest numbers of children 5-15 with mental health disorders.</w:t>
      </w:r>
      <w:r w:rsidR="00CB27D3">
        <w:rPr>
          <w:rFonts w:ascii="Arial" w:hAnsi="Arial" w:cs="Arial"/>
          <w:vertAlign w:val="superscript"/>
        </w:rPr>
        <w:t>4</w:t>
      </w:r>
    </w:p>
    <w:p w:rsidR="00994172" w:rsidRPr="00206077" w:rsidRDefault="00994172" w:rsidP="00643772">
      <w:pPr>
        <w:spacing w:after="160" w:line="259" w:lineRule="auto"/>
        <w:rPr>
          <w:rFonts w:ascii="Arial" w:eastAsiaTheme="minorHAnsi" w:hAnsi="Arial" w:cs="Arial"/>
          <w:b/>
          <w:lang w:eastAsia="en-US"/>
        </w:rPr>
      </w:pPr>
      <w:bookmarkStart w:id="0" w:name="_GoBack"/>
      <w:bookmarkEnd w:id="0"/>
      <w:r w:rsidRPr="00994172">
        <w:rPr>
          <w:rFonts w:ascii="Arial" w:eastAsiaTheme="minorHAnsi" w:hAnsi="Arial" w:cs="Arial"/>
          <w:b/>
          <w:lang w:eastAsia="en-US"/>
        </w:rPr>
        <w:lastRenderedPageBreak/>
        <w:t>Needs Assessment</w:t>
      </w:r>
      <w:r w:rsidR="00643772">
        <w:rPr>
          <w:rFonts w:ascii="Arial" w:eastAsiaTheme="minorHAnsi" w:hAnsi="Arial" w:cs="Arial"/>
          <w:b/>
          <w:lang w:eastAsia="en-US"/>
        </w:rPr>
        <w:t xml:space="preserve"> </w:t>
      </w:r>
    </w:p>
    <w:p w:rsidR="00A73058" w:rsidRPr="00A73058" w:rsidRDefault="00A73058" w:rsidP="00643772">
      <w:pPr>
        <w:rPr>
          <w:rFonts w:ascii="Arial" w:hAnsi="Arial" w:cs="Arial"/>
        </w:rPr>
      </w:pPr>
      <w:r w:rsidRPr="00A73058">
        <w:rPr>
          <w:rFonts w:ascii="Arial" w:hAnsi="Arial" w:cs="Arial"/>
        </w:rPr>
        <w:t>For the purpose of resource allocation I have conducted a needs assessment based on various ONS data sets. I have concentrated on those ONS data sets which will give information that will assist in the delivery of outcomes aligned with the council’s current employability plan</w:t>
      </w:r>
      <w:r w:rsidR="00C53032">
        <w:rPr>
          <w:rFonts w:ascii="Arial" w:hAnsi="Arial" w:cs="Arial"/>
        </w:rPr>
        <w:t xml:space="preserve"> and</w:t>
      </w:r>
      <w:r w:rsidR="000D3DBB">
        <w:rPr>
          <w:rFonts w:ascii="Arial" w:hAnsi="Arial" w:cs="Arial"/>
        </w:rPr>
        <w:t xml:space="preserve"> Surrey Yo</w:t>
      </w:r>
      <w:r w:rsidR="00C53032">
        <w:rPr>
          <w:rFonts w:ascii="Arial" w:hAnsi="Arial" w:cs="Arial"/>
        </w:rPr>
        <w:t>ung People’s Outcomes Framework</w:t>
      </w:r>
    </w:p>
    <w:p w:rsidR="00994172" w:rsidRPr="00994172" w:rsidRDefault="00A73058" w:rsidP="00643772">
      <w:pPr>
        <w:spacing w:after="160" w:line="259" w:lineRule="auto"/>
        <w:rPr>
          <w:rFonts w:ascii="Arial" w:eastAsiaTheme="minorHAnsi" w:hAnsi="Arial" w:cs="Arial"/>
          <w:lang w:eastAsia="en-US"/>
        </w:rPr>
      </w:pPr>
      <w:r w:rsidRPr="00A73058">
        <w:rPr>
          <w:rFonts w:ascii="Arial" w:hAnsi="Arial" w:cs="Arial"/>
        </w:rPr>
        <w:t>The data sets used include Youth Justice</w:t>
      </w:r>
      <w:r>
        <w:rPr>
          <w:rFonts w:ascii="Arial" w:hAnsi="Arial" w:cs="Arial"/>
        </w:rPr>
        <w:t xml:space="preserve"> YRI’s, NEE</w:t>
      </w:r>
      <w:r w:rsidR="004F2492">
        <w:rPr>
          <w:rFonts w:ascii="Arial" w:hAnsi="Arial" w:cs="Arial"/>
        </w:rPr>
        <w:t>T and risk of NEET indicators (RONI)</w:t>
      </w:r>
      <w:r w:rsidRPr="00A73058">
        <w:rPr>
          <w:rFonts w:ascii="Arial" w:hAnsi="Arial" w:cs="Arial"/>
        </w:rPr>
        <w:t xml:space="preserve">, </w:t>
      </w:r>
      <w:r w:rsidR="004F2492">
        <w:rPr>
          <w:rFonts w:ascii="Arial" w:hAnsi="Arial" w:cs="Arial"/>
        </w:rPr>
        <w:t>LSOAs Areas of Deprivation, Households claiming out of work benefits, Children’s Service Referrals Population and Ethnicity. F</w:t>
      </w:r>
      <w:r w:rsidRPr="00A73058">
        <w:rPr>
          <w:rFonts w:ascii="Arial" w:hAnsi="Arial" w:cs="Arial"/>
        </w:rPr>
        <w:t>or the purpose of identifying potential need, I have rank</w:t>
      </w:r>
      <w:r w:rsidR="004F2492">
        <w:rPr>
          <w:rFonts w:ascii="Arial" w:hAnsi="Arial" w:cs="Arial"/>
        </w:rPr>
        <w:t>ed wards, highlighting the top 10</w:t>
      </w:r>
      <w:r w:rsidRPr="00A73058">
        <w:rPr>
          <w:rFonts w:ascii="Arial" w:hAnsi="Arial" w:cs="Arial"/>
        </w:rPr>
        <w:t xml:space="preserve"> in all of the above categori</w:t>
      </w:r>
      <w:r w:rsidR="004F2492">
        <w:rPr>
          <w:rFonts w:ascii="Arial" w:hAnsi="Arial" w:cs="Arial"/>
        </w:rPr>
        <w:t>es.</w:t>
      </w:r>
      <w:r w:rsidRPr="00A73058">
        <w:rPr>
          <w:rFonts w:ascii="Arial" w:hAnsi="Arial" w:cs="Arial"/>
        </w:rPr>
        <w:t xml:space="preserve"> Wards have been classified as in High need of youth work interventions if scored in 6 sets or higher</w:t>
      </w:r>
      <w:r w:rsidR="009D34F4">
        <w:rPr>
          <w:rFonts w:ascii="Arial" w:hAnsi="Arial" w:cs="Arial"/>
        </w:rPr>
        <w:t xml:space="preserve"> and ranked 1</w:t>
      </w:r>
      <w:r w:rsidR="009D34F4" w:rsidRPr="009D34F4">
        <w:rPr>
          <w:rFonts w:ascii="Arial" w:hAnsi="Arial" w:cs="Arial"/>
          <w:vertAlign w:val="superscript"/>
        </w:rPr>
        <w:t>st</w:t>
      </w:r>
      <w:r w:rsidR="009D34F4">
        <w:rPr>
          <w:rFonts w:ascii="Arial" w:hAnsi="Arial" w:cs="Arial"/>
        </w:rPr>
        <w:t xml:space="preserve"> to 5</w:t>
      </w:r>
      <w:r w:rsidR="009D34F4" w:rsidRPr="009D34F4">
        <w:rPr>
          <w:rFonts w:ascii="Arial" w:hAnsi="Arial" w:cs="Arial"/>
          <w:vertAlign w:val="superscript"/>
        </w:rPr>
        <w:t>th</w:t>
      </w:r>
      <w:r w:rsidR="009D34F4">
        <w:rPr>
          <w:rFonts w:ascii="Arial" w:hAnsi="Arial" w:cs="Arial"/>
        </w:rPr>
        <w:t xml:space="preserve"> in 50% or more</w:t>
      </w:r>
      <w:r w:rsidRPr="00A73058">
        <w:rPr>
          <w:rFonts w:ascii="Arial" w:hAnsi="Arial" w:cs="Arial"/>
        </w:rPr>
        <w:t>; wards with scores in 3</w:t>
      </w:r>
      <w:r w:rsidR="00EE3481">
        <w:rPr>
          <w:rFonts w:ascii="Arial" w:hAnsi="Arial" w:cs="Arial"/>
        </w:rPr>
        <w:t xml:space="preserve"> to 5</w:t>
      </w:r>
      <w:r w:rsidRPr="00A73058">
        <w:rPr>
          <w:rFonts w:ascii="Arial" w:hAnsi="Arial" w:cs="Arial"/>
        </w:rPr>
        <w:t xml:space="preserve"> sets are classified as medium need of youth work intervention and Wards with less than 3 have been deemed as a low need for youth work intervention. (Table 1.1)</w:t>
      </w:r>
      <w:r w:rsidR="00606FBE">
        <w:rPr>
          <w:rFonts w:ascii="Arial" w:hAnsi="Arial" w:cs="Arial"/>
        </w:rPr>
        <w:t xml:space="preserve"> *Low, medium, or high need refers in this context to risk factors for young people not achieving successful transition into employability.</w:t>
      </w:r>
      <w:r w:rsidR="00F3446B">
        <w:rPr>
          <w:rFonts w:ascii="Arial" w:hAnsi="Arial" w:cs="Arial"/>
        </w:rPr>
        <w:t xml:space="preserve"> An ex</w:t>
      </w:r>
      <w:r w:rsidR="00EE3481">
        <w:rPr>
          <w:rFonts w:ascii="Arial" w:hAnsi="Arial" w:cs="Arial"/>
        </w:rPr>
        <w:t xml:space="preserve">ception to the above way I have </w:t>
      </w:r>
      <w:r w:rsidR="00F3446B">
        <w:rPr>
          <w:rFonts w:ascii="Arial" w:hAnsi="Arial" w:cs="Arial"/>
        </w:rPr>
        <w:t>extrapolated data within the sets is Preston Ward. This Ward is significantly smaller in population than o</w:t>
      </w:r>
      <w:r w:rsidR="00EE3481">
        <w:rPr>
          <w:rFonts w:ascii="Arial" w:hAnsi="Arial" w:cs="Arial"/>
        </w:rPr>
        <w:t>ther Wards, therefore</w:t>
      </w:r>
      <w:r w:rsidR="00F3446B">
        <w:rPr>
          <w:rFonts w:ascii="Arial" w:hAnsi="Arial" w:cs="Arial"/>
        </w:rPr>
        <w:t xml:space="preserve"> this system would not fully recognise the local needs in this specific area</w:t>
      </w:r>
      <w:r w:rsidR="00EE3481">
        <w:rPr>
          <w:rFonts w:ascii="Arial" w:hAnsi="Arial" w:cs="Arial"/>
        </w:rPr>
        <w:t>.</w:t>
      </w:r>
    </w:p>
    <w:p w:rsidR="00994172" w:rsidRPr="00994172" w:rsidRDefault="00994172" w:rsidP="00852A2C">
      <w:pPr>
        <w:spacing w:after="0" w:line="259" w:lineRule="auto"/>
        <w:rPr>
          <w:rFonts w:eastAsiaTheme="minorHAnsi"/>
          <w:sz w:val="24"/>
          <w:szCs w:val="24"/>
          <w:lang w:eastAsia="en-US"/>
        </w:rPr>
      </w:pPr>
      <w:r w:rsidRPr="00994172">
        <w:rPr>
          <w:rFonts w:eastAsiaTheme="minorHAnsi"/>
          <w:sz w:val="24"/>
          <w:szCs w:val="24"/>
          <w:lang w:eastAsia="en-US"/>
        </w:rPr>
        <w:t>Table 1</w:t>
      </w:r>
      <w:r w:rsidR="00A73058">
        <w:rPr>
          <w:rFonts w:eastAsiaTheme="minorHAnsi"/>
          <w:sz w:val="24"/>
          <w:szCs w:val="24"/>
          <w:lang w:eastAsia="en-US"/>
        </w:rPr>
        <w:t>.1</w:t>
      </w:r>
    </w:p>
    <w:tbl>
      <w:tblPr>
        <w:tblStyle w:val="TableGrid1"/>
        <w:tblW w:w="14811" w:type="dxa"/>
        <w:tblInd w:w="-436" w:type="dxa"/>
        <w:tblLayout w:type="fixed"/>
        <w:tblLook w:val="04A0"/>
      </w:tblPr>
      <w:tblGrid>
        <w:gridCol w:w="2416"/>
        <w:gridCol w:w="652"/>
        <w:gridCol w:w="652"/>
        <w:gridCol w:w="653"/>
        <w:gridCol w:w="652"/>
        <w:gridCol w:w="652"/>
        <w:gridCol w:w="653"/>
        <w:gridCol w:w="652"/>
        <w:gridCol w:w="652"/>
        <w:gridCol w:w="653"/>
        <w:gridCol w:w="652"/>
        <w:gridCol w:w="653"/>
        <w:gridCol w:w="652"/>
        <w:gridCol w:w="652"/>
        <w:gridCol w:w="653"/>
        <w:gridCol w:w="652"/>
        <w:gridCol w:w="652"/>
        <w:gridCol w:w="653"/>
        <w:gridCol w:w="652"/>
        <w:gridCol w:w="653"/>
      </w:tblGrid>
      <w:tr w:rsidR="00994172" w:rsidRPr="00994172" w:rsidTr="00243344">
        <w:trPr>
          <w:trHeight w:val="510"/>
        </w:trPr>
        <w:tc>
          <w:tcPr>
            <w:tcW w:w="2416" w:type="dxa"/>
            <w:shd w:val="clear" w:color="auto" w:fill="F2F2F2" w:themeFill="background1" w:themeFillShade="F2"/>
          </w:tcPr>
          <w:p w:rsidR="00994172" w:rsidRPr="00994172" w:rsidRDefault="00852A2C" w:rsidP="00852A2C">
            <w:pPr>
              <w:spacing w:after="0" w:line="259" w:lineRule="auto"/>
              <w:rPr>
                <w:rFonts w:eastAsiaTheme="minorHAnsi"/>
                <w:b/>
                <w:sz w:val="20"/>
                <w:szCs w:val="20"/>
                <w:lang w:eastAsia="en-US"/>
              </w:rPr>
            </w:pPr>
            <w:r w:rsidRPr="00852A2C">
              <w:rPr>
                <w:rFonts w:eastAsiaTheme="minorHAnsi"/>
                <w:b/>
                <w:sz w:val="20"/>
                <w:szCs w:val="20"/>
                <w:lang w:eastAsia="en-US"/>
              </w:rPr>
              <w:t xml:space="preserve">Reigate &amp; Banstead by </w:t>
            </w:r>
            <w:r w:rsidR="00994172" w:rsidRPr="00994172">
              <w:rPr>
                <w:rFonts w:eastAsiaTheme="minorHAnsi"/>
                <w:b/>
                <w:sz w:val="20"/>
                <w:szCs w:val="20"/>
                <w:lang w:eastAsia="en-US"/>
              </w:rPr>
              <w:t>Ward</w:t>
            </w:r>
          </w:p>
        </w:tc>
        <w:tc>
          <w:tcPr>
            <w:tcW w:w="652" w:type="dxa"/>
            <w:shd w:val="clear" w:color="auto" w:fill="F2F2F2" w:themeFill="background1" w:themeFillShade="F2"/>
          </w:tcPr>
          <w:p w:rsidR="00994172" w:rsidRPr="00994172" w:rsidRDefault="00994172" w:rsidP="00994172">
            <w:pPr>
              <w:spacing w:after="160" w:line="259" w:lineRule="auto"/>
              <w:jc w:val="center"/>
              <w:rPr>
                <w:rFonts w:eastAsiaTheme="minorHAnsi"/>
                <w:b/>
                <w:sz w:val="20"/>
                <w:szCs w:val="20"/>
                <w:lang w:eastAsia="en-US"/>
              </w:rPr>
            </w:pPr>
            <w:r w:rsidRPr="00994172">
              <w:rPr>
                <w:rFonts w:eastAsiaTheme="minorHAnsi"/>
                <w:b/>
                <w:sz w:val="20"/>
                <w:szCs w:val="20"/>
                <w:lang w:eastAsia="en-US"/>
              </w:rPr>
              <w:t>BV</w:t>
            </w:r>
          </w:p>
        </w:tc>
        <w:tc>
          <w:tcPr>
            <w:tcW w:w="652" w:type="dxa"/>
            <w:shd w:val="clear" w:color="auto" w:fill="F2F2F2" w:themeFill="background1" w:themeFillShade="F2"/>
          </w:tcPr>
          <w:p w:rsidR="00994172" w:rsidRPr="00994172" w:rsidRDefault="00994172" w:rsidP="00994172">
            <w:pPr>
              <w:spacing w:after="160" w:line="259" w:lineRule="auto"/>
              <w:jc w:val="center"/>
              <w:rPr>
                <w:rFonts w:eastAsiaTheme="minorHAnsi"/>
                <w:b/>
                <w:sz w:val="20"/>
                <w:szCs w:val="20"/>
                <w:lang w:eastAsia="en-US"/>
              </w:rPr>
            </w:pPr>
            <w:r w:rsidRPr="00994172">
              <w:rPr>
                <w:rFonts w:eastAsiaTheme="minorHAnsi"/>
                <w:b/>
                <w:sz w:val="20"/>
                <w:szCs w:val="20"/>
                <w:lang w:eastAsia="en-US"/>
              </w:rPr>
              <w:t>N</w:t>
            </w:r>
          </w:p>
        </w:tc>
        <w:tc>
          <w:tcPr>
            <w:tcW w:w="653" w:type="dxa"/>
            <w:shd w:val="clear" w:color="auto" w:fill="F2F2F2" w:themeFill="background1" w:themeFillShade="F2"/>
          </w:tcPr>
          <w:p w:rsidR="00994172" w:rsidRPr="00994172" w:rsidRDefault="00994172" w:rsidP="00994172">
            <w:pPr>
              <w:spacing w:after="160" w:line="259" w:lineRule="auto"/>
              <w:jc w:val="center"/>
              <w:rPr>
                <w:rFonts w:eastAsiaTheme="minorHAnsi"/>
                <w:b/>
                <w:sz w:val="20"/>
                <w:szCs w:val="20"/>
                <w:lang w:eastAsia="en-US"/>
              </w:rPr>
            </w:pPr>
            <w:r w:rsidRPr="00994172">
              <w:rPr>
                <w:rFonts w:eastAsiaTheme="minorHAnsi"/>
                <w:b/>
                <w:sz w:val="20"/>
                <w:szCs w:val="20"/>
                <w:lang w:eastAsia="en-US"/>
              </w:rPr>
              <w:t>T</w:t>
            </w:r>
          </w:p>
        </w:tc>
        <w:tc>
          <w:tcPr>
            <w:tcW w:w="652" w:type="dxa"/>
            <w:shd w:val="clear" w:color="auto" w:fill="F2F2F2" w:themeFill="background1" w:themeFillShade="F2"/>
          </w:tcPr>
          <w:p w:rsidR="00994172" w:rsidRPr="00994172" w:rsidRDefault="00994172" w:rsidP="00994172">
            <w:pPr>
              <w:spacing w:after="160" w:line="259" w:lineRule="auto"/>
              <w:jc w:val="center"/>
              <w:rPr>
                <w:rFonts w:eastAsiaTheme="minorHAnsi"/>
                <w:b/>
                <w:sz w:val="20"/>
                <w:szCs w:val="20"/>
                <w:lang w:eastAsia="en-US"/>
              </w:rPr>
            </w:pPr>
            <w:r w:rsidRPr="00994172">
              <w:rPr>
                <w:rFonts w:eastAsiaTheme="minorHAnsi"/>
                <w:b/>
                <w:sz w:val="20"/>
                <w:szCs w:val="20"/>
                <w:lang w:eastAsia="en-US"/>
              </w:rPr>
              <w:t>P</w:t>
            </w:r>
          </w:p>
        </w:tc>
        <w:tc>
          <w:tcPr>
            <w:tcW w:w="652" w:type="dxa"/>
            <w:shd w:val="clear" w:color="auto" w:fill="F2F2F2" w:themeFill="background1" w:themeFillShade="F2"/>
          </w:tcPr>
          <w:p w:rsidR="00994172" w:rsidRPr="00994172" w:rsidRDefault="00994172" w:rsidP="00994172">
            <w:pPr>
              <w:spacing w:after="160" w:line="259" w:lineRule="auto"/>
              <w:jc w:val="center"/>
              <w:rPr>
                <w:rFonts w:eastAsiaTheme="minorHAnsi"/>
                <w:b/>
                <w:sz w:val="20"/>
                <w:szCs w:val="20"/>
                <w:lang w:eastAsia="en-US"/>
              </w:rPr>
            </w:pPr>
            <w:r w:rsidRPr="00994172">
              <w:rPr>
                <w:rFonts w:eastAsiaTheme="minorHAnsi"/>
                <w:b/>
                <w:sz w:val="20"/>
                <w:szCs w:val="20"/>
                <w:lang w:eastAsia="en-US"/>
              </w:rPr>
              <w:t>CHW</w:t>
            </w:r>
          </w:p>
        </w:tc>
        <w:tc>
          <w:tcPr>
            <w:tcW w:w="653" w:type="dxa"/>
            <w:shd w:val="clear" w:color="auto" w:fill="F2F2F2" w:themeFill="background1" w:themeFillShade="F2"/>
          </w:tcPr>
          <w:p w:rsidR="00994172" w:rsidRPr="00994172" w:rsidRDefault="00994172" w:rsidP="00994172">
            <w:pPr>
              <w:spacing w:after="160" w:line="259" w:lineRule="auto"/>
              <w:jc w:val="center"/>
              <w:rPr>
                <w:rFonts w:eastAsiaTheme="minorHAnsi"/>
                <w:b/>
                <w:sz w:val="20"/>
                <w:szCs w:val="20"/>
                <w:lang w:eastAsia="en-US"/>
              </w:rPr>
            </w:pPr>
            <w:r w:rsidRPr="00994172">
              <w:rPr>
                <w:rFonts w:eastAsiaTheme="minorHAnsi"/>
                <w:b/>
                <w:sz w:val="20"/>
                <w:szCs w:val="20"/>
                <w:lang w:eastAsia="en-US"/>
              </w:rPr>
              <w:t>TW</w:t>
            </w:r>
          </w:p>
        </w:tc>
        <w:tc>
          <w:tcPr>
            <w:tcW w:w="652" w:type="dxa"/>
            <w:shd w:val="clear" w:color="auto" w:fill="F2F2F2" w:themeFill="background1" w:themeFillShade="F2"/>
          </w:tcPr>
          <w:p w:rsidR="00994172" w:rsidRPr="00994172" w:rsidRDefault="00994172" w:rsidP="00994172">
            <w:pPr>
              <w:spacing w:after="160" w:line="259" w:lineRule="auto"/>
              <w:jc w:val="center"/>
              <w:rPr>
                <w:rFonts w:eastAsiaTheme="minorHAnsi"/>
                <w:b/>
                <w:sz w:val="20"/>
                <w:szCs w:val="20"/>
                <w:lang w:eastAsia="en-US"/>
              </w:rPr>
            </w:pPr>
            <w:r w:rsidRPr="00994172">
              <w:rPr>
                <w:rFonts w:eastAsiaTheme="minorHAnsi"/>
                <w:b/>
                <w:sz w:val="20"/>
                <w:szCs w:val="20"/>
                <w:lang w:eastAsia="en-US"/>
              </w:rPr>
              <w:t>KBH</w:t>
            </w:r>
          </w:p>
        </w:tc>
        <w:tc>
          <w:tcPr>
            <w:tcW w:w="652" w:type="dxa"/>
            <w:shd w:val="clear" w:color="auto" w:fill="F2F2F2" w:themeFill="background1" w:themeFillShade="F2"/>
          </w:tcPr>
          <w:p w:rsidR="00994172" w:rsidRPr="00994172" w:rsidRDefault="00994172" w:rsidP="00994172">
            <w:pPr>
              <w:spacing w:after="160" w:line="259" w:lineRule="auto"/>
              <w:jc w:val="center"/>
              <w:rPr>
                <w:rFonts w:eastAsiaTheme="minorHAnsi"/>
                <w:b/>
                <w:sz w:val="20"/>
                <w:szCs w:val="20"/>
                <w:lang w:eastAsia="en-US"/>
              </w:rPr>
            </w:pPr>
            <w:r w:rsidRPr="00994172">
              <w:rPr>
                <w:rFonts w:eastAsiaTheme="minorHAnsi"/>
                <w:b/>
                <w:sz w:val="20"/>
                <w:szCs w:val="20"/>
                <w:lang w:eastAsia="en-US"/>
              </w:rPr>
              <w:t>M</w:t>
            </w:r>
          </w:p>
        </w:tc>
        <w:tc>
          <w:tcPr>
            <w:tcW w:w="653" w:type="dxa"/>
            <w:shd w:val="clear" w:color="auto" w:fill="F2F2F2" w:themeFill="background1" w:themeFillShade="F2"/>
          </w:tcPr>
          <w:p w:rsidR="00994172" w:rsidRPr="00994172" w:rsidRDefault="00994172" w:rsidP="00994172">
            <w:pPr>
              <w:spacing w:after="160" w:line="259" w:lineRule="auto"/>
              <w:jc w:val="center"/>
              <w:rPr>
                <w:rFonts w:eastAsiaTheme="minorHAnsi"/>
                <w:b/>
                <w:sz w:val="20"/>
                <w:szCs w:val="20"/>
                <w:lang w:eastAsia="en-US"/>
              </w:rPr>
            </w:pPr>
            <w:r w:rsidRPr="00994172">
              <w:rPr>
                <w:rFonts w:eastAsiaTheme="minorHAnsi"/>
                <w:b/>
                <w:sz w:val="20"/>
                <w:szCs w:val="20"/>
                <w:lang w:eastAsia="en-US"/>
              </w:rPr>
              <w:t>RH</w:t>
            </w:r>
          </w:p>
        </w:tc>
        <w:tc>
          <w:tcPr>
            <w:tcW w:w="652" w:type="dxa"/>
            <w:shd w:val="clear" w:color="auto" w:fill="F2F2F2" w:themeFill="background1" w:themeFillShade="F2"/>
          </w:tcPr>
          <w:p w:rsidR="00994172" w:rsidRPr="00994172" w:rsidRDefault="00994172" w:rsidP="00994172">
            <w:pPr>
              <w:spacing w:after="160" w:line="259" w:lineRule="auto"/>
              <w:jc w:val="center"/>
              <w:rPr>
                <w:rFonts w:eastAsiaTheme="minorHAnsi"/>
                <w:b/>
                <w:sz w:val="20"/>
                <w:szCs w:val="20"/>
                <w:lang w:eastAsia="en-US"/>
              </w:rPr>
            </w:pPr>
            <w:r w:rsidRPr="00994172">
              <w:rPr>
                <w:rFonts w:eastAsiaTheme="minorHAnsi"/>
                <w:b/>
                <w:sz w:val="20"/>
                <w:szCs w:val="20"/>
                <w:lang w:eastAsia="en-US"/>
              </w:rPr>
              <w:t>RC</w:t>
            </w:r>
          </w:p>
        </w:tc>
        <w:tc>
          <w:tcPr>
            <w:tcW w:w="653" w:type="dxa"/>
            <w:shd w:val="clear" w:color="auto" w:fill="F2F2F2" w:themeFill="background1" w:themeFillShade="F2"/>
          </w:tcPr>
          <w:p w:rsidR="00994172" w:rsidRPr="00994172" w:rsidRDefault="00994172" w:rsidP="00994172">
            <w:pPr>
              <w:spacing w:after="160" w:line="259" w:lineRule="auto"/>
              <w:jc w:val="center"/>
              <w:rPr>
                <w:rFonts w:eastAsiaTheme="minorHAnsi"/>
                <w:b/>
                <w:sz w:val="20"/>
                <w:szCs w:val="20"/>
                <w:lang w:eastAsia="en-US"/>
              </w:rPr>
            </w:pPr>
            <w:r w:rsidRPr="00994172">
              <w:rPr>
                <w:rFonts w:eastAsiaTheme="minorHAnsi"/>
                <w:b/>
                <w:sz w:val="20"/>
                <w:szCs w:val="20"/>
                <w:lang w:eastAsia="en-US"/>
              </w:rPr>
              <w:t>RW</w:t>
            </w:r>
          </w:p>
        </w:tc>
        <w:tc>
          <w:tcPr>
            <w:tcW w:w="652" w:type="dxa"/>
            <w:shd w:val="clear" w:color="auto" w:fill="F2F2F2" w:themeFill="background1" w:themeFillShade="F2"/>
          </w:tcPr>
          <w:p w:rsidR="00994172" w:rsidRPr="00994172" w:rsidRDefault="00994172" w:rsidP="00994172">
            <w:pPr>
              <w:spacing w:after="160" w:line="259" w:lineRule="auto"/>
              <w:jc w:val="center"/>
              <w:rPr>
                <w:rFonts w:eastAsiaTheme="minorHAnsi"/>
                <w:b/>
                <w:sz w:val="20"/>
                <w:szCs w:val="20"/>
                <w:lang w:eastAsia="en-US"/>
              </w:rPr>
            </w:pPr>
            <w:r w:rsidRPr="00994172">
              <w:rPr>
                <w:rFonts w:eastAsiaTheme="minorHAnsi"/>
                <w:b/>
                <w:sz w:val="20"/>
                <w:szCs w:val="20"/>
                <w:lang w:eastAsia="en-US"/>
              </w:rPr>
              <w:t>RE</w:t>
            </w:r>
          </w:p>
        </w:tc>
        <w:tc>
          <w:tcPr>
            <w:tcW w:w="652" w:type="dxa"/>
            <w:shd w:val="clear" w:color="auto" w:fill="F2F2F2" w:themeFill="background1" w:themeFillShade="F2"/>
          </w:tcPr>
          <w:p w:rsidR="00994172" w:rsidRPr="00994172" w:rsidRDefault="00994172" w:rsidP="00994172">
            <w:pPr>
              <w:spacing w:after="160" w:line="259" w:lineRule="auto"/>
              <w:jc w:val="center"/>
              <w:rPr>
                <w:rFonts w:eastAsiaTheme="minorHAnsi"/>
                <w:b/>
                <w:sz w:val="20"/>
                <w:szCs w:val="20"/>
                <w:lang w:eastAsia="en-US"/>
              </w:rPr>
            </w:pPr>
            <w:r w:rsidRPr="00994172">
              <w:rPr>
                <w:rFonts w:eastAsiaTheme="minorHAnsi"/>
                <w:b/>
                <w:sz w:val="20"/>
                <w:szCs w:val="20"/>
                <w:lang w:eastAsia="en-US"/>
              </w:rPr>
              <w:t>MSJ</w:t>
            </w:r>
          </w:p>
        </w:tc>
        <w:tc>
          <w:tcPr>
            <w:tcW w:w="653" w:type="dxa"/>
            <w:shd w:val="clear" w:color="auto" w:fill="F2F2F2" w:themeFill="background1" w:themeFillShade="F2"/>
          </w:tcPr>
          <w:p w:rsidR="00994172" w:rsidRPr="00994172" w:rsidRDefault="00994172" w:rsidP="00994172">
            <w:pPr>
              <w:spacing w:after="160" w:line="259" w:lineRule="auto"/>
              <w:jc w:val="center"/>
              <w:rPr>
                <w:rFonts w:eastAsiaTheme="minorHAnsi"/>
                <w:b/>
                <w:sz w:val="20"/>
                <w:szCs w:val="20"/>
                <w:lang w:eastAsia="en-US"/>
              </w:rPr>
            </w:pPr>
            <w:r w:rsidRPr="00994172">
              <w:rPr>
                <w:rFonts w:eastAsiaTheme="minorHAnsi"/>
                <w:b/>
                <w:sz w:val="20"/>
                <w:szCs w:val="20"/>
                <w:lang w:eastAsia="en-US"/>
              </w:rPr>
              <w:t>SPW</w:t>
            </w:r>
          </w:p>
        </w:tc>
        <w:tc>
          <w:tcPr>
            <w:tcW w:w="652" w:type="dxa"/>
            <w:shd w:val="clear" w:color="auto" w:fill="F2F2F2" w:themeFill="background1" w:themeFillShade="F2"/>
          </w:tcPr>
          <w:p w:rsidR="00994172" w:rsidRPr="00994172" w:rsidRDefault="00994172" w:rsidP="00994172">
            <w:pPr>
              <w:spacing w:after="160" w:line="259" w:lineRule="auto"/>
              <w:jc w:val="center"/>
              <w:rPr>
                <w:rFonts w:eastAsiaTheme="minorHAnsi"/>
                <w:b/>
                <w:sz w:val="20"/>
                <w:szCs w:val="20"/>
                <w:lang w:eastAsia="en-US"/>
              </w:rPr>
            </w:pPr>
            <w:r w:rsidRPr="00994172">
              <w:rPr>
                <w:rFonts w:eastAsiaTheme="minorHAnsi"/>
                <w:b/>
                <w:sz w:val="20"/>
                <w:szCs w:val="20"/>
                <w:lang w:eastAsia="en-US"/>
              </w:rPr>
              <w:t>EW</w:t>
            </w:r>
          </w:p>
        </w:tc>
        <w:tc>
          <w:tcPr>
            <w:tcW w:w="652" w:type="dxa"/>
            <w:shd w:val="clear" w:color="auto" w:fill="F2F2F2" w:themeFill="background1" w:themeFillShade="F2"/>
          </w:tcPr>
          <w:p w:rsidR="00994172" w:rsidRPr="00994172" w:rsidRDefault="00994172" w:rsidP="00994172">
            <w:pPr>
              <w:spacing w:after="160" w:line="259" w:lineRule="auto"/>
              <w:jc w:val="center"/>
              <w:rPr>
                <w:rFonts w:eastAsiaTheme="minorHAnsi"/>
                <w:b/>
                <w:sz w:val="20"/>
                <w:szCs w:val="20"/>
                <w:lang w:eastAsia="en-US"/>
              </w:rPr>
            </w:pPr>
            <w:r w:rsidRPr="00994172">
              <w:rPr>
                <w:rFonts w:eastAsiaTheme="minorHAnsi"/>
                <w:b/>
                <w:sz w:val="20"/>
                <w:szCs w:val="20"/>
                <w:lang w:eastAsia="en-US"/>
              </w:rPr>
              <w:t>SS</w:t>
            </w:r>
          </w:p>
        </w:tc>
        <w:tc>
          <w:tcPr>
            <w:tcW w:w="653" w:type="dxa"/>
            <w:shd w:val="clear" w:color="auto" w:fill="F2F2F2" w:themeFill="background1" w:themeFillShade="F2"/>
          </w:tcPr>
          <w:p w:rsidR="00994172" w:rsidRPr="00994172" w:rsidRDefault="00994172" w:rsidP="00994172">
            <w:pPr>
              <w:spacing w:after="160" w:line="259" w:lineRule="auto"/>
              <w:jc w:val="center"/>
              <w:rPr>
                <w:rFonts w:eastAsiaTheme="minorHAnsi"/>
                <w:b/>
                <w:sz w:val="20"/>
                <w:szCs w:val="20"/>
                <w:lang w:eastAsia="en-US"/>
              </w:rPr>
            </w:pPr>
            <w:r w:rsidRPr="00994172">
              <w:rPr>
                <w:rFonts w:eastAsiaTheme="minorHAnsi"/>
                <w:b/>
                <w:sz w:val="20"/>
                <w:szCs w:val="20"/>
                <w:lang w:eastAsia="en-US"/>
              </w:rPr>
              <w:t>HW</w:t>
            </w:r>
          </w:p>
        </w:tc>
        <w:tc>
          <w:tcPr>
            <w:tcW w:w="652" w:type="dxa"/>
            <w:shd w:val="clear" w:color="auto" w:fill="F2F2F2" w:themeFill="background1" w:themeFillShade="F2"/>
          </w:tcPr>
          <w:p w:rsidR="00994172" w:rsidRPr="00994172" w:rsidRDefault="00994172" w:rsidP="00994172">
            <w:pPr>
              <w:spacing w:after="160" w:line="259" w:lineRule="auto"/>
              <w:jc w:val="center"/>
              <w:rPr>
                <w:rFonts w:eastAsiaTheme="minorHAnsi"/>
                <w:b/>
                <w:sz w:val="20"/>
                <w:szCs w:val="20"/>
                <w:lang w:eastAsia="en-US"/>
              </w:rPr>
            </w:pPr>
            <w:r w:rsidRPr="00994172">
              <w:rPr>
                <w:rFonts w:eastAsiaTheme="minorHAnsi"/>
                <w:b/>
                <w:sz w:val="20"/>
                <w:szCs w:val="20"/>
                <w:lang w:eastAsia="en-US"/>
              </w:rPr>
              <w:t>HC</w:t>
            </w:r>
          </w:p>
        </w:tc>
        <w:tc>
          <w:tcPr>
            <w:tcW w:w="653" w:type="dxa"/>
            <w:shd w:val="clear" w:color="auto" w:fill="F2F2F2" w:themeFill="background1" w:themeFillShade="F2"/>
          </w:tcPr>
          <w:p w:rsidR="00994172" w:rsidRPr="00994172" w:rsidRDefault="00994172" w:rsidP="00994172">
            <w:pPr>
              <w:spacing w:after="160" w:line="259" w:lineRule="auto"/>
              <w:jc w:val="center"/>
              <w:rPr>
                <w:rFonts w:eastAsiaTheme="minorHAnsi"/>
                <w:b/>
                <w:sz w:val="20"/>
                <w:szCs w:val="20"/>
                <w:lang w:eastAsia="en-US"/>
              </w:rPr>
            </w:pPr>
            <w:r w:rsidRPr="00994172">
              <w:rPr>
                <w:rFonts w:eastAsiaTheme="minorHAnsi"/>
                <w:b/>
                <w:sz w:val="20"/>
                <w:szCs w:val="20"/>
                <w:lang w:eastAsia="en-US"/>
              </w:rPr>
              <w:t>HE</w:t>
            </w:r>
          </w:p>
        </w:tc>
      </w:tr>
      <w:tr w:rsidR="00994172" w:rsidRPr="00994172" w:rsidTr="00243344">
        <w:trPr>
          <w:trHeight w:val="233"/>
        </w:trPr>
        <w:tc>
          <w:tcPr>
            <w:tcW w:w="2416" w:type="dxa"/>
            <w:shd w:val="clear" w:color="auto" w:fill="F2F2F2" w:themeFill="background1" w:themeFillShade="F2"/>
          </w:tcPr>
          <w:p w:rsidR="00852A2C" w:rsidRDefault="00994172" w:rsidP="00852A2C">
            <w:pPr>
              <w:spacing w:after="0" w:line="259" w:lineRule="auto"/>
              <w:rPr>
                <w:rFonts w:eastAsiaTheme="minorHAnsi"/>
                <w:b/>
                <w:sz w:val="20"/>
                <w:szCs w:val="20"/>
                <w:lang w:eastAsia="en-US"/>
              </w:rPr>
            </w:pPr>
            <w:r w:rsidRPr="00994172">
              <w:rPr>
                <w:rFonts w:eastAsiaTheme="minorHAnsi"/>
                <w:b/>
                <w:sz w:val="20"/>
                <w:szCs w:val="20"/>
                <w:lang w:eastAsia="en-US"/>
              </w:rPr>
              <w:t xml:space="preserve">Youth Justice – </w:t>
            </w:r>
          </w:p>
          <w:p w:rsidR="00994172" w:rsidRPr="00994172" w:rsidRDefault="00994172" w:rsidP="00852A2C">
            <w:pPr>
              <w:spacing w:after="0" w:line="259" w:lineRule="auto"/>
              <w:rPr>
                <w:rFonts w:eastAsiaTheme="minorHAnsi"/>
                <w:b/>
                <w:sz w:val="20"/>
                <w:szCs w:val="20"/>
                <w:lang w:eastAsia="en-US"/>
              </w:rPr>
            </w:pPr>
            <w:r w:rsidRPr="00994172">
              <w:rPr>
                <w:rFonts w:eastAsiaTheme="minorHAnsi"/>
                <w:b/>
                <w:sz w:val="20"/>
                <w:szCs w:val="20"/>
                <w:lang w:eastAsia="en-US"/>
              </w:rPr>
              <w:t>YRI’s / SO’s</w:t>
            </w: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2"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 8</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3"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 6</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3" w:type="dxa"/>
          </w:tcPr>
          <w:p w:rsidR="00994172" w:rsidRPr="00D0742E" w:rsidRDefault="00994172" w:rsidP="00994172">
            <w:pPr>
              <w:spacing w:after="160" w:line="259" w:lineRule="auto"/>
              <w:jc w:val="center"/>
              <w:rPr>
                <w:rFonts w:eastAsiaTheme="minorHAnsi"/>
                <w:b/>
                <w:sz w:val="20"/>
                <w:szCs w:val="20"/>
                <w:lang w:eastAsia="en-US"/>
              </w:rPr>
            </w:pP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2"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3</w:t>
            </w:r>
            <w:r w:rsidRPr="00D0742E">
              <w:rPr>
                <w:rFonts w:eastAsiaTheme="minorHAnsi"/>
                <w:b/>
                <w:sz w:val="20"/>
                <w:szCs w:val="20"/>
                <w:vertAlign w:val="superscript"/>
                <w:lang w:eastAsia="en-US"/>
              </w:rPr>
              <w:t>rd</w:t>
            </w:r>
            <w:r w:rsidRPr="00D0742E">
              <w:rPr>
                <w:rFonts w:eastAsiaTheme="minorHAnsi"/>
                <w:b/>
                <w:sz w:val="20"/>
                <w:szCs w:val="20"/>
                <w:lang w:eastAsia="en-US"/>
              </w:rPr>
              <w:t xml:space="preserve"> </w:t>
            </w:r>
          </w:p>
        </w:tc>
        <w:tc>
          <w:tcPr>
            <w:tcW w:w="653" w:type="dxa"/>
          </w:tcPr>
          <w:p w:rsidR="00994172" w:rsidRPr="00D0742E" w:rsidRDefault="00994172" w:rsidP="00994172">
            <w:pPr>
              <w:spacing w:after="160" w:line="259" w:lineRule="auto"/>
              <w:jc w:val="center"/>
              <w:rPr>
                <w:rFonts w:eastAsiaTheme="minorHAnsi"/>
                <w:b/>
                <w:sz w:val="20"/>
                <w:szCs w:val="20"/>
                <w:lang w:eastAsia="en-US"/>
              </w:rPr>
            </w:pP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3"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5</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 8</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3"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 6</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4</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3"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1</w:t>
            </w:r>
            <w:r w:rsidRPr="00D0742E">
              <w:rPr>
                <w:rFonts w:eastAsiaTheme="minorHAnsi"/>
                <w:b/>
                <w:sz w:val="20"/>
                <w:szCs w:val="20"/>
                <w:vertAlign w:val="superscript"/>
                <w:lang w:eastAsia="en-US"/>
              </w:rPr>
              <w:t>st</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rPr>
                <w:rFonts w:eastAsiaTheme="minorHAnsi"/>
                <w:b/>
                <w:sz w:val="20"/>
                <w:szCs w:val="20"/>
                <w:lang w:eastAsia="en-US"/>
              </w:rPr>
            </w:pPr>
            <w:r w:rsidRPr="00D0742E">
              <w:rPr>
                <w:rFonts w:eastAsiaTheme="minorHAnsi"/>
                <w:b/>
                <w:sz w:val="20"/>
                <w:szCs w:val="20"/>
                <w:lang w:eastAsia="en-US"/>
              </w:rPr>
              <w:t>2</w:t>
            </w:r>
            <w:r w:rsidRPr="00D0742E">
              <w:rPr>
                <w:rFonts w:eastAsiaTheme="minorHAnsi"/>
                <w:b/>
                <w:sz w:val="20"/>
                <w:szCs w:val="20"/>
                <w:vertAlign w:val="superscript"/>
                <w:lang w:eastAsia="en-US"/>
              </w:rPr>
              <w:t>nd</w:t>
            </w:r>
            <w:r w:rsidRPr="00D0742E">
              <w:rPr>
                <w:rFonts w:eastAsiaTheme="minorHAnsi"/>
                <w:b/>
                <w:sz w:val="20"/>
                <w:szCs w:val="20"/>
                <w:lang w:eastAsia="en-US"/>
              </w:rPr>
              <w:t xml:space="preserve"> </w:t>
            </w:r>
          </w:p>
        </w:tc>
        <w:tc>
          <w:tcPr>
            <w:tcW w:w="653"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 8</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r>
      <w:tr w:rsidR="00994172" w:rsidRPr="00994172" w:rsidTr="00243344">
        <w:trPr>
          <w:trHeight w:val="255"/>
        </w:trPr>
        <w:tc>
          <w:tcPr>
            <w:tcW w:w="2416" w:type="dxa"/>
            <w:shd w:val="clear" w:color="auto" w:fill="F2F2F2" w:themeFill="background1" w:themeFillShade="F2"/>
          </w:tcPr>
          <w:p w:rsidR="00994172" w:rsidRPr="00994172" w:rsidRDefault="00994172" w:rsidP="00852A2C">
            <w:pPr>
              <w:spacing w:after="0" w:line="259" w:lineRule="auto"/>
              <w:rPr>
                <w:rFonts w:eastAsiaTheme="minorHAnsi"/>
                <w:b/>
                <w:sz w:val="20"/>
                <w:szCs w:val="20"/>
                <w:lang w:eastAsia="en-US"/>
              </w:rPr>
            </w:pPr>
            <w:r w:rsidRPr="00994172">
              <w:rPr>
                <w:rFonts w:eastAsiaTheme="minorHAnsi"/>
                <w:b/>
                <w:sz w:val="20"/>
                <w:szCs w:val="20"/>
                <w:lang w:eastAsia="en-US"/>
              </w:rPr>
              <w:t>NEET &amp; RONI</w:t>
            </w: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3"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9</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rPr>
                <w:rFonts w:eastAsiaTheme="minorHAnsi"/>
                <w:b/>
                <w:sz w:val="20"/>
                <w:szCs w:val="20"/>
                <w:lang w:eastAsia="en-US"/>
              </w:rPr>
            </w:pPr>
            <w:r w:rsidRPr="00D0742E">
              <w:rPr>
                <w:rFonts w:eastAsiaTheme="minorHAnsi"/>
                <w:b/>
                <w:sz w:val="20"/>
                <w:szCs w:val="20"/>
                <w:lang w:eastAsia="en-US"/>
              </w:rPr>
              <w:t>7</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10</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3" w:type="dxa"/>
          </w:tcPr>
          <w:p w:rsidR="00994172" w:rsidRPr="00D0742E" w:rsidRDefault="00994172" w:rsidP="00994172">
            <w:pPr>
              <w:spacing w:after="160" w:line="259" w:lineRule="auto"/>
              <w:jc w:val="center"/>
              <w:rPr>
                <w:rFonts w:eastAsiaTheme="minorHAnsi"/>
                <w:b/>
                <w:sz w:val="20"/>
                <w:szCs w:val="20"/>
                <w:lang w:eastAsia="en-US"/>
              </w:rPr>
            </w:pP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2"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3</w:t>
            </w:r>
            <w:r w:rsidRPr="00D0742E">
              <w:rPr>
                <w:rFonts w:eastAsiaTheme="minorHAnsi"/>
                <w:b/>
                <w:sz w:val="20"/>
                <w:szCs w:val="20"/>
                <w:vertAlign w:val="superscript"/>
                <w:lang w:eastAsia="en-US"/>
              </w:rPr>
              <w:t>rd</w:t>
            </w:r>
            <w:r w:rsidRPr="00D0742E">
              <w:rPr>
                <w:rFonts w:eastAsiaTheme="minorHAnsi"/>
                <w:b/>
                <w:sz w:val="20"/>
                <w:szCs w:val="20"/>
                <w:lang w:eastAsia="en-US"/>
              </w:rPr>
              <w:t xml:space="preserve"> </w:t>
            </w:r>
          </w:p>
        </w:tc>
        <w:tc>
          <w:tcPr>
            <w:tcW w:w="653" w:type="dxa"/>
          </w:tcPr>
          <w:p w:rsidR="00994172" w:rsidRPr="00D0742E" w:rsidRDefault="00994172" w:rsidP="00994172">
            <w:pPr>
              <w:spacing w:after="160" w:line="259" w:lineRule="auto"/>
              <w:jc w:val="center"/>
              <w:rPr>
                <w:rFonts w:eastAsiaTheme="minorHAnsi"/>
                <w:b/>
                <w:sz w:val="20"/>
                <w:szCs w:val="20"/>
                <w:lang w:eastAsia="en-US"/>
              </w:rPr>
            </w:pP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3"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4</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2" w:type="dxa"/>
          </w:tcPr>
          <w:p w:rsidR="00994172" w:rsidRPr="00D0742E" w:rsidRDefault="00994172" w:rsidP="00994172">
            <w:pPr>
              <w:spacing w:after="160" w:line="259" w:lineRule="auto"/>
              <w:rPr>
                <w:rFonts w:eastAsiaTheme="minorHAnsi"/>
                <w:b/>
                <w:sz w:val="20"/>
                <w:szCs w:val="20"/>
                <w:lang w:eastAsia="en-US"/>
              </w:rPr>
            </w:pPr>
            <w:r w:rsidRPr="00D0742E">
              <w:rPr>
                <w:rFonts w:eastAsiaTheme="minorHAnsi"/>
                <w:b/>
                <w:sz w:val="20"/>
                <w:szCs w:val="20"/>
                <w:lang w:eastAsia="en-US"/>
              </w:rPr>
              <w:t>8</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3"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2</w:t>
            </w:r>
            <w:r w:rsidRPr="00D0742E">
              <w:rPr>
                <w:rFonts w:eastAsiaTheme="minorHAnsi"/>
                <w:b/>
                <w:sz w:val="20"/>
                <w:szCs w:val="20"/>
                <w:vertAlign w:val="superscript"/>
                <w:lang w:eastAsia="en-US"/>
              </w:rPr>
              <w:t>nd</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5</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3"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1</w:t>
            </w:r>
            <w:r w:rsidRPr="00D0742E">
              <w:rPr>
                <w:rFonts w:eastAsiaTheme="minorHAnsi"/>
                <w:b/>
                <w:sz w:val="20"/>
                <w:szCs w:val="20"/>
                <w:vertAlign w:val="superscript"/>
                <w:lang w:eastAsia="en-US"/>
              </w:rPr>
              <w:t>st</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6</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3" w:type="dxa"/>
          </w:tcPr>
          <w:p w:rsidR="00994172" w:rsidRPr="00D0742E" w:rsidRDefault="00994172" w:rsidP="00994172">
            <w:pPr>
              <w:spacing w:after="160" w:line="259" w:lineRule="auto"/>
              <w:jc w:val="center"/>
              <w:rPr>
                <w:rFonts w:eastAsiaTheme="minorHAnsi"/>
                <w:b/>
                <w:sz w:val="20"/>
                <w:szCs w:val="20"/>
                <w:lang w:eastAsia="en-US"/>
              </w:rPr>
            </w:pPr>
          </w:p>
        </w:tc>
      </w:tr>
      <w:tr w:rsidR="00994172" w:rsidRPr="00994172" w:rsidTr="00243344">
        <w:trPr>
          <w:trHeight w:val="255"/>
        </w:trPr>
        <w:tc>
          <w:tcPr>
            <w:tcW w:w="2416" w:type="dxa"/>
            <w:shd w:val="clear" w:color="auto" w:fill="F2F2F2" w:themeFill="background1" w:themeFillShade="F2"/>
          </w:tcPr>
          <w:p w:rsidR="00994172" w:rsidRPr="00994172" w:rsidRDefault="00994172" w:rsidP="00852A2C">
            <w:pPr>
              <w:spacing w:after="0" w:line="259" w:lineRule="auto"/>
              <w:rPr>
                <w:rFonts w:eastAsiaTheme="minorHAnsi"/>
                <w:b/>
                <w:sz w:val="20"/>
                <w:szCs w:val="20"/>
                <w:lang w:eastAsia="en-US"/>
              </w:rPr>
            </w:pPr>
            <w:r w:rsidRPr="00994172">
              <w:rPr>
                <w:rFonts w:eastAsiaTheme="minorHAnsi"/>
                <w:b/>
                <w:sz w:val="20"/>
                <w:szCs w:val="20"/>
                <w:lang w:eastAsia="en-US"/>
              </w:rPr>
              <w:t>LSOAs Area of Deprivation</w:t>
            </w: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3"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9</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4</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&amp; 6</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3" w:type="dxa"/>
          </w:tcPr>
          <w:p w:rsidR="00994172" w:rsidRPr="00D0742E" w:rsidRDefault="00994172" w:rsidP="00994172">
            <w:pPr>
              <w:spacing w:after="160" w:line="259" w:lineRule="auto"/>
              <w:jc w:val="center"/>
              <w:rPr>
                <w:rFonts w:eastAsiaTheme="minorHAnsi"/>
                <w:b/>
                <w:sz w:val="20"/>
                <w:szCs w:val="20"/>
                <w:lang w:eastAsia="en-US"/>
              </w:rPr>
            </w:pP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2"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1</w:t>
            </w:r>
            <w:r w:rsidRPr="00D0742E">
              <w:rPr>
                <w:rFonts w:eastAsiaTheme="minorHAnsi"/>
                <w:b/>
                <w:sz w:val="20"/>
                <w:szCs w:val="20"/>
                <w:vertAlign w:val="superscript"/>
                <w:lang w:eastAsia="en-US"/>
              </w:rPr>
              <w:t>st</w:t>
            </w:r>
            <w:r w:rsidRPr="00D0742E">
              <w:rPr>
                <w:rFonts w:eastAsiaTheme="minorHAnsi"/>
                <w:b/>
                <w:sz w:val="20"/>
                <w:szCs w:val="20"/>
                <w:lang w:eastAsia="en-US"/>
              </w:rPr>
              <w:t xml:space="preserve"> &amp; 8</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3" w:type="dxa"/>
          </w:tcPr>
          <w:p w:rsidR="00994172" w:rsidRPr="00D0742E" w:rsidRDefault="00994172" w:rsidP="00994172">
            <w:pPr>
              <w:spacing w:after="160" w:line="259" w:lineRule="auto"/>
              <w:jc w:val="center"/>
              <w:rPr>
                <w:rFonts w:eastAsiaTheme="minorHAnsi"/>
                <w:b/>
                <w:sz w:val="20"/>
                <w:szCs w:val="20"/>
                <w:lang w:eastAsia="en-US"/>
              </w:rPr>
            </w:pP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3"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3</w:t>
            </w:r>
            <w:r w:rsidRPr="00D0742E">
              <w:rPr>
                <w:rFonts w:eastAsiaTheme="minorHAnsi"/>
                <w:b/>
                <w:sz w:val="20"/>
                <w:szCs w:val="20"/>
                <w:vertAlign w:val="superscript"/>
                <w:lang w:eastAsia="en-US"/>
              </w:rPr>
              <w:t>rd</w:t>
            </w:r>
            <w:r w:rsidRPr="00D0742E">
              <w:rPr>
                <w:rFonts w:eastAsiaTheme="minorHAnsi"/>
                <w:b/>
                <w:sz w:val="20"/>
                <w:szCs w:val="20"/>
                <w:lang w:eastAsia="en-US"/>
              </w:rPr>
              <w:t xml:space="preserve"> &amp; 5</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3"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10</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3"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2</w:t>
            </w:r>
            <w:r w:rsidRPr="00D0742E">
              <w:rPr>
                <w:rFonts w:eastAsiaTheme="minorHAnsi"/>
                <w:b/>
                <w:sz w:val="20"/>
                <w:szCs w:val="20"/>
                <w:vertAlign w:val="superscript"/>
                <w:lang w:eastAsia="en-US"/>
              </w:rPr>
              <w:t>nd</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7</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3" w:type="dxa"/>
          </w:tcPr>
          <w:p w:rsidR="00994172" w:rsidRPr="00D0742E" w:rsidRDefault="00994172" w:rsidP="00994172">
            <w:pPr>
              <w:spacing w:after="160" w:line="259" w:lineRule="auto"/>
              <w:jc w:val="center"/>
              <w:rPr>
                <w:rFonts w:eastAsiaTheme="minorHAnsi"/>
                <w:b/>
                <w:sz w:val="20"/>
                <w:szCs w:val="20"/>
                <w:lang w:eastAsia="en-US"/>
              </w:rPr>
            </w:pPr>
          </w:p>
        </w:tc>
      </w:tr>
      <w:tr w:rsidR="00994172" w:rsidRPr="00994172" w:rsidTr="00243344">
        <w:trPr>
          <w:trHeight w:val="233"/>
        </w:trPr>
        <w:tc>
          <w:tcPr>
            <w:tcW w:w="2416" w:type="dxa"/>
            <w:shd w:val="clear" w:color="auto" w:fill="F2F2F2" w:themeFill="background1" w:themeFillShade="F2"/>
          </w:tcPr>
          <w:p w:rsidR="00994172" w:rsidRPr="00994172" w:rsidRDefault="00994172" w:rsidP="00852A2C">
            <w:pPr>
              <w:spacing w:after="0" w:line="259" w:lineRule="auto"/>
              <w:rPr>
                <w:rFonts w:eastAsiaTheme="minorHAnsi"/>
                <w:b/>
                <w:sz w:val="20"/>
                <w:szCs w:val="20"/>
                <w:lang w:eastAsia="en-US"/>
              </w:rPr>
            </w:pPr>
            <w:r w:rsidRPr="00994172">
              <w:rPr>
                <w:rFonts w:eastAsiaTheme="minorHAnsi"/>
                <w:b/>
                <w:sz w:val="20"/>
                <w:szCs w:val="20"/>
                <w:lang w:eastAsia="en-US"/>
              </w:rPr>
              <w:t>Households ‘out of work’ benefits</w:t>
            </w: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3"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9</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8</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10</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3" w:type="dxa"/>
          </w:tcPr>
          <w:p w:rsidR="00994172" w:rsidRPr="00D0742E" w:rsidRDefault="00994172" w:rsidP="00994172">
            <w:pPr>
              <w:spacing w:after="160" w:line="259" w:lineRule="auto"/>
              <w:jc w:val="center"/>
              <w:rPr>
                <w:rFonts w:eastAsiaTheme="minorHAnsi"/>
                <w:b/>
                <w:sz w:val="20"/>
                <w:szCs w:val="20"/>
                <w:lang w:eastAsia="en-US"/>
              </w:rPr>
            </w:pP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2"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 1</w:t>
            </w:r>
            <w:r w:rsidRPr="00D0742E">
              <w:rPr>
                <w:rFonts w:eastAsiaTheme="minorHAnsi"/>
                <w:b/>
                <w:sz w:val="20"/>
                <w:szCs w:val="20"/>
                <w:vertAlign w:val="superscript"/>
                <w:lang w:eastAsia="en-US"/>
              </w:rPr>
              <w:t>st</w:t>
            </w:r>
            <w:r w:rsidRPr="00D0742E">
              <w:rPr>
                <w:rFonts w:eastAsiaTheme="minorHAnsi"/>
                <w:b/>
                <w:sz w:val="20"/>
                <w:szCs w:val="20"/>
                <w:lang w:eastAsia="en-US"/>
              </w:rPr>
              <w:t xml:space="preserve"> </w:t>
            </w:r>
          </w:p>
        </w:tc>
        <w:tc>
          <w:tcPr>
            <w:tcW w:w="653" w:type="dxa"/>
          </w:tcPr>
          <w:p w:rsidR="00994172" w:rsidRPr="00D0742E" w:rsidRDefault="00994172" w:rsidP="00994172">
            <w:pPr>
              <w:spacing w:after="160" w:line="259" w:lineRule="auto"/>
              <w:jc w:val="center"/>
              <w:rPr>
                <w:rFonts w:eastAsiaTheme="minorHAnsi"/>
                <w:b/>
                <w:sz w:val="20"/>
                <w:szCs w:val="20"/>
                <w:lang w:eastAsia="en-US"/>
              </w:rPr>
            </w:pP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3"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3</w:t>
            </w:r>
            <w:r w:rsidRPr="00D0742E">
              <w:rPr>
                <w:rFonts w:eastAsiaTheme="minorHAnsi"/>
                <w:b/>
                <w:sz w:val="20"/>
                <w:szCs w:val="20"/>
                <w:vertAlign w:val="superscript"/>
                <w:lang w:eastAsia="en-US"/>
              </w:rPr>
              <w:t>rd</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7</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3"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 1</w:t>
            </w:r>
            <w:r w:rsidRPr="00D0742E">
              <w:rPr>
                <w:rFonts w:eastAsiaTheme="minorHAnsi"/>
                <w:b/>
                <w:sz w:val="20"/>
                <w:szCs w:val="20"/>
                <w:vertAlign w:val="superscript"/>
                <w:lang w:eastAsia="en-US"/>
              </w:rPr>
              <w:t>st</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 5</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3"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4</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 5</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3" w:type="dxa"/>
          </w:tcPr>
          <w:p w:rsidR="00994172" w:rsidRPr="00D0742E" w:rsidRDefault="00994172" w:rsidP="00994172">
            <w:pPr>
              <w:spacing w:after="160" w:line="259" w:lineRule="auto"/>
              <w:jc w:val="center"/>
              <w:rPr>
                <w:rFonts w:eastAsiaTheme="minorHAnsi"/>
                <w:b/>
                <w:sz w:val="20"/>
                <w:szCs w:val="20"/>
                <w:lang w:eastAsia="en-US"/>
              </w:rPr>
            </w:pPr>
          </w:p>
        </w:tc>
      </w:tr>
      <w:tr w:rsidR="00994172" w:rsidRPr="00994172" w:rsidTr="00243344">
        <w:trPr>
          <w:trHeight w:val="255"/>
        </w:trPr>
        <w:tc>
          <w:tcPr>
            <w:tcW w:w="2416" w:type="dxa"/>
            <w:shd w:val="clear" w:color="auto" w:fill="F2F2F2" w:themeFill="background1" w:themeFillShade="F2"/>
          </w:tcPr>
          <w:p w:rsidR="00994172" w:rsidRPr="00994172" w:rsidRDefault="00994172" w:rsidP="00852A2C">
            <w:pPr>
              <w:spacing w:after="0" w:line="259" w:lineRule="auto"/>
              <w:rPr>
                <w:rFonts w:eastAsiaTheme="minorHAnsi"/>
                <w:b/>
                <w:sz w:val="20"/>
                <w:szCs w:val="20"/>
                <w:lang w:eastAsia="en-US"/>
              </w:rPr>
            </w:pPr>
            <w:r w:rsidRPr="00994172">
              <w:rPr>
                <w:rFonts w:eastAsiaTheme="minorHAnsi"/>
                <w:b/>
                <w:sz w:val="20"/>
                <w:szCs w:val="20"/>
                <w:lang w:eastAsia="en-US"/>
              </w:rPr>
              <w:t>Children’s Service Referrals</w:t>
            </w: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3"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 10</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8</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9</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3"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 10</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2"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1</w:t>
            </w:r>
            <w:r w:rsidRPr="00D0742E">
              <w:rPr>
                <w:rFonts w:eastAsiaTheme="minorHAnsi"/>
                <w:b/>
                <w:sz w:val="20"/>
                <w:szCs w:val="20"/>
                <w:vertAlign w:val="superscript"/>
                <w:lang w:eastAsia="en-US"/>
              </w:rPr>
              <w:t>st</w:t>
            </w:r>
            <w:r w:rsidRPr="00D0742E">
              <w:rPr>
                <w:rFonts w:eastAsiaTheme="minorHAnsi"/>
                <w:b/>
                <w:sz w:val="20"/>
                <w:szCs w:val="20"/>
                <w:lang w:eastAsia="en-US"/>
              </w:rPr>
              <w:t xml:space="preserve"> </w:t>
            </w:r>
          </w:p>
        </w:tc>
        <w:tc>
          <w:tcPr>
            <w:tcW w:w="653" w:type="dxa"/>
          </w:tcPr>
          <w:p w:rsidR="00994172" w:rsidRPr="00D0742E" w:rsidRDefault="00994172" w:rsidP="00994172">
            <w:pPr>
              <w:spacing w:after="160" w:line="259" w:lineRule="auto"/>
              <w:jc w:val="center"/>
              <w:rPr>
                <w:rFonts w:eastAsiaTheme="minorHAnsi"/>
                <w:b/>
                <w:sz w:val="20"/>
                <w:szCs w:val="20"/>
                <w:lang w:eastAsia="en-US"/>
              </w:rPr>
            </w:pP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3"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5</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7</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3"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2</w:t>
            </w:r>
            <w:r w:rsidRPr="00D0742E">
              <w:rPr>
                <w:rFonts w:eastAsiaTheme="minorHAnsi"/>
                <w:b/>
                <w:sz w:val="20"/>
                <w:szCs w:val="20"/>
                <w:vertAlign w:val="superscript"/>
                <w:lang w:eastAsia="en-US"/>
              </w:rPr>
              <w:t>nd</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3</w:t>
            </w:r>
            <w:r w:rsidRPr="00D0742E">
              <w:rPr>
                <w:rFonts w:eastAsiaTheme="minorHAnsi"/>
                <w:b/>
                <w:sz w:val="20"/>
                <w:szCs w:val="20"/>
                <w:vertAlign w:val="superscript"/>
                <w:lang w:eastAsia="en-US"/>
              </w:rPr>
              <w:t>rd</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3"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4</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6</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3" w:type="dxa"/>
          </w:tcPr>
          <w:p w:rsidR="00994172" w:rsidRPr="00D0742E" w:rsidRDefault="00994172" w:rsidP="00994172">
            <w:pPr>
              <w:spacing w:after="160" w:line="259" w:lineRule="auto"/>
              <w:jc w:val="center"/>
              <w:rPr>
                <w:rFonts w:eastAsiaTheme="minorHAnsi"/>
                <w:b/>
                <w:sz w:val="20"/>
                <w:szCs w:val="20"/>
                <w:lang w:eastAsia="en-US"/>
              </w:rPr>
            </w:pPr>
          </w:p>
        </w:tc>
      </w:tr>
      <w:tr w:rsidR="00994172" w:rsidRPr="00994172" w:rsidTr="00243344">
        <w:trPr>
          <w:trHeight w:val="255"/>
        </w:trPr>
        <w:tc>
          <w:tcPr>
            <w:tcW w:w="2416" w:type="dxa"/>
            <w:shd w:val="clear" w:color="auto" w:fill="F2F2F2" w:themeFill="background1" w:themeFillShade="F2"/>
          </w:tcPr>
          <w:p w:rsidR="00994172" w:rsidRPr="00994172" w:rsidRDefault="00994172" w:rsidP="00852A2C">
            <w:pPr>
              <w:spacing w:after="0" w:line="259" w:lineRule="auto"/>
              <w:rPr>
                <w:rFonts w:eastAsiaTheme="minorHAnsi"/>
                <w:b/>
                <w:sz w:val="20"/>
                <w:szCs w:val="20"/>
                <w:lang w:eastAsia="en-US"/>
              </w:rPr>
            </w:pPr>
            <w:r w:rsidRPr="00994172">
              <w:rPr>
                <w:rFonts w:eastAsiaTheme="minorHAnsi"/>
                <w:b/>
                <w:sz w:val="20"/>
                <w:szCs w:val="20"/>
                <w:lang w:eastAsia="en-US"/>
              </w:rPr>
              <w:t>BME &amp; Non White Population</w:t>
            </w:r>
          </w:p>
        </w:tc>
        <w:tc>
          <w:tcPr>
            <w:tcW w:w="652"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4</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3"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10</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5</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3" w:type="dxa"/>
          </w:tcPr>
          <w:p w:rsidR="00994172" w:rsidRPr="00D0742E" w:rsidRDefault="00994172" w:rsidP="00994172">
            <w:pPr>
              <w:spacing w:after="160" w:line="259" w:lineRule="auto"/>
              <w:jc w:val="center"/>
              <w:rPr>
                <w:rFonts w:eastAsiaTheme="minorHAnsi"/>
                <w:b/>
                <w:sz w:val="20"/>
                <w:szCs w:val="20"/>
                <w:lang w:eastAsia="en-US"/>
              </w:rPr>
            </w:pPr>
          </w:p>
        </w:tc>
        <w:tc>
          <w:tcPr>
            <w:tcW w:w="652"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6</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7</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3" w:type="dxa"/>
          </w:tcPr>
          <w:p w:rsidR="00994172" w:rsidRPr="00D0742E" w:rsidRDefault="00994172" w:rsidP="00994172">
            <w:pPr>
              <w:spacing w:after="160" w:line="259" w:lineRule="auto"/>
              <w:jc w:val="center"/>
              <w:rPr>
                <w:rFonts w:eastAsiaTheme="minorHAnsi"/>
                <w:b/>
                <w:sz w:val="20"/>
                <w:szCs w:val="20"/>
                <w:lang w:eastAsia="en-US"/>
              </w:rPr>
            </w:pP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3"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2</w:t>
            </w:r>
            <w:r w:rsidRPr="00D0742E">
              <w:rPr>
                <w:rFonts w:eastAsiaTheme="minorHAnsi"/>
                <w:b/>
                <w:sz w:val="20"/>
                <w:szCs w:val="20"/>
                <w:vertAlign w:val="superscript"/>
                <w:lang w:eastAsia="en-US"/>
              </w:rPr>
              <w:t>nd</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1</w:t>
            </w:r>
            <w:r w:rsidRPr="00D0742E">
              <w:rPr>
                <w:rFonts w:eastAsiaTheme="minorHAnsi"/>
                <w:b/>
                <w:sz w:val="20"/>
                <w:szCs w:val="20"/>
                <w:vertAlign w:val="superscript"/>
                <w:lang w:eastAsia="en-US"/>
              </w:rPr>
              <w:t>st</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3" w:type="dxa"/>
          </w:tcPr>
          <w:p w:rsidR="00994172" w:rsidRPr="00D0742E" w:rsidRDefault="00994172" w:rsidP="00994172">
            <w:pPr>
              <w:spacing w:after="160" w:line="259" w:lineRule="auto"/>
              <w:jc w:val="center"/>
              <w:rPr>
                <w:rFonts w:eastAsiaTheme="minorHAnsi"/>
                <w:b/>
                <w:sz w:val="20"/>
                <w:szCs w:val="20"/>
                <w:lang w:eastAsia="en-US"/>
              </w:rPr>
            </w:pPr>
          </w:p>
        </w:tc>
        <w:tc>
          <w:tcPr>
            <w:tcW w:w="652"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3</w:t>
            </w:r>
            <w:r w:rsidRPr="00D0742E">
              <w:rPr>
                <w:rFonts w:eastAsiaTheme="minorHAnsi"/>
                <w:b/>
                <w:sz w:val="20"/>
                <w:szCs w:val="20"/>
                <w:vertAlign w:val="superscript"/>
                <w:lang w:eastAsia="en-US"/>
              </w:rPr>
              <w:t>rd</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8</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3" w:type="dxa"/>
          </w:tcPr>
          <w:p w:rsidR="00994172" w:rsidRPr="00D0742E" w:rsidRDefault="00994172" w:rsidP="00994172">
            <w:pPr>
              <w:spacing w:after="160" w:line="259" w:lineRule="auto"/>
              <w:jc w:val="center"/>
              <w:rPr>
                <w:rFonts w:eastAsiaTheme="minorHAnsi"/>
                <w:b/>
                <w:sz w:val="20"/>
                <w:szCs w:val="20"/>
                <w:lang w:eastAsia="en-US"/>
              </w:rPr>
            </w:pP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3"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9</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r>
      <w:tr w:rsidR="00994172" w:rsidRPr="00994172" w:rsidTr="00243344">
        <w:trPr>
          <w:trHeight w:val="255"/>
        </w:trPr>
        <w:tc>
          <w:tcPr>
            <w:tcW w:w="2416" w:type="dxa"/>
            <w:shd w:val="clear" w:color="auto" w:fill="F2F2F2" w:themeFill="background1" w:themeFillShade="F2"/>
          </w:tcPr>
          <w:p w:rsidR="00994172" w:rsidRPr="00994172" w:rsidRDefault="00994172" w:rsidP="00852A2C">
            <w:pPr>
              <w:spacing w:after="0" w:line="259" w:lineRule="auto"/>
              <w:rPr>
                <w:rFonts w:eastAsiaTheme="minorHAnsi"/>
                <w:b/>
                <w:sz w:val="20"/>
                <w:szCs w:val="20"/>
                <w:lang w:eastAsia="en-US"/>
              </w:rPr>
            </w:pPr>
            <w:r w:rsidRPr="00994172">
              <w:rPr>
                <w:rFonts w:eastAsiaTheme="minorHAnsi"/>
                <w:b/>
                <w:sz w:val="20"/>
                <w:szCs w:val="20"/>
                <w:lang w:eastAsia="en-US"/>
              </w:rPr>
              <w:t>Population 10 - 19</w:t>
            </w:r>
          </w:p>
        </w:tc>
        <w:tc>
          <w:tcPr>
            <w:tcW w:w="652"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9</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7</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3" w:type="dxa"/>
          </w:tcPr>
          <w:p w:rsidR="00994172" w:rsidRPr="00D0742E" w:rsidRDefault="00994172" w:rsidP="00994172">
            <w:pPr>
              <w:spacing w:after="160" w:line="259" w:lineRule="auto"/>
              <w:jc w:val="center"/>
              <w:rPr>
                <w:rFonts w:eastAsiaTheme="minorHAnsi"/>
                <w:b/>
                <w:sz w:val="20"/>
                <w:szCs w:val="20"/>
                <w:lang w:eastAsia="en-US"/>
              </w:rPr>
            </w:pP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2"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1</w:t>
            </w:r>
            <w:r w:rsidRPr="00D0742E">
              <w:rPr>
                <w:rFonts w:eastAsiaTheme="minorHAnsi"/>
                <w:b/>
                <w:sz w:val="20"/>
                <w:szCs w:val="20"/>
                <w:vertAlign w:val="superscript"/>
                <w:lang w:eastAsia="en-US"/>
              </w:rPr>
              <w:t>st</w:t>
            </w:r>
            <w:r w:rsidRPr="00D0742E">
              <w:rPr>
                <w:rFonts w:eastAsiaTheme="minorHAnsi"/>
                <w:b/>
                <w:sz w:val="20"/>
                <w:szCs w:val="20"/>
                <w:lang w:eastAsia="en-US"/>
              </w:rPr>
              <w:t xml:space="preserve"> </w:t>
            </w:r>
          </w:p>
        </w:tc>
        <w:tc>
          <w:tcPr>
            <w:tcW w:w="653" w:type="dxa"/>
          </w:tcPr>
          <w:p w:rsidR="00994172" w:rsidRPr="00D0742E" w:rsidRDefault="00994172" w:rsidP="00994172">
            <w:pPr>
              <w:spacing w:after="160" w:line="259" w:lineRule="auto"/>
              <w:jc w:val="center"/>
              <w:rPr>
                <w:rFonts w:eastAsiaTheme="minorHAnsi"/>
                <w:b/>
                <w:sz w:val="20"/>
                <w:szCs w:val="20"/>
                <w:lang w:eastAsia="en-US"/>
              </w:rPr>
            </w:pP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2"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3</w:t>
            </w:r>
            <w:r w:rsidRPr="00D0742E">
              <w:rPr>
                <w:rFonts w:eastAsiaTheme="minorHAnsi"/>
                <w:b/>
                <w:sz w:val="20"/>
                <w:szCs w:val="20"/>
                <w:vertAlign w:val="superscript"/>
                <w:lang w:eastAsia="en-US"/>
              </w:rPr>
              <w:t>rd</w:t>
            </w:r>
          </w:p>
        </w:tc>
        <w:tc>
          <w:tcPr>
            <w:tcW w:w="653"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10</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3"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8</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2"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5</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3"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6</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2</w:t>
            </w:r>
            <w:r w:rsidRPr="00D0742E">
              <w:rPr>
                <w:rFonts w:eastAsiaTheme="minorHAnsi"/>
                <w:b/>
                <w:sz w:val="20"/>
                <w:szCs w:val="20"/>
                <w:vertAlign w:val="superscript"/>
                <w:lang w:eastAsia="en-US"/>
              </w:rPr>
              <w:t>nd</w:t>
            </w: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3" w:type="dxa"/>
          </w:tcPr>
          <w:p w:rsidR="00994172" w:rsidRPr="00D0742E" w:rsidRDefault="00994172" w:rsidP="00994172">
            <w:pPr>
              <w:spacing w:after="160" w:line="259" w:lineRule="auto"/>
              <w:jc w:val="center"/>
              <w:rPr>
                <w:rFonts w:eastAsiaTheme="minorHAnsi"/>
                <w:b/>
                <w:sz w:val="20"/>
                <w:szCs w:val="20"/>
                <w:lang w:eastAsia="en-US"/>
              </w:rPr>
            </w:pPr>
            <w:r w:rsidRPr="00D0742E">
              <w:rPr>
                <w:rFonts w:eastAsiaTheme="minorHAnsi"/>
                <w:b/>
                <w:sz w:val="20"/>
                <w:szCs w:val="20"/>
                <w:lang w:eastAsia="en-US"/>
              </w:rPr>
              <w:t>4</w:t>
            </w:r>
            <w:r w:rsidRPr="00D0742E">
              <w:rPr>
                <w:rFonts w:eastAsiaTheme="minorHAnsi"/>
                <w:b/>
                <w:sz w:val="20"/>
                <w:szCs w:val="20"/>
                <w:vertAlign w:val="superscript"/>
                <w:lang w:eastAsia="en-US"/>
              </w:rPr>
              <w:t>th</w:t>
            </w:r>
            <w:r w:rsidRPr="00D0742E">
              <w:rPr>
                <w:rFonts w:eastAsiaTheme="minorHAnsi"/>
                <w:b/>
                <w:sz w:val="20"/>
                <w:szCs w:val="20"/>
                <w:lang w:eastAsia="en-US"/>
              </w:rPr>
              <w:t xml:space="preserve"> </w:t>
            </w:r>
          </w:p>
        </w:tc>
        <w:tc>
          <w:tcPr>
            <w:tcW w:w="652" w:type="dxa"/>
          </w:tcPr>
          <w:p w:rsidR="00994172" w:rsidRPr="00D0742E" w:rsidRDefault="00994172" w:rsidP="00994172">
            <w:pPr>
              <w:spacing w:after="160" w:line="259" w:lineRule="auto"/>
              <w:jc w:val="center"/>
              <w:rPr>
                <w:rFonts w:eastAsiaTheme="minorHAnsi"/>
                <w:b/>
                <w:sz w:val="20"/>
                <w:szCs w:val="20"/>
                <w:lang w:eastAsia="en-US"/>
              </w:rPr>
            </w:pPr>
          </w:p>
        </w:tc>
        <w:tc>
          <w:tcPr>
            <w:tcW w:w="653" w:type="dxa"/>
          </w:tcPr>
          <w:p w:rsidR="00994172" w:rsidRPr="00D0742E" w:rsidRDefault="00994172" w:rsidP="00994172">
            <w:pPr>
              <w:spacing w:after="160" w:line="259" w:lineRule="auto"/>
              <w:jc w:val="center"/>
              <w:rPr>
                <w:rFonts w:eastAsiaTheme="minorHAnsi"/>
                <w:b/>
                <w:sz w:val="20"/>
                <w:szCs w:val="20"/>
                <w:lang w:eastAsia="en-US"/>
              </w:rPr>
            </w:pPr>
          </w:p>
        </w:tc>
      </w:tr>
      <w:tr w:rsidR="00994172" w:rsidRPr="00994172" w:rsidTr="00243344">
        <w:trPr>
          <w:trHeight w:val="233"/>
        </w:trPr>
        <w:tc>
          <w:tcPr>
            <w:tcW w:w="2416" w:type="dxa"/>
            <w:shd w:val="clear" w:color="auto" w:fill="F2F2F2" w:themeFill="background1" w:themeFillShade="F2"/>
          </w:tcPr>
          <w:p w:rsidR="00994172" w:rsidRPr="00994172" w:rsidRDefault="00994172" w:rsidP="00994172">
            <w:pPr>
              <w:spacing w:after="160" w:line="259" w:lineRule="auto"/>
              <w:rPr>
                <w:rFonts w:eastAsiaTheme="minorHAnsi"/>
                <w:sz w:val="20"/>
                <w:szCs w:val="20"/>
                <w:lang w:eastAsia="en-US"/>
              </w:rPr>
            </w:pPr>
          </w:p>
        </w:tc>
        <w:tc>
          <w:tcPr>
            <w:tcW w:w="652" w:type="dxa"/>
            <w:shd w:val="clear" w:color="auto" w:fill="92D050"/>
          </w:tcPr>
          <w:p w:rsidR="00994172" w:rsidRPr="00D0742E" w:rsidRDefault="00994172" w:rsidP="00994172">
            <w:pPr>
              <w:spacing w:after="160" w:line="259" w:lineRule="auto"/>
              <w:rPr>
                <w:rFonts w:eastAsiaTheme="minorHAnsi"/>
                <w:b/>
                <w:sz w:val="20"/>
                <w:szCs w:val="20"/>
                <w:lang w:eastAsia="en-US"/>
              </w:rPr>
            </w:pPr>
            <w:r w:rsidRPr="00D0742E">
              <w:rPr>
                <w:rFonts w:eastAsiaTheme="minorHAnsi"/>
                <w:b/>
                <w:sz w:val="20"/>
                <w:szCs w:val="20"/>
                <w:lang w:eastAsia="en-US"/>
              </w:rPr>
              <w:t>Low</w:t>
            </w:r>
          </w:p>
        </w:tc>
        <w:tc>
          <w:tcPr>
            <w:tcW w:w="652" w:type="dxa"/>
            <w:shd w:val="clear" w:color="auto" w:fill="92D050"/>
          </w:tcPr>
          <w:p w:rsidR="00994172" w:rsidRPr="00D0742E" w:rsidRDefault="00994172" w:rsidP="00994172">
            <w:pPr>
              <w:spacing w:after="160" w:line="259" w:lineRule="auto"/>
              <w:rPr>
                <w:rFonts w:eastAsiaTheme="minorHAnsi"/>
                <w:b/>
                <w:sz w:val="20"/>
                <w:szCs w:val="20"/>
                <w:lang w:eastAsia="en-US"/>
              </w:rPr>
            </w:pPr>
            <w:r w:rsidRPr="00D0742E">
              <w:rPr>
                <w:rFonts w:eastAsiaTheme="minorHAnsi"/>
                <w:b/>
                <w:sz w:val="20"/>
                <w:szCs w:val="20"/>
                <w:lang w:eastAsia="en-US"/>
              </w:rPr>
              <w:t>Low</w:t>
            </w:r>
          </w:p>
        </w:tc>
        <w:tc>
          <w:tcPr>
            <w:tcW w:w="653" w:type="dxa"/>
            <w:shd w:val="clear" w:color="auto" w:fill="FFC000"/>
          </w:tcPr>
          <w:p w:rsidR="00994172" w:rsidRPr="00D0742E" w:rsidRDefault="00994172" w:rsidP="00994172">
            <w:pPr>
              <w:spacing w:after="160" w:line="259" w:lineRule="auto"/>
              <w:rPr>
                <w:rFonts w:eastAsiaTheme="minorHAnsi"/>
                <w:b/>
                <w:sz w:val="20"/>
                <w:szCs w:val="20"/>
                <w:lang w:eastAsia="en-US"/>
              </w:rPr>
            </w:pPr>
            <w:r w:rsidRPr="00D0742E">
              <w:rPr>
                <w:rFonts w:eastAsiaTheme="minorHAnsi"/>
                <w:b/>
                <w:sz w:val="20"/>
                <w:szCs w:val="20"/>
                <w:lang w:eastAsia="en-US"/>
              </w:rPr>
              <w:t>Med</w:t>
            </w:r>
          </w:p>
        </w:tc>
        <w:tc>
          <w:tcPr>
            <w:tcW w:w="652" w:type="dxa"/>
            <w:shd w:val="clear" w:color="auto" w:fill="FF0000"/>
          </w:tcPr>
          <w:p w:rsidR="00994172" w:rsidRPr="00D0742E" w:rsidRDefault="00D8234A" w:rsidP="00994172">
            <w:pPr>
              <w:spacing w:after="160" w:line="259" w:lineRule="auto"/>
              <w:rPr>
                <w:rFonts w:eastAsiaTheme="minorHAnsi"/>
                <w:b/>
                <w:color w:val="FF0000"/>
                <w:sz w:val="20"/>
                <w:szCs w:val="20"/>
                <w:lang w:eastAsia="en-US"/>
              </w:rPr>
            </w:pPr>
            <w:r w:rsidRPr="00D0742E">
              <w:rPr>
                <w:rFonts w:eastAsiaTheme="minorHAnsi"/>
                <w:b/>
                <w:sz w:val="20"/>
                <w:szCs w:val="20"/>
                <w:lang w:eastAsia="en-US"/>
              </w:rPr>
              <w:t>High</w:t>
            </w:r>
          </w:p>
        </w:tc>
        <w:tc>
          <w:tcPr>
            <w:tcW w:w="652" w:type="dxa"/>
            <w:shd w:val="clear" w:color="auto" w:fill="FFC000"/>
          </w:tcPr>
          <w:p w:rsidR="00994172" w:rsidRPr="00D0742E" w:rsidRDefault="00EE3481" w:rsidP="00994172">
            <w:pPr>
              <w:spacing w:after="160" w:line="259" w:lineRule="auto"/>
              <w:rPr>
                <w:rFonts w:eastAsiaTheme="minorHAnsi"/>
                <w:b/>
                <w:sz w:val="20"/>
                <w:szCs w:val="20"/>
                <w:lang w:eastAsia="en-US"/>
              </w:rPr>
            </w:pPr>
            <w:r w:rsidRPr="00D0742E">
              <w:rPr>
                <w:rFonts w:eastAsiaTheme="minorHAnsi"/>
                <w:b/>
                <w:sz w:val="20"/>
                <w:szCs w:val="20"/>
                <w:lang w:eastAsia="en-US"/>
              </w:rPr>
              <w:t>Med</w:t>
            </w:r>
          </w:p>
        </w:tc>
        <w:tc>
          <w:tcPr>
            <w:tcW w:w="653" w:type="dxa"/>
            <w:shd w:val="clear" w:color="auto" w:fill="92D050"/>
          </w:tcPr>
          <w:p w:rsidR="00994172" w:rsidRPr="00D0742E" w:rsidRDefault="00994172" w:rsidP="00994172">
            <w:pPr>
              <w:spacing w:after="160" w:line="259" w:lineRule="auto"/>
              <w:rPr>
                <w:rFonts w:eastAsiaTheme="minorHAnsi"/>
                <w:b/>
                <w:sz w:val="20"/>
                <w:szCs w:val="20"/>
                <w:lang w:eastAsia="en-US"/>
              </w:rPr>
            </w:pPr>
            <w:r w:rsidRPr="00D0742E">
              <w:rPr>
                <w:rFonts w:eastAsiaTheme="minorHAnsi"/>
                <w:b/>
                <w:sz w:val="20"/>
                <w:szCs w:val="20"/>
                <w:lang w:eastAsia="en-US"/>
              </w:rPr>
              <w:t>Low</w:t>
            </w:r>
          </w:p>
        </w:tc>
        <w:tc>
          <w:tcPr>
            <w:tcW w:w="652" w:type="dxa"/>
            <w:shd w:val="clear" w:color="auto" w:fill="92D050"/>
          </w:tcPr>
          <w:p w:rsidR="00994172" w:rsidRPr="00D0742E" w:rsidRDefault="00994172" w:rsidP="00994172">
            <w:pPr>
              <w:spacing w:after="160" w:line="259" w:lineRule="auto"/>
              <w:rPr>
                <w:rFonts w:eastAsiaTheme="minorHAnsi"/>
                <w:b/>
                <w:sz w:val="20"/>
                <w:szCs w:val="20"/>
                <w:lang w:eastAsia="en-US"/>
              </w:rPr>
            </w:pPr>
            <w:r w:rsidRPr="00D0742E">
              <w:rPr>
                <w:rFonts w:eastAsiaTheme="minorHAnsi"/>
                <w:b/>
                <w:sz w:val="20"/>
                <w:szCs w:val="20"/>
                <w:lang w:eastAsia="en-US"/>
              </w:rPr>
              <w:t>Low</w:t>
            </w:r>
          </w:p>
        </w:tc>
        <w:tc>
          <w:tcPr>
            <w:tcW w:w="652" w:type="dxa"/>
            <w:shd w:val="clear" w:color="auto" w:fill="FF0000"/>
          </w:tcPr>
          <w:p w:rsidR="00994172" w:rsidRPr="00D0742E" w:rsidRDefault="00994172" w:rsidP="00994172">
            <w:pPr>
              <w:spacing w:after="160" w:line="259" w:lineRule="auto"/>
              <w:rPr>
                <w:rFonts w:eastAsiaTheme="minorHAnsi"/>
                <w:b/>
                <w:sz w:val="20"/>
                <w:szCs w:val="20"/>
                <w:lang w:eastAsia="en-US"/>
              </w:rPr>
            </w:pPr>
            <w:r w:rsidRPr="00D0742E">
              <w:rPr>
                <w:rFonts w:eastAsiaTheme="minorHAnsi"/>
                <w:b/>
                <w:sz w:val="20"/>
                <w:szCs w:val="20"/>
                <w:lang w:eastAsia="en-US"/>
              </w:rPr>
              <w:t>High</w:t>
            </w:r>
          </w:p>
        </w:tc>
        <w:tc>
          <w:tcPr>
            <w:tcW w:w="653" w:type="dxa"/>
            <w:shd w:val="clear" w:color="auto" w:fill="92D050"/>
          </w:tcPr>
          <w:p w:rsidR="00994172" w:rsidRPr="00D0742E" w:rsidRDefault="00994172" w:rsidP="00994172">
            <w:pPr>
              <w:spacing w:after="160" w:line="259" w:lineRule="auto"/>
              <w:rPr>
                <w:rFonts w:eastAsiaTheme="minorHAnsi"/>
                <w:b/>
                <w:sz w:val="20"/>
                <w:szCs w:val="20"/>
                <w:lang w:eastAsia="en-US"/>
              </w:rPr>
            </w:pPr>
            <w:r w:rsidRPr="00D0742E">
              <w:rPr>
                <w:rFonts w:eastAsiaTheme="minorHAnsi"/>
                <w:b/>
                <w:sz w:val="20"/>
                <w:szCs w:val="20"/>
                <w:lang w:eastAsia="en-US"/>
              </w:rPr>
              <w:t>Low</w:t>
            </w:r>
          </w:p>
        </w:tc>
        <w:tc>
          <w:tcPr>
            <w:tcW w:w="652" w:type="dxa"/>
            <w:shd w:val="clear" w:color="auto" w:fill="92D050"/>
          </w:tcPr>
          <w:p w:rsidR="00994172" w:rsidRPr="00D0742E" w:rsidRDefault="00994172" w:rsidP="00994172">
            <w:pPr>
              <w:spacing w:after="160" w:line="259" w:lineRule="auto"/>
              <w:rPr>
                <w:rFonts w:eastAsiaTheme="minorHAnsi"/>
                <w:b/>
                <w:sz w:val="20"/>
                <w:szCs w:val="20"/>
                <w:lang w:eastAsia="en-US"/>
              </w:rPr>
            </w:pPr>
            <w:r w:rsidRPr="00D0742E">
              <w:rPr>
                <w:rFonts w:eastAsiaTheme="minorHAnsi"/>
                <w:b/>
                <w:sz w:val="20"/>
                <w:szCs w:val="20"/>
                <w:lang w:eastAsia="en-US"/>
              </w:rPr>
              <w:t>Low</w:t>
            </w:r>
          </w:p>
        </w:tc>
        <w:tc>
          <w:tcPr>
            <w:tcW w:w="653" w:type="dxa"/>
            <w:shd w:val="clear" w:color="auto" w:fill="FF0000"/>
          </w:tcPr>
          <w:p w:rsidR="00994172" w:rsidRPr="00D0742E" w:rsidRDefault="00994172" w:rsidP="00994172">
            <w:pPr>
              <w:spacing w:after="160" w:line="259" w:lineRule="auto"/>
              <w:rPr>
                <w:rFonts w:eastAsiaTheme="minorHAnsi"/>
                <w:b/>
                <w:sz w:val="20"/>
                <w:szCs w:val="20"/>
                <w:lang w:eastAsia="en-US"/>
              </w:rPr>
            </w:pPr>
            <w:r w:rsidRPr="00D0742E">
              <w:rPr>
                <w:rFonts w:eastAsiaTheme="minorHAnsi"/>
                <w:b/>
                <w:sz w:val="20"/>
                <w:szCs w:val="20"/>
                <w:lang w:eastAsia="en-US"/>
              </w:rPr>
              <w:t>High</w:t>
            </w:r>
          </w:p>
        </w:tc>
        <w:tc>
          <w:tcPr>
            <w:tcW w:w="652" w:type="dxa"/>
            <w:shd w:val="clear" w:color="auto" w:fill="FFC000"/>
          </w:tcPr>
          <w:p w:rsidR="00994172" w:rsidRPr="00D0742E" w:rsidRDefault="00EE3481" w:rsidP="00994172">
            <w:pPr>
              <w:spacing w:after="160" w:line="259" w:lineRule="auto"/>
              <w:rPr>
                <w:rFonts w:eastAsiaTheme="minorHAnsi"/>
                <w:b/>
                <w:sz w:val="20"/>
                <w:szCs w:val="20"/>
                <w:lang w:eastAsia="en-US"/>
              </w:rPr>
            </w:pPr>
            <w:r w:rsidRPr="00D0742E">
              <w:rPr>
                <w:rFonts w:eastAsiaTheme="minorHAnsi"/>
                <w:b/>
                <w:sz w:val="20"/>
                <w:szCs w:val="20"/>
                <w:lang w:eastAsia="en-US"/>
              </w:rPr>
              <w:t>Med</w:t>
            </w:r>
          </w:p>
        </w:tc>
        <w:tc>
          <w:tcPr>
            <w:tcW w:w="652" w:type="dxa"/>
            <w:shd w:val="clear" w:color="auto" w:fill="92D050"/>
          </w:tcPr>
          <w:p w:rsidR="00994172" w:rsidRPr="00D0742E" w:rsidRDefault="00994172" w:rsidP="00994172">
            <w:pPr>
              <w:spacing w:after="160" w:line="259" w:lineRule="auto"/>
              <w:rPr>
                <w:rFonts w:eastAsiaTheme="minorHAnsi"/>
                <w:b/>
                <w:sz w:val="20"/>
                <w:szCs w:val="20"/>
                <w:lang w:eastAsia="en-US"/>
              </w:rPr>
            </w:pPr>
            <w:r w:rsidRPr="00D0742E">
              <w:rPr>
                <w:rFonts w:eastAsiaTheme="minorHAnsi"/>
                <w:b/>
                <w:sz w:val="20"/>
                <w:szCs w:val="20"/>
                <w:lang w:eastAsia="en-US"/>
              </w:rPr>
              <w:t>Low</w:t>
            </w:r>
          </w:p>
        </w:tc>
        <w:tc>
          <w:tcPr>
            <w:tcW w:w="653" w:type="dxa"/>
            <w:shd w:val="clear" w:color="auto" w:fill="FF0000"/>
          </w:tcPr>
          <w:p w:rsidR="00994172" w:rsidRPr="00D0742E" w:rsidRDefault="00A73058" w:rsidP="00994172">
            <w:pPr>
              <w:spacing w:after="160" w:line="259" w:lineRule="auto"/>
              <w:rPr>
                <w:rFonts w:eastAsiaTheme="minorHAnsi"/>
                <w:b/>
                <w:sz w:val="20"/>
                <w:szCs w:val="20"/>
                <w:lang w:eastAsia="en-US"/>
              </w:rPr>
            </w:pPr>
            <w:r w:rsidRPr="00D0742E">
              <w:rPr>
                <w:rFonts w:eastAsiaTheme="minorHAnsi"/>
                <w:b/>
                <w:sz w:val="20"/>
                <w:szCs w:val="20"/>
                <w:lang w:eastAsia="en-US"/>
              </w:rPr>
              <w:t>High</w:t>
            </w:r>
          </w:p>
        </w:tc>
        <w:tc>
          <w:tcPr>
            <w:tcW w:w="652" w:type="dxa"/>
            <w:shd w:val="clear" w:color="auto" w:fill="FF0000"/>
          </w:tcPr>
          <w:p w:rsidR="00994172" w:rsidRPr="00D0742E" w:rsidRDefault="00994172" w:rsidP="00994172">
            <w:pPr>
              <w:spacing w:after="160" w:line="259" w:lineRule="auto"/>
              <w:rPr>
                <w:rFonts w:eastAsiaTheme="minorHAnsi"/>
                <w:b/>
                <w:sz w:val="20"/>
                <w:szCs w:val="20"/>
                <w:lang w:eastAsia="en-US"/>
              </w:rPr>
            </w:pPr>
            <w:r w:rsidRPr="00D0742E">
              <w:rPr>
                <w:rFonts w:eastAsiaTheme="minorHAnsi"/>
                <w:b/>
                <w:sz w:val="20"/>
                <w:szCs w:val="20"/>
                <w:lang w:eastAsia="en-US"/>
              </w:rPr>
              <w:t>High</w:t>
            </w:r>
          </w:p>
        </w:tc>
        <w:tc>
          <w:tcPr>
            <w:tcW w:w="652" w:type="dxa"/>
            <w:shd w:val="clear" w:color="auto" w:fill="92D050"/>
          </w:tcPr>
          <w:p w:rsidR="00994172" w:rsidRPr="00D0742E" w:rsidRDefault="00994172" w:rsidP="00994172">
            <w:pPr>
              <w:spacing w:after="160" w:line="259" w:lineRule="auto"/>
              <w:rPr>
                <w:rFonts w:eastAsiaTheme="minorHAnsi"/>
                <w:b/>
                <w:sz w:val="20"/>
                <w:szCs w:val="20"/>
                <w:lang w:eastAsia="en-US"/>
              </w:rPr>
            </w:pPr>
            <w:r w:rsidRPr="00D0742E">
              <w:rPr>
                <w:rFonts w:eastAsiaTheme="minorHAnsi"/>
                <w:b/>
                <w:sz w:val="20"/>
                <w:szCs w:val="20"/>
                <w:lang w:eastAsia="en-US"/>
              </w:rPr>
              <w:t>Low</w:t>
            </w:r>
          </w:p>
        </w:tc>
        <w:tc>
          <w:tcPr>
            <w:tcW w:w="653" w:type="dxa"/>
            <w:shd w:val="clear" w:color="auto" w:fill="FF0000"/>
          </w:tcPr>
          <w:p w:rsidR="00994172" w:rsidRPr="00D0742E" w:rsidRDefault="00994172" w:rsidP="00994172">
            <w:pPr>
              <w:spacing w:after="160" w:line="259" w:lineRule="auto"/>
              <w:rPr>
                <w:rFonts w:eastAsiaTheme="minorHAnsi"/>
                <w:b/>
                <w:sz w:val="20"/>
                <w:szCs w:val="20"/>
                <w:lang w:eastAsia="en-US"/>
              </w:rPr>
            </w:pPr>
            <w:r w:rsidRPr="00D0742E">
              <w:rPr>
                <w:rFonts w:eastAsiaTheme="minorHAnsi"/>
                <w:b/>
                <w:sz w:val="20"/>
                <w:szCs w:val="20"/>
                <w:lang w:eastAsia="en-US"/>
              </w:rPr>
              <w:t>High</w:t>
            </w:r>
          </w:p>
        </w:tc>
        <w:tc>
          <w:tcPr>
            <w:tcW w:w="652" w:type="dxa"/>
            <w:shd w:val="clear" w:color="auto" w:fill="FFC000"/>
          </w:tcPr>
          <w:p w:rsidR="00994172" w:rsidRPr="00D0742E" w:rsidRDefault="00994172" w:rsidP="00994172">
            <w:pPr>
              <w:spacing w:after="160" w:line="259" w:lineRule="auto"/>
              <w:rPr>
                <w:rFonts w:eastAsiaTheme="minorHAnsi"/>
                <w:b/>
                <w:sz w:val="20"/>
                <w:szCs w:val="20"/>
                <w:lang w:eastAsia="en-US"/>
              </w:rPr>
            </w:pPr>
            <w:r w:rsidRPr="00D0742E">
              <w:rPr>
                <w:rFonts w:eastAsiaTheme="minorHAnsi"/>
                <w:b/>
                <w:sz w:val="20"/>
                <w:szCs w:val="20"/>
                <w:lang w:eastAsia="en-US"/>
              </w:rPr>
              <w:t>Med</w:t>
            </w:r>
          </w:p>
        </w:tc>
        <w:tc>
          <w:tcPr>
            <w:tcW w:w="653" w:type="dxa"/>
            <w:shd w:val="clear" w:color="auto" w:fill="92D050"/>
          </w:tcPr>
          <w:p w:rsidR="00994172" w:rsidRPr="00D0742E" w:rsidRDefault="00994172" w:rsidP="00994172">
            <w:pPr>
              <w:spacing w:after="160" w:line="259" w:lineRule="auto"/>
              <w:rPr>
                <w:rFonts w:eastAsiaTheme="minorHAnsi"/>
                <w:b/>
                <w:sz w:val="20"/>
                <w:szCs w:val="20"/>
                <w:lang w:eastAsia="en-US"/>
              </w:rPr>
            </w:pPr>
            <w:r w:rsidRPr="00D0742E">
              <w:rPr>
                <w:rFonts w:eastAsiaTheme="minorHAnsi"/>
                <w:b/>
                <w:sz w:val="20"/>
                <w:szCs w:val="20"/>
                <w:lang w:eastAsia="en-US"/>
              </w:rPr>
              <w:t>Low</w:t>
            </w:r>
          </w:p>
        </w:tc>
      </w:tr>
    </w:tbl>
    <w:tbl>
      <w:tblPr>
        <w:tblStyle w:val="TableGrid"/>
        <w:tblpPr w:leftFromText="180" w:rightFromText="180" w:tblpY="510"/>
        <w:tblW w:w="0" w:type="auto"/>
        <w:tblLayout w:type="fixed"/>
        <w:tblLook w:val="04A0"/>
      </w:tblPr>
      <w:tblGrid>
        <w:gridCol w:w="3823"/>
      </w:tblGrid>
      <w:tr w:rsidR="009525D8" w:rsidTr="009525D8">
        <w:trPr>
          <w:trHeight w:val="484"/>
        </w:trPr>
        <w:tc>
          <w:tcPr>
            <w:tcW w:w="3823" w:type="dxa"/>
          </w:tcPr>
          <w:p w:rsidR="009525D8" w:rsidRPr="00BA5907" w:rsidRDefault="009525D8" w:rsidP="00BA5907">
            <w:pPr>
              <w:pStyle w:val="ListParagraph"/>
              <w:numPr>
                <w:ilvl w:val="0"/>
                <w:numId w:val="8"/>
              </w:numPr>
              <w:spacing w:after="0" w:line="259" w:lineRule="auto"/>
              <w:rPr>
                <w:rFonts w:eastAsiaTheme="minorHAnsi"/>
                <w:b/>
                <w:sz w:val="18"/>
                <w:szCs w:val="18"/>
                <w:lang w:eastAsia="en-US"/>
              </w:rPr>
            </w:pPr>
            <w:r w:rsidRPr="00BA5907">
              <w:rPr>
                <w:rFonts w:eastAsiaTheme="minorHAnsi"/>
                <w:b/>
                <w:sz w:val="18"/>
                <w:szCs w:val="18"/>
                <w:lang w:eastAsia="en-US"/>
              </w:rPr>
              <w:lastRenderedPageBreak/>
              <w:t>BV = Banstead Village</w:t>
            </w:r>
          </w:p>
          <w:p w:rsidR="009525D8" w:rsidRPr="00BA5907" w:rsidRDefault="009525D8" w:rsidP="00BA5907">
            <w:pPr>
              <w:pStyle w:val="ListParagraph"/>
              <w:numPr>
                <w:ilvl w:val="0"/>
                <w:numId w:val="8"/>
              </w:numPr>
              <w:spacing w:after="0" w:line="259" w:lineRule="auto"/>
              <w:rPr>
                <w:rFonts w:eastAsiaTheme="minorHAnsi"/>
                <w:b/>
                <w:sz w:val="18"/>
                <w:szCs w:val="18"/>
                <w:lang w:eastAsia="en-US"/>
              </w:rPr>
            </w:pPr>
            <w:r w:rsidRPr="00BA5907">
              <w:rPr>
                <w:rFonts w:eastAsiaTheme="minorHAnsi"/>
                <w:b/>
                <w:sz w:val="18"/>
                <w:szCs w:val="18"/>
                <w:lang w:eastAsia="en-US"/>
              </w:rPr>
              <w:t>N = Nork</w:t>
            </w:r>
          </w:p>
          <w:p w:rsidR="009525D8" w:rsidRPr="00BA5907" w:rsidRDefault="009525D8" w:rsidP="00BA5907">
            <w:pPr>
              <w:pStyle w:val="ListParagraph"/>
              <w:numPr>
                <w:ilvl w:val="0"/>
                <w:numId w:val="8"/>
              </w:numPr>
              <w:spacing w:after="0" w:line="259" w:lineRule="auto"/>
              <w:rPr>
                <w:rFonts w:eastAsiaTheme="minorHAnsi"/>
                <w:b/>
                <w:sz w:val="18"/>
                <w:szCs w:val="18"/>
                <w:lang w:eastAsia="en-US"/>
              </w:rPr>
            </w:pPr>
            <w:r w:rsidRPr="00BA5907">
              <w:rPr>
                <w:rFonts w:eastAsiaTheme="minorHAnsi"/>
                <w:b/>
                <w:sz w:val="18"/>
                <w:szCs w:val="18"/>
                <w:lang w:eastAsia="en-US"/>
              </w:rPr>
              <w:t>T = Tattenhams</w:t>
            </w:r>
          </w:p>
          <w:p w:rsidR="009525D8" w:rsidRPr="00BA5907" w:rsidRDefault="009525D8" w:rsidP="00BA5907">
            <w:pPr>
              <w:pStyle w:val="ListParagraph"/>
              <w:numPr>
                <w:ilvl w:val="0"/>
                <w:numId w:val="8"/>
              </w:numPr>
              <w:spacing w:after="0" w:line="259" w:lineRule="auto"/>
              <w:rPr>
                <w:rFonts w:eastAsiaTheme="minorHAnsi"/>
                <w:b/>
                <w:sz w:val="18"/>
                <w:szCs w:val="18"/>
                <w:lang w:eastAsia="en-US"/>
              </w:rPr>
            </w:pPr>
            <w:r w:rsidRPr="00BA5907">
              <w:rPr>
                <w:rFonts w:eastAsiaTheme="minorHAnsi"/>
                <w:b/>
                <w:sz w:val="18"/>
                <w:szCs w:val="18"/>
                <w:lang w:eastAsia="en-US"/>
              </w:rPr>
              <w:t>P = Preston</w:t>
            </w:r>
          </w:p>
          <w:p w:rsidR="009525D8" w:rsidRPr="00BA5907" w:rsidRDefault="009525D8" w:rsidP="00BA5907">
            <w:pPr>
              <w:pStyle w:val="ListParagraph"/>
              <w:numPr>
                <w:ilvl w:val="0"/>
                <w:numId w:val="8"/>
              </w:numPr>
              <w:spacing w:after="0" w:line="259" w:lineRule="auto"/>
              <w:rPr>
                <w:rFonts w:eastAsiaTheme="minorHAnsi"/>
                <w:b/>
                <w:sz w:val="18"/>
                <w:szCs w:val="18"/>
                <w:lang w:eastAsia="en-US"/>
              </w:rPr>
            </w:pPr>
            <w:r w:rsidRPr="00BA5907">
              <w:rPr>
                <w:rFonts w:eastAsiaTheme="minorHAnsi"/>
                <w:b/>
                <w:sz w:val="18"/>
                <w:szCs w:val="18"/>
                <w:lang w:eastAsia="en-US"/>
              </w:rPr>
              <w:t>CHW = Chipstead, Hooley and Woodmansterne</w:t>
            </w:r>
          </w:p>
          <w:p w:rsidR="009525D8" w:rsidRPr="00BA5907" w:rsidRDefault="009525D8" w:rsidP="00BA5907">
            <w:pPr>
              <w:pStyle w:val="ListParagraph"/>
              <w:numPr>
                <w:ilvl w:val="0"/>
                <w:numId w:val="8"/>
              </w:numPr>
              <w:spacing w:after="0" w:line="259" w:lineRule="auto"/>
              <w:rPr>
                <w:rFonts w:eastAsiaTheme="minorHAnsi"/>
                <w:b/>
                <w:sz w:val="18"/>
                <w:szCs w:val="18"/>
                <w:lang w:eastAsia="en-US"/>
              </w:rPr>
            </w:pPr>
            <w:r w:rsidRPr="00BA5907">
              <w:rPr>
                <w:rFonts w:eastAsiaTheme="minorHAnsi"/>
                <w:b/>
                <w:sz w:val="18"/>
                <w:szCs w:val="18"/>
                <w:lang w:eastAsia="en-US"/>
              </w:rPr>
              <w:t>TW = Tadworth and Walton</w:t>
            </w:r>
          </w:p>
          <w:p w:rsidR="009525D8" w:rsidRPr="00BA5907" w:rsidRDefault="009525D8" w:rsidP="00BA5907">
            <w:pPr>
              <w:pStyle w:val="ListParagraph"/>
              <w:numPr>
                <w:ilvl w:val="0"/>
                <w:numId w:val="8"/>
              </w:numPr>
              <w:spacing w:after="0" w:line="259" w:lineRule="auto"/>
              <w:rPr>
                <w:rFonts w:eastAsiaTheme="minorHAnsi"/>
                <w:b/>
                <w:sz w:val="18"/>
                <w:szCs w:val="18"/>
                <w:lang w:eastAsia="en-US"/>
              </w:rPr>
            </w:pPr>
            <w:r w:rsidRPr="00BA5907">
              <w:rPr>
                <w:rFonts w:eastAsiaTheme="minorHAnsi"/>
                <w:b/>
                <w:sz w:val="18"/>
                <w:szCs w:val="18"/>
                <w:lang w:eastAsia="en-US"/>
              </w:rPr>
              <w:t>KBH = Kingswood with Burgh Heath</w:t>
            </w:r>
          </w:p>
          <w:p w:rsidR="009525D8" w:rsidRPr="00BA5907" w:rsidRDefault="009525D8" w:rsidP="00BA5907">
            <w:pPr>
              <w:pStyle w:val="ListParagraph"/>
              <w:numPr>
                <w:ilvl w:val="0"/>
                <w:numId w:val="8"/>
              </w:numPr>
              <w:spacing w:after="0" w:line="259" w:lineRule="auto"/>
              <w:rPr>
                <w:rFonts w:eastAsiaTheme="minorHAnsi"/>
                <w:b/>
                <w:sz w:val="18"/>
                <w:szCs w:val="18"/>
                <w:lang w:eastAsia="en-US"/>
              </w:rPr>
            </w:pPr>
            <w:r w:rsidRPr="00BA5907">
              <w:rPr>
                <w:rFonts w:eastAsiaTheme="minorHAnsi"/>
                <w:b/>
                <w:sz w:val="18"/>
                <w:szCs w:val="18"/>
                <w:lang w:eastAsia="en-US"/>
              </w:rPr>
              <w:t>M = Merstham</w:t>
            </w:r>
          </w:p>
          <w:p w:rsidR="009525D8" w:rsidRPr="00BA5907" w:rsidRDefault="009525D8" w:rsidP="00BA5907">
            <w:pPr>
              <w:pStyle w:val="ListParagraph"/>
              <w:numPr>
                <w:ilvl w:val="0"/>
                <w:numId w:val="8"/>
              </w:numPr>
              <w:spacing w:after="0" w:line="259" w:lineRule="auto"/>
              <w:rPr>
                <w:rFonts w:eastAsiaTheme="minorHAnsi"/>
                <w:b/>
                <w:sz w:val="18"/>
                <w:szCs w:val="18"/>
                <w:lang w:eastAsia="en-US"/>
              </w:rPr>
            </w:pPr>
            <w:r w:rsidRPr="00BA5907">
              <w:rPr>
                <w:rFonts w:eastAsiaTheme="minorHAnsi"/>
                <w:b/>
                <w:sz w:val="18"/>
                <w:szCs w:val="18"/>
                <w:lang w:eastAsia="en-US"/>
              </w:rPr>
              <w:t>RH = Reigate Hill</w:t>
            </w:r>
          </w:p>
          <w:p w:rsidR="009525D8" w:rsidRPr="00BA5907" w:rsidRDefault="009525D8" w:rsidP="00BA5907">
            <w:pPr>
              <w:pStyle w:val="ListParagraph"/>
              <w:numPr>
                <w:ilvl w:val="0"/>
                <w:numId w:val="8"/>
              </w:numPr>
              <w:spacing w:after="0" w:line="259" w:lineRule="auto"/>
              <w:rPr>
                <w:rFonts w:eastAsiaTheme="minorHAnsi"/>
                <w:b/>
                <w:sz w:val="18"/>
                <w:szCs w:val="18"/>
                <w:lang w:eastAsia="en-US"/>
              </w:rPr>
            </w:pPr>
            <w:r w:rsidRPr="00BA5907">
              <w:rPr>
                <w:rFonts w:eastAsiaTheme="minorHAnsi"/>
                <w:b/>
                <w:sz w:val="18"/>
                <w:szCs w:val="18"/>
                <w:lang w:eastAsia="en-US"/>
              </w:rPr>
              <w:t>RC = Reigate Central</w:t>
            </w:r>
          </w:p>
          <w:p w:rsidR="009525D8" w:rsidRPr="00BA5907" w:rsidRDefault="009525D8" w:rsidP="00BA5907">
            <w:pPr>
              <w:pStyle w:val="ListParagraph"/>
              <w:numPr>
                <w:ilvl w:val="0"/>
                <w:numId w:val="8"/>
              </w:numPr>
              <w:spacing w:after="0" w:line="259" w:lineRule="auto"/>
              <w:rPr>
                <w:rFonts w:eastAsiaTheme="minorHAnsi"/>
                <w:b/>
                <w:sz w:val="18"/>
                <w:szCs w:val="18"/>
                <w:lang w:eastAsia="en-US"/>
              </w:rPr>
            </w:pPr>
            <w:r w:rsidRPr="00BA5907">
              <w:rPr>
                <w:rFonts w:eastAsiaTheme="minorHAnsi"/>
                <w:b/>
                <w:sz w:val="18"/>
                <w:szCs w:val="18"/>
                <w:lang w:eastAsia="en-US"/>
              </w:rPr>
              <w:t>RW = Redhill West</w:t>
            </w:r>
          </w:p>
          <w:p w:rsidR="009525D8" w:rsidRPr="00BA5907" w:rsidRDefault="009525D8" w:rsidP="00BA5907">
            <w:pPr>
              <w:pStyle w:val="ListParagraph"/>
              <w:numPr>
                <w:ilvl w:val="0"/>
                <w:numId w:val="8"/>
              </w:numPr>
              <w:spacing w:after="0" w:line="259" w:lineRule="auto"/>
              <w:rPr>
                <w:rFonts w:eastAsiaTheme="minorHAnsi"/>
                <w:b/>
                <w:sz w:val="18"/>
                <w:szCs w:val="18"/>
                <w:lang w:eastAsia="en-US"/>
              </w:rPr>
            </w:pPr>
            <w:r w:rsidRPr="00BA5907">
              <w:rPr>
                <w:rFonts w:eastAsiaTheme="minorHAnsi"/>
                <w:b/>
                <w:sz w:val="18"/>
                <w:szCs w:val="18"/>
                <w:lang w:eastAsia="en-US"/>
              </w:rPr>
              <w:t>RE = Redhill East</w:t>
            </w:r>
          </w:p>
          <w:p w:rsidR="009525D8" w:rsidRPr="00BA5907" w:rsidRDefault="009525D8" w:rsidP="00BA5907">
            <w:pPr>
              <w:pStyle w:val="ListParagraph"/>
              <w:numPr>
                <w:ilvl w:val="0"/>
                <w:numId w:val="8"/>
              </w:numPr>
              <w:spacing w:after="0" w:line="259" w:lineRule="auto"/>
              <w:rPr>
                <w:rFonts w:eastAsiaTheme="minorHAnsi"/>
                <w:b/>
                <w:sz w:val="18"/>
                <w:szCs w:val="18"/>
                <w:lang w:eastAsia="en-US"/>
              </w:rPr>
            </w:pPr>
            <w:r w:rsidRPr="00BA5907">
              <w:rPr>
                <w:rFonts w:eastAsiaTheme="minorHAnsi"/>
                <w:b/>
                <w:sz w:val="18"/>
                <w:szCs w:val="18"/>
                <w:lang w:eastAsia="en-US"/>
              </w:rPr>
              <w:t>MSJ = Meadvale and St. Johns</w:t>
            </w:r>
          </w:p>
          <w:p w:rsidR="009525D8" w:rsidRPr="00BA5907" w:rsidRDefault="009525D8" w:rsidP="00BA5907">
            <w:pPr>
              <w:pStyle w:val="ListParagraph"/>
              <w:numPr>
                <w:ilvl w:val="0"/>
                <w:numId w:val="8"/>
              </w:numPr>
              <w:spacing w:after="0" w:line="259" w:lineRule="auto"/>
              <w:rPr>
                <w:rFonts w:eastAsiaTheme="minorHAnsi"/>
                <w:b/>
                <w:sz w:val="18"/>
                <w:szCs w:val="18"/>
                <w:lang w:eastAsia="en-US"/>
              </w:rPr>
            </w:pPr>
            <w:r w:rsidRPr="00BA5907">
              <w:rPr>
                <w:rFonts w:eastAsiaTheme="minorHAnsi"/>
                <w:b/>
                <w:sz w:val="18"/>
                <w:szCs w:val="18"/>
                <w:lang w:eastAsia="en-US"/>
              </w:rPr>
              <w:t>SPW = South Park and Woodhatch</w:t>
            </w:r>
          </w:p>
          <w:p w:rsidR="009525D8" w:rsidRPr="00BA5907" w:rsidRDefault="009525D8" w:rsidP="00BA5907">
            <w:pPr>
              <w:pStyle w:val="ListParagraph"/>
              <w:numPr>
                <w:ilvl w:val="0"/>
                <w:numId w:val="8"/>
              </w:numPr>
              <w:spacing w:after="0" w:line="259" w:lineRule="auto"/>
              <w:rPr>
                <w:rFonts w:eastAsiaTheme="minorHAnsi"/>
                <w:b/>
                <w:sz w:val="18"/>
                <w:szCs w:val="18"/>
                <w:lang w:eastAsia="en-US"/>
              </w:rPr>
            </w:pPr>
            <w:r w:rsidRPr="00BA5907">
              <w:rPr>
                <w:rFonts w:eastAsiaTheme="minorHAnsi"/>
                <w:b/>
                <w:sz w:val="18"/>
                <w:szCs w:val="18"/>
                <w:lang w:eastAsia="en-US"/>
              </w:rPr>
              <w:t>EW = Earlswood and Whitebushes</w:t>
            </w:r>
          </w:p>
          <w:p w:rsidR="009525D8" w:rsidRPr="00BA5907" w:rsidRDefault="009525D8" w:rsidP="00BA5907">
            <w:pPr>
              <w:pStyle w:val="ListParagraph"/>
              <w:numPr>
                <w:ilvl w:val="0"/>
                <w:numId w:val="8"/>
              </w:numPr>
              <w:spacing w:after="0" w:line="259" w:lineRule="auto"/>
              <w:rPr>
                <w:rFonts w:eastAsiaTheme="minorHAnsi"/>
                <w:b/>
                <w:sz w:val="18"/>
                <w:szCs w:val="18"/>
                <w:lang w:eastAsia="en-US"/>
              </w:rPr>
            </w:pPr>
            <w:r w:rsidRPr="00BA5907">
              <w:rPr>
                <w:rFonts w:eastAsiaTheme="minorHAnsi"/>
                <w:b/>
                <w:sz w:val="18"/>
                <w:szCs w:val="18"/>
                <w:lang w:eastAsia="en-US"/>
              </w:rPr>
              <w:t>SS = Salford and Sidlow</w:t>
            </w:r>
          </w:p>
          <w:p w:rsidR="009525D8" w:rsidRPr="00BA5907" w:rsidRDefault="009525D8" w:rsidP="00BA5907">
            <w:pPr>
              <w:pStyle w:val="ListParagraph"/>
              <w:numPr>
                <w:ilvl w:val="0"/>
                <w:numId w:val="8"/>
              </w:numPr>
              <w:spacing w:after="0" w:line="259" w:lineRule="auto"/>
              <w:rPr>
                <w:rFonts w:eastAsiaTheme="minorHAnsi"/>
                <w:b/>
                <w:sz w:val="18"/>
                <w:szCs w:val="18"/>
                <w:lang w:eastAsia="en-US"/>
              </w:rPr>
            </w:pPr>
            <w:r w:rsidRPr="00BA5907">
              <w:rPr>
                <w:rFonts w:eastAsiaTheme="minorHAnsi"/>
                <w:b/>
                <w:sz w:val="18"/>
                <w:szCs w:val="18"/>
                <w:lang w:eastAsia="en-US"/>
              </w:rPr>
              <w:t>HW = Horley West</w:t>
            </w:r>
          </w:p>
          <w:p w:rsidR="009525D8" w:rsidRPr="00BA5907" w:rsidRDefault="009525D8" w:rsidP="00BA5907">
            <w:pPr>
              <w:pStyle w:val="ListParagraph"/>
              <w:numPr>
                <w:ilvl w:val="0"/>
                <w:numId w:val="8"/>
              </w:numPr>
              <w:spacing w:after="0" w:line="259" w:lineRule="auto"/>
              <w:rPr>
                <w:rFonts w:eastAsiaTheme="minorHAnsi"/>
                <w:b/>
                <w:sz w:val="18"/>
                <w:szCs w:val="18"/>
                <w:lang w:eastAsia="en-US"/>
              </w:rPr>
            </w:pPr>
            <w:r w:rsidRPr="00BA5907">
              <w:rPr>
                <w:rFonts w:eastAsiaTheme="minorHAnsi"/>
                <w:b/>
                <w:sz w:val="18"/>
                <w:szCs w:val="18"/>
                <w:lang w:eastAsia="en-US"/>
              </w:rPr>
              <w:t>HC = Horley Central</w:t>
            </w:r>
          </w:p>
          <w:p w:rsidR="003D089F" w:rsidRPr="00BA5907" w:rsidRDefault="009525D8" w:rsidP="00BA5907">
            <w:pPr>
              <w:pStyle w:val="ListParagraph"/>
              <w:numPr>
                <w:ilvl w:val="0"/>
                <w:numId w:val="8"/>
              </w:numPr>
              <w:spacing w:after="0" w:line="259" w:lineRule="auto"/>
              <w:rPr>
                <w:rFonts w:eastAsiaTheme="minorHAnsi"/>
                <w:b/>
                <w:sz w:val="18"/>
                <w:szCs w:val="18"/>
                <w:lang w:eastAsia="en-US"/>
              </w:rPr>
            </w:pPr>
            <w:r w:rsidRPr="00BA5907">
              <w:rPr>
                <w:rFonts w:eastAsiaTheme="minorHAnsi"/>
                <w:b/>
                <w:sz w:val="18"/>
                <w:szCs w:val="18"/>
                <w:lang w:eastAsia="en-US"/>
              </w:rPr>
              <w:t>HE = Horley East</w:t>
            </w:r>
          </w:p>
          <w:p w:rsidR="009525D8" w:rsidRPr="00AB0E2D" w:rsidRDefault="009525D8" w:rsidP="003C4FAD">
            <w:pPr>
              <w:spacing w:after="0" w:line="259" w:lineRule="auto"/>
              <w:rPr>
                <w:rFonts w:eastAsiaTheme="minorHAnsi"/>
                <w:b/>
                <w:sz w:val="18"/>
                <w:szCs w:val="18"/>
                <w:lang w:eastAsia="en-US"/>
              </w:rPr>
            </w:pPr>
          </w:p>
        </w:tc>
      </w:tr>
    </w:tbl>
    <w:p w:rsidR="00416DEB" w:rsidRPr="00BA5907" w:rsidRDefault="00AB0E2D" w:rsidP="00BA5907">
      <w:pPr>
        <w:pStyle w:val="ListParagraph"/>
        <w:numPr>
          <w:ilvl w:val="0"/>
          <w:numId w:val="8"/>
        </w:numPr>
        <w:spacing w:after="160" w:line="259" w:lineRule="auto"/>
        <w:rPr>
          <w:rFonts w:eastAsiaTheme="minorHAnsi"/>
          <w:b/>
          <w:sz w:val="24"/>
          <w:szCs w:val="24"/>
          <w:lang w:eastAsia="en-US"/>
        </w:rPr>
      </w:pPr>
      <w:r w:rsidRPr="00BA5907">
        <w:rPr>
          <w:rFonts w:eastAsiaTheme="minorHAnsi"/>
          <w:b/>
          <w:sz w:val="24"/>
          <w:szCs w:val="24"/>
          <w:lang w:eastAsia="en-US"/>
        </w:rPr>
        <w:t>Key to Wards</w:t>
      </w:r>
    </w:p>
    <w:p w:rsidR="00AB0E2D" w:rsidRDefault="00761DCB" w:rsidP="00BA5907">
      <w:pPr>
        <w:pStyle w:val="ListParagraph"/>
        <w:numPr>
          <w:ilvl w:val="0"/>
          <w:numId w:val="8"/>
        </w:numPr>
        <w:rPr>
          <w:rFonts w:ascii="Arial" w:hAnsi="Arial" w:cs="Arial"/>
        </w:rPr>
      </w:pPr>
      <w:r w:rsidRPr="00BA5907">
        <w:rPr>
          <w:rFonts w:ascii="Arial" w:hAnsi="Arial" w:cs="Arial"/>
        </w:rPr>
        <w:t xml:space="preserve">Other factors not included in the data sets above include </w:t>
      </w:r>
      <w:r w:rsidR="00AB0E2D" w:rsidRPr="00BA5907">
        <w:rPr>
          <w:rFonts w:ascii="Arial" w:hAnsi="Arial" w:cs="Arial"/>
        </w:rPr>
        <w:t>SEN information and key health statistics for the borough</w:t>
      </w:r>
    </w:p>
    <w:p w:rsidR="00752196" w:rsidRPr="00BA5907" w:rsidRDefault="00752196" w:rsidP="00752196">
      <w:pPr>
        <w:pStyle w:val="ListParagraph"/>
        <w:rPr>
          <w:rFonts w:ascii="Arial" w:hAnsi="Arial" w:cs="Arial"/>
        </w:rPr>
      </w:pPr>
    </w:p>
    <w:p w:rsidR="00BD696A" w:rsidRPr="00BA5907" w:rsidRDefault="00BD696A" w:rsidP="00BA5907">
      <w:pPr>
        <w:pStyle w:val="ListParagraph"/>
        <w:numPr>
          <w:ilvl w:val="0"/>
          <w:numId w:val="8"/>
        </w:numPr>
        <w:rPr>
          <w:rFonts w:ascii="Arial" w:hAnsi="Arial" w:cs="Arial"/>
          <w:b/>
        </w:rPr>
      </w:pPr>
      <w:r w:rsidRPr="00BA5907">
        <w:rPr>
          <w:rFonts w:ascii="Arial" w:hAnsi="Arial" w:cs="Arial"/>
          <w:b/>
        </w:rPr>
        <w:t>Employability</w:t>
      </w:r>
    </w:p>
    <w:p w:rsidR="00BD696A" w:rsidRPr="00BA5907" w:rsidRDefault="00BD696A" w:rsidP="00BA5907">
      <w:pPr>
        <w:pStyle w:val="ListParagraph"/>
        <w:numPr>
          <w:ilvl w:val="0"/>
          <w:numId w:val="8"/>
        </w:numPr>
        <w:rPr>
          <w:rFonts w:ascii="Arial" w:hAnsi="Arial" w:cs="Arial"/>
        </w:rPr>
      </w:pPr>
      <w:r w:rsidRPr="00BA5907">
        <w:rPr>
          <w:rFonts w:ascii="Arial" w:hAnsi="Arial" w:cs="Arial"/>
        </w:rPr>
        <w:t>In looking at the data relating to employability I examined the following categories:</w:t>
      </w:r>
    </w:p>
    <w:p w:rsidR="00BD696A" w:rsidRPr="00BD696A" w:rsidRDefault="00BD696A" w:rsidP="00BD696A">
      <w:pPr>
        <w:pStyle w:val="ListParagraph"/>
        <w:numPr>
          <w:ilvl w:val="0"/>
          <w:numId w:val="5"/>
        </w:numPr>
        <w:spacing w:after="0" w:line="240" w:lineRule="auto"/>
        <w:rPr>
          <w:rFonts w:ascii="Arial" w:eastAsia="Times New Roman" w:hAnsi="Arial" w:cs="Arial"/>
          <w:color w:val="000000"/>
        </w:rPr>
      </w:pPr>
      <w:r w:rsidRPr="00BD696A">
        <w:rPr>
          <w:rFonts w:ascii="Arial" w:hAnsi="Arial" w:cs="Arial"/>
          <w:color w:val="000000"/>
        </w:rPr>
        <w:t>The number of young people who are currently NEET</w:t>
      </w:r>
      <w:r w:rsidR="00CB27D3">
        <w:rPr>
          <w:rFonts w:ascii="Arial" w:hAnsi="Arial" w:cs="Arial"/>
          <w:color w:val="000000"/>
          <w:vertAlign w:val="superscript"/>
        </w:rPr>
        <w:t>5</w:t>
      </w:r>
    </w:p>
    <w:p w:rsidR="00BD696A" w:rsidRPr="00BD696A" w:rsidRDefault="00BD696A" w:rsidP="00BD696A">
      <w:pPr>
        <w:pStyle w:val="ListParagraph"/>
        <w:numPr>
          <w:ilvl w:val="0"/>
          <w:numId w:val="5"/>
        </w:numPr>
        <w:spacing w:after="0" w:line="240" w:lineRule="auto"/>
        <w:rPr>
          <w:rFonts w:ascii="Arial" w:eastAsia="Times New Roman" w:hAnsi="Arial" w:cs="Arial"/>
          <w:color w:val="000000"/>
        </w:rPr>
      </w:pPr>
      <w:r w:rsidRPr="00BD696A">
        <w:rPr>
          <w:rFonts w:ascii="Arial" w:hAnsi="Arial" w:cs="Arial"/>
          <w:color w:val="000000"/>
        </w:rPr>
        <w:t>The number of young people who display Risk of NEET indicators(RONI)</w:t>
      </w:r>
      <w:r w:rsidR="00CB27D3">
        <w:rPr>
          <w:rFonts w:ascii="Arial" w:hAnsi="Arial" w:cs="Arial"/>
          <w:color w:val="000000"/>
          <w:vertAlign w:val="superscript"/>
        </w:rPr>
        <w:t>5</w:t>
      </w:r>
    </w:p>
    <w:p w:rsidR="00BD696A" w:rsidRDefault="00BD696A" w:rsidP="00BD696A">
      <w:pPr>
        <w:pStyle w:val="ListParagraph"/>
        <w:numPr>
          <w:ilvl w:val="0"/>
          <w:numId w:val="5"/>
        </w:numPr>
        <w:spacing w:after="0" w:line="240" w:lineRule="auto"/>
        <w:rPr>
          <w:rFonts w:ascii="Arial" w:eastAsia="Times New Roman" w:hAnsi="Arial" w:cs="Arial"/>
          <w:bCs/>
        </w:rPr>
      </w:pPr>
      <w:r w:rsidRPr="00BD696A">
        <w:rPr>
          <w:rFonts w:ascii="Arial" w:eastAsia="Times New Roman" w:hAnsi="Arial" w:cs="Arial"/>
          <w:bCs/>
        </w:rPr>
        <w:t>Number of Children living in Out-of-work Benefit Claimant Households</w:t>
      </w:r>
      <w:r w:rsidR="00CB27D3">
        <w:rPr>
          <w:rFonts w:ascii="Arial" w:eastAsia="Times New Roman" w:hAnsi="Arial" w:cs="Arial"/>
          <w:bCs/>
          <w:vertAlign w:val="superscript"/>
        </w:rPr>
        <w:t>6</w:t>
      </w:r>
    </w:p>
    <w:p w:rsidR="00BD696A" w:rsidRDefault="00BD696A" w:rsidP="00BD696A">
      <w:pPr>
        <w:spacing w:after="0" w:line="240" w:lineRule="auto"/>
        <w:rPr>
          <w:rFonts w:ascii="Arial" w:eastAsia="Times New Roman" w:hAnsi="Arial" w:cs="Arial"/>
          <w:bCs/>
        </w:rPr>
      </w:pPr>
    </w:p>
    <w:p w:rsidR="00BD696A" w:rsidRDefault="00BD696A" w:rsidP="00BD696A">
      <w:pPr>
        <w:spacing w:after="0" w:line="240" w:lineRule="auto"/>
        <w:rPr>
          <w:rFonts w:ascii="Arial" w:eastAsia="Times New Roman" w:hAnsi="Arial" w:cs="Arial"/>
          <w:bCs/>
        </w:rPr>
      </w:pPr>
      <w:r>
        <w:rPr>
          <w:rFonts w:ascii="Arial" w:eastAsia="Times New Roman" w:hAnsi="Arial" w:cs="Arial"/>
          <w:bCs/>
        </w:rPr>
        <w:t xml:space="preserve">Using the latest available data from SCC Horley West had the highest NEET count for 2014/15 at 25. In addition to this Horley West also had the joint highest </w:t>
      </w:r>
      <w:r w:rsidR="00B04DA8">
        <w:rPr>
          <w:rFonts w:ascii="Arial" w:eastAsia="Times New Roman" w:hAnsi="Arial" w:cs="Arial"/>
          <w:bCs/>
        </w:rPr>
        <w:t xml:space="preserve">RONI count at 55 for 2015 and had 135 households with children claiming out-of-work benefits; South Park and Woodhatch </w:t>
      </w:r>
      <w:r w:rsidR="00365CEE">
        <w:rPr>
          <w:rFonts w:ascii="Arial" w:eastAsia="Times New Roman" w:hAnsi="Arial" w:cs="Arial"/>
          <w:bCs/>
        </w:rPr>
        <w:t>also had the same RONI count at 55 and 18 NEET. South Park and Woodhatch had a higher number of households with children claiming out-of-work benefits at 145, the same as Merstham which came 3</w:t>
      </w:r>
      <w:r w:rsidR="00365CEE" w:rsidRPr="00365CEE">
        <w:rPr>
          <w:rFonts w:ascii="Arial" w:eastAsia="Times New Roman" w:hAnsi="Arial" w:cs="Arial"/>
          <w:bCs/>
          <w:vertAlign w:val="superscript"/>
        </w:rPr>
        <w:t>rd</w:t>
      </w:r>
      <w:r w:rsidR="00365CEE">
        <w:rPr>
          <w:rFonts w:ascii="Arial" w:eastAsia="Times New Roman" w:hAnsi="Arial" w:cs="Arial"/>
          <w:bCs/>
        </w:rPr>
        <w:t xml:space="preserve"> with a RONI count of 50 and 20 recorded as NEET. Other wards which should be noted for similar trends with high NEET / RONI and households claiming out-of-work benefits include </w:t>
      </w:r>
      <w:r w:rsidR="0034495F">
        <w:rPr>
          <w:rFonts w:ascii="Arial" w:eastAsia="Times New Roman" w:hAnsi="Arial" w:cs="Arial"/>
          <w:bCs/>
        </w:rPr>
        <w:t>Redhill West (4</w:t>
      </w:r>
      <w:r w:rsidR="0034495F" w:rsidRPr="0034495F">
        <w:rPr>
          <w:rFonts w:ascii="Arial" w:eastAsia="Times New Roman" w:hAnsi="Arial" w:cs="Arial"/>
          <w:bCs/>
          <w:vertAlign w:val="superscript"/>
        </w:rPr>
        <w:t>th</w:t>
      </w:r>
      <w:r w:rsidR="00D5081E">
        <w:rPr>
          <w:rFonts w:ascii="Arial" w:eastAsia="Times New Roman" w:hAnsi="Arial" w:cs="Arial"/>
          <w:bCs/>
        </w:rPr>
        <w:t>)</w:t>
      </w:r>
      <w:r w:rsidR="0034495F">
        <w:rPr>
          <w:rFonts w:ascii="Arial" w:eastAsia="Times New Roman" w:hAnsi="Arial" w:cs="Arial"/>
          <w:bCs/>
        </w:rPr>
        <w:t xml:space="preserve"> and Earlswood and Whitebushes (5</w:t>
      </w:r>
      <w:r w:rsidR="0034495F" w:rsidRPr="0034495F">
        <w:rPr>
          <w:rFonts w:ascii="Arial" w:eastAsia="Times New Roman" w:hAnsi="Arial" w:cs="Arial"/>
          <w:bCs/>
          <w:vertAlign w:val="superscript"/>
        </w:rPr>
        <w:t>th</w:t>
      </w:r>
      <w:r w:rsidR="0034495F">
        <w:rPr>
          <w:rFonts w:ascii="Arial" w:eastAsia="Times New Roman" w:hAnsi="Arial" w:cs="Arial"/>
          <w:bCs/>
        </w:rPr>
        <w:t>)</w:t>
      </w:r>
    </w:p>
    <w:p w:rsidR="00D5081E" w:rsidRDefault="00D5081E" w:rsidP="00BD696A">
      <w:pPr>
        <w:spacing w:after="0" w:line="240" w:lineRule="auto"/>
        <w:rPr>
          <w:rFonts w:ascii="Arial" w:eastAsia="Times New Roman" w:hAnsi="Arial" w:cs="Arial"/>
          <w:bCs/>
        </w:rPr>
      </w:pPr>
    </w:p>
    <w:p w:rsidR="00D5081E" w:rsidRDefault="00D5081E" w:rsidP="00BD696A">
      <w:pPr>
        <w:spacing w:after="0" w:line="240" w:lineRule="auto"/>
        <w:rPr>
          <w:rFonts w:ascii="Arial" w:eastAsia="Times New Roman" w:hAnsi="Arial" w:cs="Arial"/>
          <w:bCs/>
        </w:rPr>
      </w:pPr>
      <w:r>
        <w:rPr>
          <w:rFonts w:ascii="Arial" w:eastAsia="Times New Roman" w:hAnsi="Arial" w:cs="Arial"/>
          <w:bCs/>
        </w:rPr>
        <w:t>As a borough NEET for 2014-15 were 190; RONI for 2015 are 515; Children in households claiming out-of-work benefits were 1,585</w:t>
      </w:r>
    </w:p>
    <w:p w:rsidR="0034495F" w:rsidRDefault="0034495F" w:rsidP="00BD696A">
      <w:pPr>
        <w:spacing w:after="0" w:line="240" w:lineRule="auto"/>
        <w:rPr>
          <w:rFonts w:ascii="Arial" w:eastAsia="Times New Roman" w:hAnsi="Arial" w:cs="Arial"/>
          <w:bCs/>
        </w:rPr>
      </w:pPr>
    </w:p>
    <w:p w:rsidR="00BA5907" w:rsidRDefault="00BA5907" w:rsidP="00BD696A">
      <w:pPr>
        <w:spacing w:after="0" w:line="240" w:lineRule="auto"/>
        <w:rPr>
          <w:rFonts w:ascii="Arial" w:eastAsia="Times New Roman" w:hAnsi="Arial" w:cs="Arial"/>
          <w:bCs/>
        </w:rPr>
      </w:pPr>
    </w:p>
    <w:p w:rsidR="0034495F" w:rsidRDefault="00D5081E" w:rsidP="00BD696A">
      <w:pPr>
        <w:spacing w:after="0" w:line="240" w:lineRule="auto"/>
        <w:rPr>
          <w:rFonts w:ascii="Arial" w:eastAsia="Times New Roman" w:hAnsi="Arial" w:cs="Arial"/>
          <w:b/>
          <w:bCs/>
        </w:rPr>
      </w:pPr>
      <w:r>
        <w:rPr>
          <w:rFonts w:ascii="Arial" w:eastAsia="Times New Roman" w:hAnsi="Arial" w:cs="Arial"/>
          <w:b/>
          <w:bCs/>
        </w:rPr>
        <w:t>Crime</w:t>
      </w:r>
    </w:p>
    <w:p w:rsidR="00D5081E" w:rsidRDefault="00D5081E" w:rsidP="00BD696A">
      <w:pPr>
        <w:spacing w:after="0" w:line="240" w:lineRule="auto"/>
        <w:rPr>
          <w:rFonts w:ascii="Arial" w:eastAsia="Times New Roman" w:hAnsi="Arial" w:cs="Arial"/>
          <w:b/>
          <w:bCs/>
        </w:rPr>
      </w:pPr>
    </w:p>
    <w:p w:rsidR="00BD696A" w:rsidRDefault="00D5081E" w:rsidP="00D5081E">
      <w:pPr>
        <w:spacing w:after="0" w:line="240" w:lineRule="auto"/>
        <w:rPr>
          <w:rFonts w:ascii="Arial" w:eastAsia="Times New Roman" w:hAnsi="Arial" w:cs="Arial"/>
          <w:bCs/>
        </w:rPr>
      </w:pPr>
      <w:r>
        <w:rPr>
          <w:rFonts w:ascii="Arial" w:eastAsia="Times New Roman" w:hAnsi="Arial" w:cs="Arial"/>
          <w:bCs/>
        </w:rPr>
        <w:t>In looking at the data relating to crime I examined the following categories;</w:t>
      </w:r>
    </w:p>
    <w:p w:rsidR="00D5081E" w:rsidRDefault="00D5081E" w:rsidP="00D5081E">
      <w:pPr>
        <w:spacing w:after="0" w:line="240" w:lineRule="auto"/>
        <w:rPr>
          <w:rFonts w:ascii="Arial" w:eastAsia="Times New Roman" w:hAnsi="Arial" w:cs="Arial"/>
          <w:bCs/>
        </w:rPr>
      </w:pPr>
    </w:p>
    <w:p w:rsidR="00D5081E" w:rsidRPr="00D5081E" w:rsidRDefault="00D5081E" w:rsidP="00D5081E">
      <w:pPr>
        <w:pStyle w:val="ListParagraph"/>
        <w:numPr>
          <w:ilvl w:val="0"/>
          <w:numId w:val="6"/>
        </w:numPr>
        <w:spacing w:after="0" w:line="240" w:lineRule="auto"/>
        <w:rPr>
          <w:rFonts w:ascii="Arial" w:hAnsi="Arial" w:cs="Arial"/>
          <w:b/>
        </w:rPr>
      </w:pPr>
      <w:r>
        <w:rPr>
          <w:rFonts w:ascii="Arial" w:hAnsi="Arial" w:cs="Arial"/>
        </w:rPr>
        <w:t>Youth Justice – YRI &amp; SO count</w:t>
      </w:r>
      <w:r w:rsidR="00CB27D3">
        <w:rPr>
          <w:rFonts w:ascii="Arial" w:hAnsi="Arial" w:cs="Arial"/>
          <w:vertAlign w:val="superscript"/>
        </w:rPr>
        <w:t>5</w:t>
      </w:r>
    </w:p>
    <w:p w:rsidR="00D5081E" w:rsidRDefault="00D5081E" w:rsidP="00D5081E">
      <w:pPr>
        <w:spacing w:after="0" w:line="240" w:lineRule="auto"/>
        <w:rPr>
          <w:rFonts w:ascii="Arial" w:hAnsi="Arial" w:cs="Arial"/>
          <w:b/>
        </w:rPr>
      </w:pPr>
    </w:p>
    <w:p w:rsidR="00497F4F" w:rsidRDefault="00D5081E" w:rsidP="00D5081E">
      <w:pPr>
        <w:spacing w:after="0" w:line="240" w:lineRule="auto"/>
        <w:rPr>
          <w:rFonts w:ascii="Arial" w:hAnsi="Arial" w:cs="Arial"/>
        </w:rPr>
      </w:pPr>
      <w:r>
        <w:rPr>
          <w:rFonts w:ascii="Arial" w:hAnsi="Arial" w:cs="Arial"/>
        </w:rPr>
        <w:t xml:space="preserve">Using 2014-15 </w:t>
      </w:r>
      <w:r w:rsidR="00497F4F">
        <w:rPr>
          <w:rFonts w:ascii="Arial" w:hAnsi="Arial" w:cs="Arial"/>
        </w:rPr>
        <w:t>data from SCC again Horley West had the highest combined YRI and SO count at 16, this was closely followed by Horley Central with 15 although Horley West had the higher YRI’s at 12 and Horley Central had high</w:t>
      </w:r>
      <w:r w:rsidR="00141ABA">
        <w:rPr>
          <w:rFonts w:ascii="Arial" w:hAnsi="Arial" w:cs="Arial"/>
        </w:rPr>
        <w:t xml:space="preserve">er SO count at 9. Merstham </w:t>
      </w:r>
      <w:r w:rsidR="00497F4F">
        <w:rPr>
          <w:rFonts w:ascii="Arial" w:hAnsi="Arial" w:cs="Arial"/>
        </w:rPr>
        <w:t>3</w:t>
      </w:r>
      <w:r w:rsidR="00497F4F" w:rsidRPr="00497F4F">
        <w:rPr>
          <w:rFonts w:ascii="Arial" w:hAnsi="Arial" w:cs="Arial"/>
          <w:vertAlign w:val="superscript"/>
        </w:rPr>
        <w:t>rd</w:t>
      </w:r>
      <w:r w:rsidR="00497F4F">
        <w:rPr>
          <w:rFonts w:ascii="Arial" w:hAnsi="Arial" w:cs="Arial"/>
        </w:rPr>
        <w:t xml:space="preserve"> with 6 YRI’s and 6 SO. Other wards that should be noted include Earlswood and Whitebushes at (4</w:t>
      </w:r>
      <w:r w:rsidR="00497F4F" w:rsidRPr="00497F4F">
        <w:rPr>
          <w:rFonts w:ascii="Arial" w:hAnsi="Arial" w:cs="Arial"/>
          <w:vertAlign w:val="superscript"/>
        </w:rPr>
        <w:t>th</w:t>
      </w:r>
      <w:r w:rsidR="00141ABA">
        <w:rPr>
          <w:rFonts w:ascii="Arial" w:hAnsi="Arial" w:cs="Arial"/>
        </w:rPr>
        <w:t xml:space="preserve">) </w:t>
      </w:r>
      <w:r w:rsidR="00497F4F">
        <w:rPr>
          <w:rFonts w:ascii="Arial" w:hAnsi="Arial" w:cs="Arial"/>
        </w:rPr>
        <w:t>Redhill West (5</w:t>
      </w:r>
      <w:r w:rsidR="00497F4F" w:rsidRPr="00497F4F">
        <w:rPr>
          <w:rFonts w:ascii="Arial" w:hAnsi="Arial" w:cs="Arial"/>
          <w:vertAlign w:val="superscript"/>
        </w:rPr>
        <w:t>th</w:t>
      </w:r>
      <w:r w:rsidR="00497F4F">
        <w:rPr>
          <w:rFonts w:ascii="Arial" w:hAnsi="Arial" w:cs="Arial"/>
        </w:rPr>
        <w:t>)</w:t>
      </w:r>
    </w:p>
    <w:p w:rsidR="00497F4F" w:rsidRDefault="00497F4F" w:rsidP="00D5081E">
      <w:pPr>
        <w:spacing w:after="0" w:line="240" w:lineRule="auto"/>
        <w:rPr>
          <w:rFonts w:ascii="Arial" w:hAnsi="Arial" w:cs="Arial"/>
        </w:rPr>
      </w:pPr>
    </w:p>
    <w:p w:rsidR="006E3CFB" w:rsidRDefault="006E3CFB" w:rsidP="00D5081E">
      <w:pPr>
        <w:spacing w:after="0" w:line="240" w:lineRule="auto"/>
        <w:rPr>
          <w:rFonts w:ascii="Arial" w:hAnsi="Arial" w:cs="Arial"/>
          <w:b/>
        </w:rPr>
      </w:pPr>
    </w:p>
    <w:p w:rsidR="006E3CFB" w:rsidRDefault="006E3CFB" w:rsidP="00D5081E">
      <w:pPr>
        <w:spacing w:after="0" w:line="240" w:lineRule="auto"/>
        <w:rPr>
          <w:rFonts w:ascii="Arial" w:hAnsi="Arial" w:cs="Arial"/>
          <w:b/>
        </w:rPr>
      </w:pPr>
    </w:p>
    <w:p w:rsidR="00D5081E" w:rsidRDefault="00497F4F" w:rsidP="00D5081E">
      <w:pPr>
        <w:spacing w:after="0" w:line="240" w:lineRule="auto"/>
        <w:rPr>
          <w:rFonts w:ascii="Arial" w:hAnsi="Arial" w:cs="Arial"/>
          <w:b/>
          <w:vertAlign w:val="superscript"/>
        </w:rPr>
      </w:pPr>
      <w:r w:rsidRPr="00497F4F">
        <w:rPr>
          <w:rFonts w:ascii="Arial" w:hAnsi="Arial" w:cs="Arial"/>
          <w:b/>
        </w:rPr>
        <w:t>Deprivation</w:t>
      </w:r>
      <w:r w:rsidRPr="00497F4F">
        <w:rPr>
          <w:rFonts w:ascii="Arial" w:hAnsi="Arial" w:cs="Arial"/>
          <w:b/>
          <w:vertAlign w:val="superscript"/>
        </w:rPr>
        <w:t xml:space="preserve"> </w:t>
      </w:r>
    </w:p>
    <w:p w:rsidR="00497F4F" w:rsidRDefault="00497F4F" w:rsidP="00D5081E">
      <w:pPr>
        <w:spacing w:after="0" w:line="240" w:lineRule="auto"/>
        <w:rPr>
          <w:rFonts w:ascii="Arial" w:hAnsi="Arial" w:cs="Arial"/>
          <w:b/>
        </w:rPr>
      </w:pPr>
    </w:p>
    <w:p w:rsidR="00A13A04" w:rsidRDefault="00A13A04" w:rsidP="00A13A04">
      <w:pPr>
        <w:rPr>
          <w:rFonts w:ascii="Arial" w:hAnsi="Arial" w:cs="Arial"/>
        </w:rPr>
      </w:pPr>
      <w:r w:rsidRPr="00BD696A">
        <w:rPr>
          <w:rFonts w:ascii="Arial" w:hAnsi="Arial" w:cs="Arial"/>
        </w:rPr>
        <w:t>In looking at th</w:t>
      </w:r>
      <w:r>
        <w:rPr>
          <w:rFonts w:ascii="Arial" w:hAnsi="Arial" w:cs="Arial"/>
        </w:rPr>
        <w:t>e data relating to deprivation</w:t>
      </w:r>
      <w:r w:rsidRPr="00BD696A">
        <w:rPr>
          <w:rFonts w:ascii="Arial" w:hAnsi="Arial" w:cs="Arial"/>
        </w:rPr>
        <w:t xml:space="preserve"> I examined the following categories:</w:t>
      </w:r>
    </w:p>
    <w:p w:rsidR="00A13A04" w:rsidRDefault="00A13A04" w:rsidP="00A13A04">
      <w:pPr>
        <w:pStyle w:val="ListParagraph"/>
        <w:numPr>
          <w:ilvl w:val="0"/>
          <w:numId w:val="6"/>
        </w:numPr>
        <w:rPr>
          <w:rFonts w:ascii="Arial" w:hAnsi="Arial" w:cs="Arial"/>
        </w:rPr>
      </w:pPr>
      <w:r>
        <w:rPr>
          <w:rFonts w:ascii="Arial" w:hAnsi="Arial" w:cs="Arial"/>
        </w:rPr>
        <w:t>LSOAs areas of deprivation</w:t>
      </w:r>
    </w:p>
    <w:p w:rsidR="009B6812" w:rsidRPr="009B6812" w:rsidRDefault="009B6812" w:rsidP="009B6812">
      <w:pPr>
        <w:pStyle w:val="ListParagraph"/>
        <w:numPr>
          <w:ilvl w:val="0"/>
          <w:numId w:val="6"/>
        </w:numPr>
        <w:spacing w:after="0" w:line="240" w:lineRule="auto"/>
        <w:rPr>
          <w:rFonts w:ascii="Arial" w:eastAsia="Times New Roman" w:hAnsi="Arial" w:cs="Arial"/>
          <w:bCs/>
        </w:rPr>
      </w:pPr>
      <w:r w:rsidRPr="009B6812">
        <w:rPr>
          <w:rFonts w:ascii="Arial" w:eastAsia="Times New Roman" w:hAnsi="Arial" w:cs="Arial"/>
          <w:bCs/>
        </w:rPr>
        <w:t>Number of Children living in Out-of-work Benefit Claimant Households</w:t>
      </w:r>
      <w:r w:rsidR="00CB27D3">
        <w:rPr>
          <w:rFonts w:ascii="Arial" w:eastAsia="Times New Roman" w:hAnsi="Arial" w:cs="Arial"/>
          <w:bCs/>
          <w:vertAlign w:val="superscript"/>
        </w:rPr>
        <w:t>6</w:t>
      </w:r>
      <w:r w:rsidRPr="009B6812">
        <w:rPr>
          <w:rFonts w:ascii="Arial" w:eastAsia="Times New Roman" w:hAnsi="Arial" w:cs="Arial"/>
          <w:bCs/>
        </w:rPr>
        <w:t xml:space="preserve"> </w:t>
      </w:r>
    </w:p>
    <w:p w:rsidR="009B6812" w:rsidRPr="009B6812" w:rsidRDefault="009B6812" w:rsidP="009B6812">
      <w:pPr>
        <w:pStyle w:val="ListParagraph"/>
        <w:numPr>
          <w:ilvl w:val="0"/>
          <w:numId w:val="6"/>
        </w:numPr>
        <w:spacing w:after="0" w:line="240" w:lineRule="auto"/>
        <w:rPr>
          <w:rFonts w:ascii="Arial" w:eastAsia="Times New Roman" w:hAnsi="Arial" w:cs="Arial"/>
          <w:bCs/>
        </w:rPr>
      </w:pPr>
      <w:r w:rsidRPr="009B6812">
        <w:rPr>
          <w:rFonts w:ascii="Arial" w:eastAsia="Times New Roman" w:hAnsi="Arial" w:cs="Arial"/>
          <w:bCs/>
          <w:color w:val="000000"/>
        </w:rPr>
        <w:t>Young people who were Children in Need (Sep-13 to Aug-14)</w:t>
      </w:r>
      <w:r w:rsidR="00CB27D3">
        <w:rPr>
          <w:rFonts w:ascii="Arial" w:eastAsia="Times New Roman" w:hAnsi="Arial" w:cs="Arial"/>
          <w:bCs/>
          <w:color w:val="000000"/>
          <w:vertAlign w:val="superscript"/>
        </w:rPr>
        <w:t>5</w:t>
      </w:r>
    </w:p>
    <w:p w:rsidR="009B6812" w:rsidRPr="009B6812" w:rsidRDefault="009B6812" w:rsidP="009B6812">
      <w:pPr>
        <w:pStyle w:val="ListParagraph"/>
        <w:numPr>
          <w:ilvl w:val="0"/>
          <w:numId w:val="6"/>
        </w:numPr>
        <w:spacing w:after="0" w:line="240" w:lineRule="auto"/>
        <w:rPr>
          <w:rFonts w:ascii="Arial" w:eastAsia="Times New Roman" w:hAnsi="Arial" w:cs="Arial"/>
          <w:bCs/>
        </w:rPr>
      </w:pPr>
      <w:r w:rsidRPr="009B6812">
        <w:rPr>
          <w:rFonts w:ascii="Arial" w:eastAsia="Times New Roman" w:hAnsi="Arial" w:cs="Arial"/>
          <w:bCs/>
          <w:color w:val="000000"/>
        </w:rPr>
        <w:t>Young people who were Looked After Children (Sep-13 to Aug-14)</w:t>
      </w:r>
      <w:r w:rsidR="00CB27D3">
        <w:rPr>
          <w:rFonts w:ascii="Arial" w:eastAsia="Times New Roman" w:hAnsi="Arial" w:cs="Arial"/>
          <w:bCs/>
          <w:color w:val="000000"/>
          <w:vertAlign w:val="superscript"/>
        </w:rPr>
        <w:t>5</w:t>
      </w:r>
    </w:p>
    <w:p w:rsidR="009B6812" w:rsidRPr="009B6812" w:rsidRDefault="009B6812" w:rsidP="009B6812">
      <w:pPr>
        <w:pStyle w:val="ListParagraph"/>
        <w:numPr>
          <w:ilvl w:val="0"/>
          <w:numId w:val="6"/>
        </w:numPr>
        <w:spacing w:after="0" w:line="240" w:lineRule="auto"/>
        <w:rPr>
          <w:rFonts w:ascii="Arial" w:eastAsia="Times New Roman" w:hAnsi="Arial" w:cs="Arial"/>
          <w:bCs/>
        </w:rPr>
      </w:pPr>
      <w:r w:rsidRPr="009B6812">
        <w:rPr>
          <w:rFonts w:ascii="Arial" w:eastAsia="Times New Roman" w:hAnsi="Arial" w:cs="Arial"/>
          <w:bCs/>
          <w:color w:val="000000"/>
        </w:rPr>
        <w:t>Young people who were on Child Protection Plans (Sep-13 to Aug-14)</w:t>
      </w:r>
      <w:r w:rsidR="00CB27D3">
        <w:rPr>
          <w:rFonts w:ascii="Arial" w:eastAsia="Times New Roman" w:hAnsi="Arial" w:cs="Arial"/>
          <w:bCs/>
          <w:color w:val="000000"/>
          <w:vertAlign w:val="superscript"/>
        </w:rPr>
        <w:t>5</w:t>
      </w:r>
    </w:p>
    <w:p w:rsidR="009B6812" w:rsidRPr="009B6812" w:rsidRDefault="009B6812" w:rsidP="009B6812">
      <w:pPr>
        <w:pStyle w:val="ListParagraph"/>
        <w:numPr>
          <w:ilvl w:val="0"/>
          <w:numId w:val="6"/>
        </w:numPr>
        <w:spacing w:after="0" w:line="240" w:lineRule="auto"/>
        <w:rPr>
          <w:rFonts w:ascii="Arial" w:eastAsia="Times New Roman" w:hAnsi="Arial" w:cs="Arial"/>
          <w:bCs/>
        </w:rPr>
      </w:pPr>
      <w:r w:rsidRPr="009B6812">
        <w:rPr>
          <w:rFonts w:ascii="Arial" w:eastAsia="Times New Roman" w:hAnsi="Arial" w:cs="Arial"/>
          <w:bCs/>
          <w:color w:val="000000"/>
        </w:rPr>
        <w:t>Young people who were on referred to Children’s Services (Sep-13 to Aug-14)</w:t>
      </w:r>
      <w:r w:rsidR="00CB27D3">
        <w:rPr>
          <w:rFonts w:ascii="Arial" w:eastAsia="Times New Roman" w:hAnsi="Arial" w:cs="Arial"/>
          <w:bCs/>
          <w:color w:val="000000"/>
          <w:vertAlign w:val="superscript"/>
        </w:rPr>
        <w:t>5</w:t>
      </w:r>
    </w:p>
    <w:p w:rsidR="009B6812" w:rsidRDefault="009B6812" w:rsidP="009B6812">
      <w:pPr>
        <w:spacing w:after="0" w:line="240" w:lineRule="auto"/>
        <w:rPr>
          <w:rFonts w:ascii="Arial" w:eastAsia="Times New Roman" w:hAnsi="Arial" w:cs="Arial"/>
          <w:bCs/>
        </w:rPr>
      </w:pPr>
    </w:p>
    <w:p w:rsidR="009B6812" w:rsidRPr="00CB27D3" w:rsidRDefault="00AE3573" w:rsidP="009B6812">
      <w:pPr>
        <w:spacing w:after="0" w:line="240" w:lineRule="auto"/>
        <w:rPr>
          <w:rFonts w:ascii="Arial" w:hAnsi="Arial" w:cs="Arial"/>
          <w:vertAlign w:val="superscript"/>
          <w:lang w:val="en-US"/>
        </w:rPr>
      </w:pPr>
      <w:r>
        <w:rPr>
          <w:rFonts w:ascii="Arial" w:eastAsia="Times New Roman" w:hAnsi="Arial" w:cs="Arial"/>
          <w:bCs/>
        </w:rPr>
        <w:t xml:space="preserve">Using the </w:t>
      </w:r>
      <w:r w:rsidRPr="00AE3573">
        <w:rPr>
          <w:rFonts w:ascii="Arial" w:hAnsi="Arial" w:cs="Arial"/>
          <w:lang w:val="en-US"/>
        </w:rPr>
        <w:t>Indices of Multiple Deprivation 2010</w:t>
      </w:r>
      <w:r>
        <w:rPr>
          <w:rFonts w:ascii="Arial" w:hAnsi="Arial" w:cs="Arial"/>
          <w:lang w:val="en-US"/>
        </w:rPr>
        <w:t xml:space="preserve"> Merstham 008A ranked highest in the borough. Its Surrey ranking is 2</w:t>
      </w:r>
      <w:r w:rsidRPr="00AE3573">
        <w:rPr>
          <w:rFonts w:ascii="Arial" w:hAnsi="Arial" w:cs="Arial"/>
          <w:vertAlign w:val="superscript"/>
          <w:lang w:val="en-US"/>
        </w:rPr>
        <w:t>nd</w:t>
      </w:r>
      <w:r>
        <w:rPr>
          <w:rFonts w:ascii="Arial" w:hAnsi="Arial" w:cs="Arial"/>
          <w:lang w:val="en-US"/>
        </w:rPr>
        <w:t xml:space="preserve"> out of 709 LSOAs; Horley West 016E is ranked 2</w:t>
      </w:r>
      <w:r w:rsidRPr="00AE3573">
        <w:rPr>
          <w:rFonts w:ascii="Arial" w:hAnsi="Arial" w:cs="Arial"/>
          <w:vertAlign w:val="superscript"/>
          <w:lang w:val="en-US"/>
        </w:rPr>
        <w:t>nd</w:t>
      </w:r>
      <w:r>
        <w:rPr>
          <w:rFonts w:ascii="Arial" w:hAnsi="Arial" w:cs="Arial"/>
          <w:lang w:val="en-US"/>
        </w:rPr>
        <w:t xml:space="preserve"> in the borough and 10</w:t>
      </w:r>
      <w:r w:rsidRPr="00AE3573">
        <w:rPr>
          <w:rFonts w:ascii="Arial" w:hAnsi="Arial" w:cs="Arial"/>
          <w:vertAlign w:val="superscript"/>
          <w:lang w:val="en-US"/>
        </w:rPr>
        <w:t>th</w:t>
      </w:r>
      <w:r>
        <w:rPr>
          <w:rFonts w:ascii="Arial" w:hAnsi="Arial" w:cs="Arial"/>
          <w:lang w:val="en-US"/>
        </w:rPr>
        <w:t xml:space="preserve"> for Surrey, Redhill West 010E is 3</w:t>
      </w:r>
      <w:r w:rsidRPr="00AE3573">
        <w:rPr>
          <w:rFonts w:ascii="Arial" w:hAnsi="Arial" w:cs="Arial"/>
          <w:vertAlign w:val="superscript"/>
          <w:lang w:val="en-US"/>
        </w:rPr>
        <w:t>rd</w:t>
      </w:r>
      <w:r>
        <w:rPr>
          <w:rFonts w:ascii="Arial" w:hAnsi="Arial" w:cs="Arial"/>
          <w:lang w:val="en-US"/>
        </w:rPr>
        <w:t xml:space="preserve"> in the borough and 15</w:t>
      </w:r>
      <w:r w:rsidRPr="00AE3573">
        <w:rPr>
          <w:rFonts w:ascii="Arial" w:hAnsi="Arial" w:cs="Arial"/>
          <w:vertAlign w:val="superscript"/>
          <w:lang w:val="en-US"/>
        </w:rPr>
        <w:t>th</w:t>
      </w:r>
      <w:r>
        <w:rPr>
          <w:rFonts w:ascii="Arial" w:hAnsi="Arial" w:cs="Arial"/>
          <w:lang w:val="en-US"/>
        </w:rPr>
        <w:t xml:space="preserve"> for Surrey. The highest 5 areas of deprivation in Reigate and Banstead are also in the top 20 for Surrey county as a whole.</w:t>
      </w:r>
      <w:r w:rsidR="00CB27D3">
        <w:rPr>
          <w:rFonts w:ascii="Arial" w:hAnsi="Arial" w:cs="Arial"/>
          <w:vertAlign w:val="superscript"/>
          <w:lang w:val="en-US"/>
        </w:rPr>
        <w:t>3</w:t>
      </w:r>
    </w:p>
    <w:p w:rsidR="00AE3573" w:rsidRDefault="00AE3573" w:rsidP="009B6812">
      <w:pPr>
        <w:spacing w:after="0" w:line="240" w:lineRule="auto"/>
        <w:rPr>
          <w:rFonts w:ascii="Arial" w:hAnsi="Arial" w:cs="Arial"/>
          <w:lang w:val="en-US"/>
        </w:rPr>
      </w:pPr>
    </w:p>
    <w:p w:rsidR="00517651" w:rsidRPr="00CB27D3" w:rsidRDefault="00AE3573" w:rsidP="009B6812">
      <w:pPr>
        <w:spacing w:after="0" w:line="240" w:lineRule="auto"/>
        <w:rPr>
          <w:rFonts w:ascii="Arial" w:hAnsi="Arial" w:cs="Arial"/>
          <w:vertAlign w:val="superscript"/>
          <w:lang w:val="en-US"/>
        </w:rPr>
      </w:pPr>
      <w:r>
        <w:rPr>
          <w:rFonts w:ascii="Arial" w:hAnsi="Arial" w:cs="Arial"/>
          <w:lang w:val="en-US"/>
        </w:rPr>
        <w:t>The data for Children’s Services referrals have been collated together to give an overall figure for each ward</w:t>
      </w:r>
      <w:r w:rsidR="00517651">
        <w:rPr>
          <w:rFonts w:ascii="Arial" w:hAnsi="Arial" w:cs="Arial"/>
          <w:lang w:val="en-US"/>
        </w:rPr>
        <w:t>. These include Children in Need; Child Protection Plans; Looked after Children and Open Referrals. Using this data Merstham was (1</w:t>
      </w:r>
      <w:r w:rsidR="00517651" w:rsidRPr="00517651">
        <w:rPr>
          <w:rFonts w:ascii="Arial" w:hAnsi="Arial" w:cs="Arial"/>
          <w:vertAlign w:val="superscript"/>
          <w:lang w:val="en-US"/>
        </w:rPr>
        <w:t>st</w:t>
      </w:r>
      <w:r w:rsidR="00517651">
        <w:rPr>
          <w:rFonts w:ascii="Arial" w:hAnsi="Arial" w:cs="Arial"/>
          <w:lang w:val="en-US"/>
        </w:rPr>
        <w:t>) with 53, South Park and Woodhatch (2</w:t>
      </w:r>
      <w:r w:rsidR="00517651" w:rsidRPr="00517651">
        <w:rPr>
          <w:rFonts w:ascii="Arial" w:hAnsi="Arial" w:cs="Arial"/>
          <w:vertAlign w:val="superscript"/>
          <w:lang w:val="en-US"/>
        </w:rPr>
        <w:t>nd</w:t>
      </w:r>
      <w:r w:rsidR="00517651">
        <w:rPr>
          <w:rFonts w:ascii="Arial" w:hAnsi="Arial" w:cs="Arial"/>
          <w:lang w:val="en-US"/>
        </w:rPr>
        <w:t>) with 48, Earlswood and Whitebushes (3</w:t>
      </w:r>
      <w:r w:rsidR="00517651" w:rsidRPr="00517651">
        <w:rPr>
          <w:rFonts w:ascii="Arial" w:hAnsi="Arial" w:cs="Arial"/>
          <w:vertAlign w:val="superscript"/>
          <w:lang w:val="en-US"/>
        </w:rPr>
        <w:t>rd</w:t>
      </w:r>
      <w:r w:rsidR="00517651">
        <w:rPr>
          <w:rFonts w:ascii="Arial" w:hAnsi="Arial" w:cs="Arial"/>
          <w:lang w:val="en-US"/>
        </w:rPr>
        <w:t>) with 38, Horley West (4</w:t>
      </w:r>
      <w:r w:rsidR="00517651" w:rsidRPr="00517651">
        <w:rPr>
          <w:rFonts w:ascii="Arial" w:hAnsi="Arial" w:cs="Arial"/>
          <w:vertAlign w:val="superscript"/>
          <w:lang w:val="en-US"/>
        </w:rPr>
        <w:t>th</w:t>
      </w:r>
      <w:r w:rsidR="00517651">
        <w:rPr>
          <w:rFonts w:ascii="Arial" w:hAnsi="Arial" w:cs="Arial"/>
          <w:lang w:val="en-US"/>
        </w:rPr>
        <w:t>) with 35 and Redhill West (5</w:t>
      </w:r>
      <w:r w:rsidR="00517651" w:rsidRPr="00517651">
        <w:rPr>
          <w:rFonts w:ascii="Arial" w:hAnsi="Arial" w:cs="Arial"/>
          <w:vertAlign w:val="superscript"/>
          <w:lang w:val="en-US"/>
        </w:rPr>
        <w:t>th</w:t>
      </w:r>
      <w:r w:rsidR="00517651">
        <w:rPr>
          <w:rFonts w:ascii="Arial" w:hAnsi="Arial" w:cs="Arial"/>
          <w:lang w:val="en-US"/>
        </w:rPr>
        <w:t>) with 33</w:t>
      </w:r>
      <w:r w:rsidR="00CB27D3">
        <w:rPr>
          <w:rFonts w:ascii="Arial" w:hAnsi="Arial" w:cs="Arial"/>
          <w:vertAlign w:val="superscript"/>
          <w:lang w:val="en-US"/>
        </w:rPr>
        <w:t>5</w:t>
      </w:r>
    </w:p>
    <w:p w:rsidR="00F3446B" w:rsidRDefault="00F3446B" w:rsidP="009B6812">
      <w:pPr>
        <w:spacing w:after="0" w:line="240" w:lineRule="auto"/>
        <w:rPr>
          <w:rFonts w:ascii="Arial" w:hAnsi="Arial" w:cs="Arial"/>
          <w:lang w:val="en-US"/>
        </w:rPr>
      </w:pPr>
    </w:p>
    <w:p w:rsidR="00A13A04" w:rsidRPr="00F3446B" w:rsidRDefault="00517651" w:rsidP="00D5081E">
      <w:pPr>
        <w:spacing w:after="0" w:line="240" w:lineRule="auto"/>
        <w:rPr>
          <w:rFonts w:ascii="Arial" w:hAnsi="Arial" w:cs="Arial"/>
          <w:b/>
          <w:lang w:val="en-US"/>
        </w:rPr>
      </w:pPr>
      <w:r>
        <w:rPr>
          <w:rFonts w:ascii="Arial" w:hAnsi="Arial" w:cs="Arial"/>
          <w:b/>
          <w:lang w:val="en-US"/>
        </w:rPr>
        <w:t>Health</w:t>
      </w:r>
    </w:p>
    <w:p w:rsidR="00497F4F" w:rsidRDefault="00497F4F" w:rsidP="00D5081E">
      <w:pPr>
        <w:spacing w:after="0" w:line="240" w:lineRule="auto"/>
        <w:rPr>
          <w:rFonts w:ascii="Arial" w:hAnsi="Arial" w:cs="Arial"/>
        </w:rPr>
      </w:pPr>
    </w:p>
    <w:p w:rsidR="00AA7E23" w:rsidRDefault="00AA7E23" w:rsidP="00D5081E">
      <w:pPr>
        <w:spacing w:after="0" w:line="240" w:lineRule="auto"/>
        <w:rPr>
          <w:rFonts w:ascii="Arial" w:hAnsi="Arial" w:cs="Arial"/>
        </w:rPr>
      </w:pPr>
      <w:r>
        <w:rPr>
          <w:rFonts w:ascii="Arial" w:hAnsi="Arial" w:cs="Arial"/>
        </w:rPr>
        <w:t>Families in Poverty Needs Assessment 2011 identifies</w:t>
      </w:r>
      <w:r w:rsidR="00691CFC">
        <w:rPr>
          <w:rFonts w:ascii="Arial" w:hAnsi="Arial" w:cs="Arial"/>
        </w:rPr>
        <w:t xml:space="preserve"> Preston Ward (11.5%) of children aged 5 – 15 with mental health disorders and Horley West (10.2%) in addition to this smoking prevalence is higher than the national benchmark in wards including Preston, Merstham, Tattenhams, South Park and Woodhatch, Horley West, Horley Central, Horley East, Redhill West, Redhill East and Earlswood and Whitebushes</w:t>
      </w:r>
      <w:r w:rsidR="00691CFC">
        <w:rPr>
          <w:rFonts w:ascii="Arial" w:hAnsi="Arial" w:cs="Arial"/>
          <w:vertAlign w:val="superscript"/>
        </w:rPr>
        <w:t>4</w:t>
      </w:r>
    </w:p>
    <w:p w:rsidR="00CA4F73" w:rsidRPr="00CA4F73" w:rsidRDefault="00CA4F73" w:rsidP="00D5081E">
      <w:pPr>
        <w:spacing w:after="0" w:line="240" w:lineRule="auto"/>
        <w:rPr>
          <w:rFonts w:ascii="Arial" w:hAnsi="Arial" w:cs="Arial"/>
        </w:rPr>
      </w:pPr>
    </w:p>
    <w:p w:rsidR="00497F4F" w:rsidRPr="00D5081E" w:rsidRDefault="00497F4F" w:rsidP="00D5081E">
      <w:pPr>
        <w:spacing w:after="0" w:line="240" w:lineRule="auto"/>
        <w:rPr>
          <w:rFonts w:ascii="Arial" w:hAnsi="Arial" w:cs="Arial"/>
        </w:rPr>
      </w:pPr>
    </w:p>
    <w:p w:rsidR="00852A2C" w:rsidRPr="00CB27D3" w:rsidRDefault="009C5488" w:rsidP="00643772">
      <w:pPr>
        <w:rPr>
          <w:rFonts w:ascii="Arial" w:hAnsi="Arial" w:cs="Arial"/>
          <w:b/>
          <w:vertAlign w:val="superscript"/>
        </w:rPr>
      </w:pPr>
      <w:r>
        <w:rPr>
          <w:rFonts w:ascii="Arial" w:hAnsi="Arial" w:cs="Arial"/>
          <w:b/>
        </w:rPr>
        <w:t>Feedback from young people:</w:t>
      </w:r>
      <w:r w:rsidR="00CB27D3">
        <w:rPr>
          <w:rFonts w:ascii="Arial" w:hAnsi="Arial" w:cs="Arial"/>
          <w:b/>
          <w:vertAlign w:val="superscript"/>
        </w:rPr>
        <w:t>7</w:t>
      </w:r>
    </w:p>
    <w:p w:rsidR="005B14B6" w:rsidRPr="005B14B6" w:rsidRDefault="00E30F65" w:rsidP="00643772">
      <w:pPr>
        <w:pStyle w:val="ListParagraph"/>
        <w:numPr>
          <w:ilvl w:val="0"/>
          <w:numId w:val="3"/>
        </w:numPr>
        <w:rPr>
          <w:rFonts w:ascii="Arial" w:hAnsi="Arial" w:cs="Arial"/>
        </w:rPr>
      </w:pPr>
      <w:r w:rsidRPr="005B14B6">
        <w:rPr>
          <w:rFonts w:ascii="Arial" w:hAnsi="Arial" w:cs="Arial"/>
        </w:rPr>
        <w:t xml:space="preserve">Young people value having safe places to go and consistent staff running them. </w:t>
      </w:r>
    </w:p>
    <w:p w:rsidR="005B14B6" w:rsidRDefault="005B14B6" w:rsidP="00643772">
      <w:pPr>
        <w:pStyle w:val="ListParagraph"/>
        <w:numPr>
          <w:ilvl w:val="0"/>
          <w:numId w:val="3"/>
        </w:numPr>
        <w:rPr>
          <w:rFonts w:ascii="Arial" w:hAnsi="Arial" w:cs="Arial"/>
        </w:rPr>
      </w:pPr>
      <w:r w:rsidRPr="005B14B6">
        <w:rPr>
          <w:rFonts w:ascii="Arial" w:hAnsi="Arial" w:cs="Arial"/>
        </w:rPr>
        <w:t>So if we are naughty we will get to keep our youth club?</w:t>
      </w:r>
    </w:p>
    <w:p w:rsidR="005B14B6" w:rsidRPr="005B14B6" w:rsidRDefault="005B14B6" w:rsidP="00643772">
      <w:pPr>
        <w:pStyle w:val="ListParagraph"/>
        <w:numPr>
          <w:ilvl w:val="0"/>
          <w:numId w:val="3"/>
        </w:numPr>
        <w:rPr>
          <w:rFonts w:ascii="Arial" w:hAnsi="Arial" w:cs="Arial"/>
        </w:rPr>
      </w:pPr>
      <w:r>
        <w:rPr>
          <w:rFonts w:ascii="Arial" w:hAnsi="Arial" w:cs="Arial"/>
        </w:rPr>
        <w:t>Good kids will miss out – we still have needs!</w:t>
      </w:r>
    </w:p>
    <w:p w:rsidR="005B14B6" w:rsidRPr="005B14B6" w:rsidRDefault="00E30F65" w:rsidP="00643772">
      <w:pPr>
        <w:pStyle w:val="ListParagraph"/>
        <w:numPr>
          <w:ilvl w:val="0"/>
          <w:numId w:val="3"/>
        </w:numPr>
        <w:rPr>
          <w:rFonts w:ascii="Arial" w:hAnsi="Arial" w:cs="Arial"/>
        </w:rPr>
      </w:pPr>
      <w:r w:rsidRPr="005B14B6">
        <w:rPr>
          <w:rFonts w:ascii="Arial" w:hAnsi="Arial" w:cs="Arial"/>
        </w:rPr>
        <w:t xml:space="preserve">Young people having strong role models and youth workers they can trust to talk to and who understand them is very important. </w:t>
      </w:r>
    </w:p>
    <w:p w:rsidR="005B14B6" w:rsidRPr="005B14B6" w:rsidRDefault="00E30F65" w:rsidP="00643772">
      <w:pPr>
        <w:pStyle w:val="ListParagraph"/>
        <w:numPr>
          <w:ilvl w:val="0"/>
          <w:numId w:val="3"/>
        </w:numPr>
        <w:rPr>
          <w:rFonts w:ascii="Arial" w:hAnsi="Arial" w:cs="Arial"/>
        </w:rPr>
      </w:pPr>
      <w:r w:rsidRPr="005B14B6">
        <w:rPr>
          <w:rFonts w:ascii="Arial" w:hAnsi="Arial" w:cs="Arial"/>
        </w:rPr>
        <w:t>Young people don’t want youth clubs to become an ex</w:t>
      </w:r>
      <w:r w:rsidR="005B14B6">
        <w:rPr>
          <w:rFonts w:ascii="Arial" w:hAnsi="Arial" w:cs="Arial"/>
        </w:rPr>
        <w:t>tension of school!</w:t>
      </w:r>
    </w:p>
    <w:p w:rsidR="006E3CFB" w:rsidRDefault="006E3CFB" w:rsidP="00643772">
      <w:pPr>
        <w:rPr>
          <w:rFonts w:ascii="Arial" w:hAnsi="Arial" w:cs="Arial"/>
          <w:b/>
        </w:rPr>
      </w:pPr>
    </w:p>
    <w:p w:rsidR="006E3CFB" w:rsidRDefault="006E3CFB" w:rsidP="00643772">
      <w:pPr>
        <w:rPr>
          <w:rFonts w:ascii="Arial" w:hAnsi="Arial" w:cs="Arial"/>
          <w:b/>
        </w:rPr>
      </w:pPr>
    </w:p>
    <w:p w:rsidR="00EA2578" w:rsidRPr="00B93BCE" w:rsidRDefault="00EA2578" w:rsidP="00643772">
      <w:pPr>
        <w:rPr>
          <w:rFonts w:ascii="Arial" w:hAnsi="Arial" w:cs="Arial"/>
          <w:vertAlign w:val="superscript"/>
        </w:rPr>
      </w:pPr>
      <w:r w:rsidRPr="00EA2578">
        <w:rPr>
          <w:rFonts w:ascii="Arial" w:hAnsi="Arial" w:cs="Arial"/>
          <w:b/>
        </w:rPr>
        <w:t>Feedback from partners, stakeholders and local community</w:t>
      </w:r>
      <w:r w:rsidR="009C5488">
        <w:rPr>
          <w:rFonts w:ascii="Arial" w:hAnsi="Arial" w:cs="Arial"/>
          <w:b/>
        </w:rPr>
        <w:t>:</w:t>
      </w:r>
      <w:r w:rsidR="00B93BCE">
        <w:rPr>
          <w:rFonts w:ascii="Arial" w:hAnsi="Arial" w:cs="Arial"/>
          <w:b/>
          <w:vertAlign w:val="superscript"/>
        </w:rPr>
        <w:t>8</w:t>
      </w:r>
    </w:p>
    <w:p w:rsidR="00B7235E" w:rsidRPr="00480F92" w:rsidRDefault="00B7235E" w:rsidP="00643772">
      <w:pPr>
        <w:pStyle w:val="ListParagraph"/>
        <w:numPr>
          <w:ilvl w:val="0"/>
          <w:numId w:val="4"/>
        </w:numPr>
        <w:rPr>
          <w:rFonts w:ascii="Arial" w:hAnsi="Arial" w:cs="Arial"/>
        </w:rPr>
      </w:pPr>
      <w:r w:rsidRPr="00480F92">
        <w:rPr>
          <w:rFonts w:ascii="Arial" w:hAnsi="Arial" w:cs="Arial"/>
        </w:rPr>
        <w:t>YMCA East Surrey keen to develop partnership working and to link with community youth wo</w:t>
      </w:r>
      <w:r w:rsidR="00F04D8A">
        <w:rPr>
          <w:rFonts w:ascii="Arial" w:hAnsi="Arial" w:cs="Arial"/>
        </w:rPr>
        <w:t>rk service to develop a more joined</w:t>
      </w:r>
      <w:r w:rsidRPr="00480F92">
        <w:rPr>
          <w:rFonts w:ascii="Arial" w:hAnsi="Arial" w:cs="Arial"/>
        </w:rPr>
        <w:t xml:space="preserve"> up approach to support young people achieve employability outcomes.</w:t>
      </w:r>
    </w:p>
    <w:p w:rsidR="00B7235E" w:rsidRPr="00480F92" w:rsidRDefault="00B7235E" w:rsidP="00643772">
      <w:pPr>
        <w:pStyle w:val="ListParagraph"/>
        <w:numPr>
          <w:ilvl w:val="0"/>
          <w:numId w:val="4"/>
        </w:numPr>
        <w:rPr>
          <w:rFonts w:ascii="Arial" w:hAnsi="Arial" w:cs="Arial"/>
        </w:rPr>
      </w:pPr>
      <w:r w:rsidRPr="00480F92">
        <w:rPr>
          <w:rFonts w:ascii="Arial" w:hAnsi="Arial" w:cs="Arial"/>
        </w:rPr>
        <w:t xml:space="preserve">Raven Housing Trust </w:t>
      </w:r>
      <w:r w:rsidR="00F04D8A">
        <w:rPr>
          <w:rFonts w:ascii="Arial" w:hAnsi="Arial" w:cs="Arial"/>
        </w:rPr>
        <w:t xml:space="preserve">are </w:t>
      </w:r>
      <w:r w:rsidRPr="00480F92">
        <w:rPr>
          <w:rFonts w:ascii="Arial" w:hAnsi="Arial" w:cs="Arial"/>
        </w:rPr>
        <w:t xml:space="preserve">keen to support </w:t>
      </w:r>
      <w:r w:rsidR="005B14B6" w:rsidRPr="00480F92">
        <w:rPr>
          <w:rFonts w:ascii="Arial" w:hAnsi="Arial" w:cs="Arial"/>
        </w:rPr>
        <w:t>work / develop partnership</w:t>
      </w:r>
      <w:r w:rsidRPr="00480F92">
        <w:rPr>
          <w:rFonts w:ascii="Arial" w:hAnsi="Arial" w:cs="Arial"/>
        </w:rPr>
        <w:t xml:space="preserve"> in areas of deprivation including Redhill West, Merstham and Preston.</w:t>
      </w:r>
    </w:p>
    <w:p w:rsidR="00852A2C" w:rsidRPr="006E3CFB" w:rsidRDefault="000B48F4" w:rsidP="004C2691">
      <w:pPr>
        <w:pStyle w:val="ListParagraph"/>
        <w:numPr>
          <w:ilvl w:val="0"/>
          <w:numId w:val="4"/>
        </w:numPr>
        <w:rPr>
          <w:rFonts w:ascii="Arial" w:hAnsi="Arial" w:cs="Arial"/>
        </w:rPr>
      </w:pPr>
      <w:r w:rsidRPr="00480F92">
        <w:rPr>
          <w:rFonts w:ascii="Arial" w:hAnsi="Arial" w:cs="Arial"/>
        </w:rPr>
        <w:t xml:space="preserve">People have expressed concern at the movement of the established Youth and Community Worker at Banstead to a different location. </w:t>
      </w:r>
    </w:p>
    <w:p w:rsidR="003F169D" w:rsidRPr="00852A2C" w:rsidRDefault="003F169D" w:rsidP="004C2691">
      <w:pPr>
        <w:rPr>
          <w:rFonts w:ascii="Arial" w:hAnsi="Arial" w:cs="Arial"/>
          <w:b/>
          <w:u w:val="single"/>
        </w:rPr>
      </w:pPr>
      <w:r w:rsidRPr="00852A2C">
        <w:rPr>
          <w:rFonts w:ascii="Arial" w:hAnsi="Arial" w:cs="Arial"/>
          <w:b/>
          <w:u w:val="single"/>
        </w:rPr>
        <w:t>Proposed response to need</w:t>
      </w:r>
    </w:p>
    <w:p w:rsidR="003F169D" w:rsidRDefault="001E0322" w:rsidP="00AF4D7D">
      <w:pPr>
        <w:pStyle w:val="NoSpacing"/>
      </w:pPr>
      <w:r>
        <w:rPr>
          <w:noProof/>
        </w:rPr>
        <w:t xml:space="preserve">                                      </w:t>
      </w:r>
      <w:r w:rsidR="003F169D">
        <w:rPr>
          <w:noProof/>
        </w:rPr>
        <w:drawing>
          <wp:inline distT="0" distB="0" distL="0" distR="0">
            <wp:extent cx="5486400" cy="3152775"/>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3F169D">
        <w:t xml:space="preserve"> </w:t>
      </w:r>
    </w:p>
    <w:p w:rsidR="001E6871" w:rsidRPr="003F169D" w:rsidRDefault="001E6871" w:rsidP="00AF4D7D">
      <w:pPr>
        <w:pStyle w:val="NoSpacing"/>
      </w:pPr>
    </w:p>
    <w:p w:rsidR="00393C8D" w:rsidRDefault="00393C8D" w:rsidP="004C2691">
      <w:pPr>
        <w:jc w:val="both"/>
      </w:pPr>
    </w:p>
    <w:p w:rsidR="00405E2A" w:rsidRDefault="00405E2A" w:rsidP="004C2691">
      <w:pPr>
        <w:jc w:val="both"/>
      </w:pPr>
    </w:p>
    <w:p w:rsidR="00405E2A" w:rsidRPr="00CC6257" w:rsidRDefault="00405E2A" w:rsidP="004C2691">
      <w:pPr>
        <w:jc w:val="both"/>
      </w:pPr>
    </w:p>
    <w:tbl>
      <w:tblPr>
        <w:tblStyle w:val="TableGrid"/>
        <w:tblW w:w="0" w:type="auto"/>
        <w:tblInd w:w="1129" w:type="dxa"/>
        <w:tblLook w:val="04A0"/>
      </w:tblPr>
      <w:tblGrid>
        <w:gridCol w:w="1194"/>
        <w:gridCol w:w="1754"/>
        <w:gridCol w:w="1251"/>
        <w:gridCol w:w="1867"/>
        <w:gridCol w:w="1139"/>
        <w:gridCol w:w="4248"/>
      </w:tblGrid>
      <w:tr w:rsidR="009C2F90" w:rsidRPr="00CC6257" w:rsidTr="00D0742E">
        <w:tc>
          <w:tcPr>
            <w:tcW w:w="373" w:type="dxa"/>
            <w:shd w:val="clear" w:color="auto" w:fill="F2F2F2" w:themeFill="background1" w:themeFillShade="F2"/>
          </w:tcPr>
          <w:p w:rsidR="009C2F90" w:rsidRPr="00CC6257" w:rsidRDefault="009C2F90" w:rsidP="009C2F90">
            <w:pPr>
              <w:tabs>
                <w:tab w:val="left" w:pos="1995"/>
              </w:tabs>
              <w:spacing w:after="0"/>
              <w:jc w:val="center"/>
              <w:rPr>
                <w:rFonts w:ascii="Arial" w:hAnsi="Arial" w:cs="Arial"/>
              </w:rPr>
            </w:pPr>
          </w:p>
        </w:tc>
        <w:tc>
          <w:tcPr>
            <w:tcW w:w="3005" w:type="dxa"/>
            <w:gridSpan w:val="2"/>
            <w:shd w:val="clear" w:color="auto" w:fill="F2F2F2" w:themeFill="background1" w:themeFillShade="F2"/>
          </w:tcPr>
          <w:p w:rsidR="00393C8D" w:rsidRDefault="00393C8D" w:rsidP="00F051E8">
            <w:pPr>
              <w:tabs>
                <w:tab w:val="left" w:pos="1995"/>
              </w:tabs>
              <w:spacing w:after="0"/>
              <w:jc w:val="center"/>
              <w:rPr>
                <w:rFonts w:ascii="Arial" w:hAnsi="Arial" w:cs="Arial"/>
                <w:b/>
              </w:rPr>
            </w:pPr>
          </w:p>
          <w:p w:rsidR="009C2F90" w:rsidRPr="00CC6257" w:rsidRDefault="009C2F90" w:rsidP="00F051E8">
            <w:pPr>
              <w:tabs>
                <w:tab w:val="left" w:pos="1995"/>
              </w:tabs>
              <w:spacing w:after="0"/>
              <w:jc w:val="center"/>
              <w:rPr>
                <w:rFonts w:ascii="Arial" w:hAnsi="Arial" w:cs="Arial"/>
                <w:b/>
              </w:rPr>
            </w:pPr>
            <w:r w:rsidRPr="00CC6257">
              <w:rPr>
                <w:rFonts w:ascii="Arial" w:hAnsi="Arial" w:cs="Arial"/>
                <w:b/>
              </w:rPr>
              <w:t>01.04.2014 – 31.03.2015</w:t>
            </w:r>
          </w:p>
          <w:p w:rsidR="009C2F90" w:rsidRPr="00CC6257" w:rsidRDefault="009C2F90" w:rsidP="00F051E8">
            <w:pPr>
              <w:tabs>
                <w:tab w:val="left" w:pos="1995"/>
              </w:tabs>
              <w:spacing w:after="0"/>
              <w:jc w:val="center"/>
              <w:rPr>
                <w:rFonts w:ascii="Arial" w:hAnsi="Arial" w:cs="Arial"/>
              </w:rPr>
            </w:pPr>
            <w:r w:rsidRPr="00CC6257">
              <w:rPr>
                <w:rFonts w:ascii="Arial" w:hAnsi="Arial" w:cs="Arial"/>
                <w:b/>
              </w:rPr>
              <w:t>Centre Based Youth Work</w:t>
            </w:r>
          </w:p>
        </w:tc>
        <w:tc>
          <w:tcPr>
            <w:tcW w:w="7254" w:type="dxa"/>
            <w:gridSpan w:val="3"/>
            <w:shd w:val="clear" w:color="auto" w:fill="F2F2F2" w:themeFill="background1" w:themeFillShade="F2"/>
          </w:tcPr>
          <w:p w:rsidR="00393C8D" w:rsidRDefault="00393C8D" w:rsidP="00F051E8">
            <w:pPr>
              <w:tabs>
                <w:tab w:val="left" w:pos="1995"/>
              </w:tabs>
              <w:spacing w:after="0"/>
              <w:jc w:val="center"/>
              <w:rPr>
                <w:rFonts w:ascii="Arial" w:hAnsi="Arial" w:cs="Arial"/>
                <w:b/>
              </w:rPr>
            </w:pPr>
          </w:p>
          <w:p w:rsidR="009C2F90" w:rsidRPr="00CC6257" w:rsidRDefault="009C2F90" w:rsidP="00F051E8">
            <w:pPr>
              <w:tabs>
                <w:tab w:val="left" w:pos="1995"/>
              </w:tabs>
              <w:spacing w:after="0"/>
              <w:jc w:val="center"/>
              <w:rPr>
                <w:rFonts w:ascii="Arial" w:hAnsi="Arial" w:cs="Arial"/>
                <w:b/>
              </w:rPr>
            </w:pPr>
            <w:r w:rsidRPr="00CC6257">
              <w:rPr>
                <w:rFonts w:ascii="Arial" w:hAnsi="Arial" w:cs="Arial"/>
                <w:b/>
              </w:rPr>
              <w:t>01.04.2015 – 31.03.2016</w:t>
            </w:r>
          </w:p>
          <w:p w:rsidR="009C2F90" w:rsidRPr="00CC6257" w:rsidRDefault="009C2F90" w:rsidP="00F051E8">
            <w:pPr>
              <w:tabs>
                <w:tab w:val="left" w:pos="1995"/>
              </w:tabs>
              <w:spacing w:after="0"/>
              <w:jc w:val="center"/>
              <w:rPr>
                <w:rFonts w:ascii="Arial" w:hAnsi="Arial" w:cs="Arial"/>
                <w:b/>
              </w:rPr>
            </w:pPr>
            <w:r w:rsidRPr="00CC6257">
              <w:rPr>
                <w:rFonts w:ascii="Arial" w:hAnsi="Arial" w:cs="Arial"/>
                <w:b/>
              </w:rPr>
              <w:t>Community Youth Work Service</w:t>
            </w:r>
          </w:p>
          <w:p w:rsidR="009C2F90" w:rsidRPr="00CC6257" w:rsidRDefault="009C2F90" w:rsidP="00F051E8">
            <w:pPr>
              <w:tabs>
                <w:tab w:val="left" w:pos="1995"/>
              </w:tabs>
              <w:spacing w:after="0"/>
              <w:jc w:val="center"/>
              <w:rPr>
                <w:rFonts w:ascii="Arial" w:hAnsi="Arial" w:cs="Arial"/>
              </w:rPr>
            </w:pPr>
          </w:p>
        </w:tc>
      </w:tr>
      <w:tr w:rsidR="009C2F90" w:rsidRPr="00CC6257" w:rsidTr="00D0742E">
        <w:tc>
          <w:tcPr>
            <w:tcW w:w="373" w:type="dxa"/>
            <w:shd w:val="clear" w:color="auto" w:fill="F2F2F2" w:themeFill="background1" w:themeFillShade="F2"/>
          </w:tcPr>
          <w:p w:rsidR="009C2F90" w:rsidRPr="00CC6257" w:rsidRDefault="00F051E8" w:rsidP="00F051E8">
            <w:pPr>
              <w:tabs>
                <w:tab w:val="left" w:pos="1995"/>
              </w:tabs>
              <w:spacing w:after="0"/>
              <w:jc w:val="center"/>
              <w:rPr>
                <w:rFonts w:ascii="Arial" w:hAnsi="Arial" w:cs="Arial"/>
              </w:rPr>
            </w:pPr>
            <w:r w:rsidRPr="00CC6257">
              <w:rPr>
                <w:rFonts w:ascii="Arial" w:hAnsi="Arial" w:cs="Arial"/>
              </w:rPr>
              <w:t>Area</w:t>
            </w:r>
          </w:p>
        </w:tc>
        <w:tc>
          <w:tcPr>
            <w:tcW w:w="1754" w:type="dxa"/>
            <w:shd w:val="clear" w:color="auto" w:fill="F2F2F2" w:themeFill="background1" w:themeFillShade="F2"/>
          </w:tcPr>
          <w:p w:rsidR="009C2F90" w:rsidRPr="00CC6257" w:rsidRDefault="00F051E8" w:rsidP="00F051E8">
            <w:pPr>
              <w:tabs>
                <w:tab w:val="left" w:pos="1995"/>
              </w:tabs>
              <w:spacing w:after="0"/>
              <w:jc w:val="center"/>
              <w:rPr>
                <w:rFonts w:ascii="Arial" w:hAnsi="Arial" w:cs="Arial"/>
              </w:rPr>
            </w:pPr>
            <w:r w:rsidRPr="00CC6257">
              <w:rPr>
                <w:rFonts w:ascii="Arial" w:hAnsi="Arial" w:cs="Arial"/>
              </w:rPr>
              <w:t>Method of Delivery</w:t>
            </w:r>
          </w:p>
        </w:tc>
        <w:tc>
          <w:tcPr>
            <w:tcW w:w="1251" w:type="dxa"/>
            <w:shd w:val="clear" w:color="auto" w:fill="F2F2F2" w:themeFill="background1" w:themeFillShade="F2"/>
          </w:tcPr>
          <w:p w:rsidR="00F051E8" w:rsidRPr="00CC6257" w:rsidRDefault="00F051E8" w:rsidP="00F051E8">
            <w:pPr>
              <w:tabs>
                <w:tab w:val="left" w:pos="1995"/>
              </w:tabs>
              <w:spacing w:after="0"/>
              <w:jc w:val="center"/>
              <w:rPr>
                <w:rFonts w:ascii="Arial" w:hAnsi="Arial" w:cs="Arial"/>
              </w:rPr>
            </w:pPr>
            <w:r w:rsidRPr="00CC6257">
              <w:rPr>
                <w:rFonts w:ascii="Arial" w:hAnsi="Arial" w:cs="Arial"/>
              </w:rPr>
              <w:t xml:space="preserve">Hours of Delivery </w:t>
            </w:r>
          </w:p>
          <w:p w:rsidR="00F051E8" w:rsidRPr="00CC6257" w:rsidRDefault="00EE5A0B" w:rsidP="00F051E8">
            <w:pPr>
              <w:tabs>
                <w:tab w:val="left" w:pos="1995"/>
              </w:tabs>
              <w:spacing w:after="0"/>
              <w:jc w:val="center"/>
              <w:rPr>
                <w:rFonts w:ascii="Arial" w:hAnsi="Arial" w:cs="Arial"/>
              </w:rPr>
            </w:pPr>
            <w:r>
              <w:rPr>
                <w:rFonts w:ascii="Arial" w:hAnsi="Arial" w:cs="Arial"/>
              </w:rPr>
              <w:t>(per w</w:t>
            </w:r>
            <w:r w:rsidRPr="00CC6257">
              <w:rPr>
                <w:rFonts w:ascii="Arial" w:hAnsi="Arial" w:cs="Arial"/>
              </w:rPr>
              <w:t>k.</w:t>
            </w:r>
            <w:r w:rsidR="00F051E8" w:rsidRPr="00CC6257">
              <w:rPr>
                <w:rFonts w:ascii="Arial" w:hAnsi="Arial" w:cs="Arial"/>
              </w:rPr>
              <w:t>)</w:t>
            </w:r>
          </w:p>
        </w:tc>
        <w:tc>
          <w:tcPr>
            <w:tcW w:w="1867" w:type="dxa"/>
            <w:shd w:val="clear" w:color="auto" w:fill="F2F2F2" w:themeFill="background1" w:themeFillShade="F2"/>
          </w:tcPr>
          <w:p w:rsidR="00F051E8" w:rsidRPr="00CC6257" w:rsidRDefault="0091619A" w:rsidP="00F051E8">
            <w:pPr>
              <w:tabs>
                <w:tab w:val="left" w:pos="1995"/>
              </w:tabs>
              <w:spacing w:after="0"/>
              <w:jc w:val="center"/>
              <w:rPr>
                <w:rFonts w:ascii="Arial" w:hAnsi="Arial" w:cs="Arial"/>
              </w:rPr>
            </w:pPr>
            <w:r w:rsidRPr="00CC6257">
              <w:rPr>
                <w:rFonts w:ascii="Arial" w:hAnsi="Arial" w:cs="Arial"/>
              </w:rPr>
              <w:t>Method of Delivery</w:t>
            </w:r>
          </w:p>
        </w:tc>
        <w:tc>
          <w:tcPr>
            <w:tcW w:w="1139" w:type="dxa"/>
            <w:shd w:val="clear" w:color="auto" w:fill="F2F2F2" w:themeFill="background1" w:themeFillShade="F2"/>
          </w:tcPr>
          <w:p w:rsidR="0091619A" w:rsidRPr="00CC6257" w:rsidRDefault="0091619A" w:rsidP="0091619A">
            <w:pPr>
              <w:tabs>
                <w:tab w:val="left" w:pos="1995"/>
              </w:tabs>
              <w:spacing w:after="0"/>
              <w:jc w:val="center"/>
              <w:rPr>
                <w:rFonts w:ascii="Arial" w:hAnsi="Arial" w:cs="Arial"/>
              </w:rPr>
            </w:pPr>
            <w:r w:rsidRPr="00CC6257">
              <w:rPr>
                <w:rFonts w:ascii="Arial" w:hAnsi="Arial" w:cs="Arial"/>
              </w:rPr>
              <w:t>Hours of Delivery</w:t>
            </w:r>
          </w:p>
          <w:p w:rsidR="009C2F90" w:rsidRPr="00CC6257" w:rsidRDefault="00EE5A0B" w:rsidP="0091619A">
            <w:pPr>
              <w:tabs>
                <w:tab w:val="left" w:pos="1995"/>
              </w:tabs>
              <w:spacing w:after="0"/>
              <w:jc w:val="center"/>
              <w:rPr>
                <w:rFonts w:ascii="Arial" w:hAnsi="Arial" w:cs="Arial"/>
              </w:rPr>
            </w:pPr>
            <w:r>
              <w:rPr>
                <w:rFonts w:ascii="Arial" w:hAnsi="Arial" w:cs="Arial"/>
              </w:rPr>
              <w:t>(per w</w:t>
            </w:r>
            <w:r w:rsidRPr="00CC6257">
              <w:rPr>
                <w:rFonts w:ascii="Arial" w:hAnsi="Arial" w:cs="Arial"/>
              </w:rPr>
              <w:t>k.</w:t>
            </w:r>
            <w:r w:rsidR="0091619A" w:rsidRPr="00CC6257">
              <w:rPr>
                <w:rFonts w:ascii="Arial" w:hAnsi="Arial" w:cs="Arial"/>
              </w:rPr>
              <w:t>)</w:t>
            </w:r>
          </w:p>
        </w:tc>
        <w:tc>
          <w:tcPr>
            <w:tcW w:w="4248" w:type="dxa"/>
            <w:shd w:val="clear" w:color="auto" w:fill="F2F2F2" w:themeFill="background1" w:themeFillShade="F2"/>
          </w:tcPr>
          <w:p w:rsidR="009C2F90" w:rsidRPr="00CC6257" w:rsidRDefault="00F051E8" w:rsidP="00F051E8">
            <w:pPr>
              <w:tabs>
                <w:tab w:val="left" w:pos="1995"/>
              </w:tabs>
              <w:spacing w:after="0"/>
              <w:jc w:val="center"/>
              <w:rPr>
                <w:rFonts w:ascii="Arial" w:hAnsi="Arial" w:cs="Arial"/>
              </w:rPr>
            </w:pPr>
            <w:r w:rsidRPr="00CC6257">
              <w:rPr>
                <w:rFonts w:ascii="Arial" w:hAnsi="Arial" w:cs="Arial"/>
              </w:rPr>
              <w:t>Need</w:t>
            </w:r>
          </w:p>
        </w:tc>
      </w:tr>
      <w:tr w:rsidR="009C2F90" w:rsidRPr="00CC6257" w:rsidTr="00393C8D">
        <w:tc>
          <w:tcPr>
            <w:tcW w:w="373" w:type="dxa"/>
          </w:tcPr>
          <w:p w:rsidR="009C2F90" w:rsidRPr="00CC6257" w:rsidRDefault="00F051E8" w:rsidP="007F5838">
            <w:pPr>
              <w:tabs>
                <w:tab w:val="left" w:pos="1995"/>
              </w:tabs>
              <w:spacing w:after="0"/>
              <w:jc w:val="center"/>
              <w:rPr>
                <w:rFonts w:ascii="Arial" w:hAnsi="Arial" w:cs="Arial"/>
              </w:rPr>
            </w:pPr>
            <w:r w:rsidRPr="00CC6257">
              <w:rPr>
                <w:rFonts w:ascii="Arial" w:hAnsi="Arial" w:cs="Arial"/>
              </w:rPr>
              <w:t>Redhill</w:t>
            </w:r>
            <w:r w:rsidR="00AB748B" w:rsidRPr="00CC6257">
              <w:rPr>
                <w:rFonts w:ascii="Arial" w:hAnsi="Arial" w:cs="Arial"/>
              </w:rPr>
              <w:t xml:space="preserve"> </w:t>
            </w:r>
          </w:p>
        </w:tc>
        <w:tc>
          <w:tcPr>
            <w:tcW w:w="1754" w:type="dxa"/>
          </w:tcPr>
          <w:p w:rsidR="009C2F90" w:rsidRPr="00CC6257" w:rsidRDefault="009C2F90" w:rsidP="007F5838">
            <w:pPr>
              <w:tabs>
                <w:tab w:val="left" w:pos="1995"/>
              </w:tabs>
              <w:spacing w:after="0"/>
              <w:jc w:val="center"/>
              <w:rPr>
                <w:rFonts w:ascii="Arial" w:hAnsi="Arial" w:cs="Arial"/>
              </w:rPr>
            </w:pPr>
          </w:p>
        </w:tc>
        <w:tc>
          <w:tcPr>
            <w:tcW w:w="1251" w:type="dxa"/>
          </w:tcPr>
          <w:p w:rsidR="009C2F90" w:rsidRPr="00CC6257" w:rsidRDefault="009C2F90" w:rsidP="007F5838">
            <w:pPr>
              <w:tabs>
                <w:tab w:val="left" w:pos="1995"/>
              </w:tabs>
              <w:spacing w:after="0"/>
              <w:jc w:val="center"/>
              <w:rPr>
                <w:rFonts w:ascii="Arial" w:hAnsi="Arial" w:cs="Arial"/>
              </w:rPr>
            </w:pPr>
          </w:p>
        </w:tc>
        <w:tc>
          <w:tcPr>
            <w:tcW w:w="1867" w:type="dxa"/>
          </w:tcPr>
          <w:p w:rsidR="009C2F90" w:rsidRPr="00CC6257" w:rsidRDefault="00332129" w:rsidP="007F5838">
            <w:pPr>
              <w:tabs>
                <w:tab w:val="left" w:pos="1995"/>
              </w:tabs>
              <w:spacing w:after="0"/>
              <w:jc w:val="center"/>
              <w:rPr>
                <w:rFonts w:ascii="Arial" w:hAnsi="Arial" w:cs="Arial"/>
              </w:rPr>
            </w:pPr>
            <w:r>
              <w:rPr>
                <w:rFonts w:ascii="Arial" w:hAnsi="Arial" w:cs="Arial"/>
              </w:rPr>
              <w:t xml:space="preserve">Open Access </w:t>
            </w:r>
          </w:p>
        </w:tc>
        <w:tc>
          <w:tcPr>
            <w:tcW w:w="1139" w:type="dxa"/>
          </w:tcPr>
          <w:p w:rsidR="007F5838" w:rsidRPr="00CC6257" w:rsidRDefault="00BA1D0E" w:rsidP="000309DF">
            <w:pPr>
              <w:tabs>
                <w:tab w:val="left" w:pos="1995"/>
              </w:tabs>
              <w:spacing w:after="0"/>
              <w:jc w:val="center"/>
              <w:rPr>
                <w:rFonts w:ascii="Arial" w:hAnsi="Arial" w:cs="Arial"/>
              </w:rPr>
            </w:pPr>
            <w:r>
              <w:rPr>
                <w:rFonts w:ascii="Arial" w:hAnsi="Arial" w:cs="Arial"/>
              </w:rPr>
              <w:t>3</w:t>
            </w:r>
          </w:p>
        </w:tc>
        <w:tc>
          <w:tcPr>
            <w:tcW w:w="4248" w:type="dxa"/>
          </w:tcPr>
          <w:p w:rsidR="009C2F90" w:rsidRPr="00CC6257" w:rsidRDefault="00F536CA" w:rsidP="00F536CA">
            <w:pPr>
              <w:tabs>
                <w:tab w:val="left" w:pos="1995"/>
              </w:tabs>
              <w:spacing w:after="0"/>
              <w:rPr>
                <w:rFonts w:ascii="Arial" w:hAnsi="Arial" w:cs="Arial"/>
              </w:rPr>
            </w:pPr>
            <w:r>
              <w:rPr>
                <w:rFonts w:ascii="Arial" w:hAnsi="Arial" w:cs="Arial"/>
              </w:rPr>
              <w:t>Open Access with curriculum focussing on health and resilience</w:t>
            </w:r>
          </w:p>
        </w:tc>
      </w:tr>
      <w:tr w:rsidR="009C2F90" w:rsidRPr="00CC6257" w:rsidTr="00393C8D">
        <w:tc>
          <w:tcPr>
            <w:tcW w:w="373" w:type="dxa"/>
          </w:tcPr>
          <w:p w:rsidR="009C2F90" w:rsidRPr="00CC6257" w:rsidRDefault="009C2F90" w:rsidP="007F5838">
            <w:pPr>
              <w:tabs>
                <w:tab w:val="left" w:pos="1995"/>
              </w:tabs>
              <w:spacing w:after="0"/>
              <w:jc w:val="center"/>
              <w:rPr>
                <w:rFonts w:ascii="Arial" w:hAnsi="Arial" w:cs="Arial"/>
              </w:rPr>
            </w:pPr>
          </w:p>
        </w:tc>
        <w:tc>
          <w:tcPr>
            <w:tcW w:w="1754" w:type="dxa"/>
          </w:tcPr>
          <w:p w:rsidR="009C2F90" w:rsidRPr="00CC6257" w:rsidRDefault="009C2F90" w:rsidP="007F5838">
            <w:pPr>
              <w:tabs>
                <w:tab w:val="left" w:pos="1995"/>
              </w:tabs>
              <w:spacing w:after="0"/>
              <w:jc w:val="center"/>
              <w:rPr>
                <w:rFonts w:ascii="Arial" w:hAnsi="Arial" w:cs="Arial"/>
              </w:rPr>
            </w:pPr>
          </w:p>
        </w:tc>
        <w:tc>
          <w:tcPr>
            <w:tcW w:w="1251" w:type="dxa"/>
          </w:tcPr>
          <w:p w:rsidR="009C2F90" w:rsidRPr="00CC6257" w:rsidRDefault="009C2F90" w:rsidP="007F5838">
            <w:pPr>
              <w:tabs>
                <w:tab w:val="left" w:pos="1995"/>
              </w:tabs>
              <w:spacing w:after="0"/>
              <w:jc w:val="center"/>
              <w:rPr>
                <w:rFonts w:ascii="Arial" w:hAnsi="Arial" w:cs="Arial"/>
              </w:rPr>
            </w:pPr>
          </w:p>
        </w:tc>
        <w:tc>
          <w:tcPr>
            <w:tcW w:w="1867" w:type="dxa"/>
          </w:tcPr>
          <w:p w:rsidR="009C2F90" w:rsidRPr="00CC6257" w:rsidRDefault="00332129" w:rsidP="007F5838">
            <w:pPr>
              <w:tabs>
                <w:tab w:val="left" w:pos="1995"/>
              </w:tabs>
              <w:spacing w:after="0"/>
              <w:jc w:val="center"/>
              <w:rPr>
                <w:rFonts w:ascii="Arial" w:hAnsi="Arial" w:cs="Arial"/>
              </w:rPr>
            </w:pPr>
            <w:r>
              <w:rPr>
                <w:rFonts w:ascii="Arial" w:hAnsi="Arial" w:cs="Arial"/>
              </w:rPr>
              <w:t xml:space="preserve">Open Access </w:t>
            </w:r>
          </w:p>
        </w:tc>
        <w:tc>
          <w:tcPr>
            <w:tcW w:w="1139" w:type="dxa"/>
          </w:tcPr>
          <w:p w:rsidR="009C2F90" w:rsidRPr="00CC6257" w:rsidRDefault="0091619A" w:rsidP="007F5838">
            <w:pPr>
              <w:tabs>
                <w:tab w:val="left" w:pos="1995"/>
              </w:tabs>
              <w:spacing w:after="0"/>
              <w:jc w:val="center"/>
              <w:rPr>
                <w:rFonts w:ascii="Arial" w:hAnsi="Arial" w:cs="Arial"/>
              </w:rPr>
            </w:pPr>
            <w:r w:rsidRPr="00CC6257">
              <w:rPr>
                <w:rFonts w:ascii="Arial" w:hAnsi="Arial" w:cs="Arial"/>
              </w:rPr>
              <w:t>3</w:t>
            </w:r>
          </w:p>
        </w:tc>
        <w:tc>
          <w:tcPr>
            <w:tcW w:w="4248" w:type="dxa"/>
          </w:tcPr>
          <w:p w:rsidR="009C2F90" w:rsidRPr="00CC6257" w:rsidRDefault="00F536CA" w:rsidP="00F536CA">
            <w:pPr>
              <w:tabs>
                <w:tab w:val="left" w:pos="1995"/>
              </w:tabs>
              <w:spacing w:after="0"/>
              <w:rPr>
                <w:rFonts w:ascii="Arial" w:hAnsi="Arial" w:cs="Arial"/>
              </w:rPr>
            </w:pPr>
            <w:r>
              <w:rPr>
                <w:rFonts w:ascii="Arial" w:hAnsi="Arial" w:cs="Arial"/>
              </w:rPr>
              <w:t xml:space="preserve">Open Access with curriculum focussing on health, resilience and </w:t>
            </w:r>
            <w:r w:rsidR="002360AB">
              <w:rPr>
                <w:rFonts w:ascii="Arial" w:hAnsi="Arial" w:cs="Arial"/>
              </w:rPr>
              <w:t>employability</w:t>
            </w:r>
          </w:p>
        </w:tc>
      </w:tr>
      <w:tr w:rsidR="009C2F90" w:rsidRPr="00CC6257" w:rsidTr="00393C8D">
        <w:tc>
          <w:tcPr>
            <w:tcW w:w="373" w:type="dxa"/>
          </w:tcPr>
          <w:p w:rsidR="009C2F90" w:rsidRPr="00CC6257" w:rsidRDefault="009C2F90" w:rsidP="007F5838">
            <w:pPr>
              <w:tabs>
                <w:tab w:val="left" w:pos="1995"/>
              </w:tabs>
              <w:spacing w:after="0"/>
              <w:jc w:val="center"/>
              <w:rPr>
                <w:rFonts w:ascii="Arial" w:hAnsi="Arial" w:cs="Arial"/>
              </w:rPr>
            </w:pPr>
          </w:p>
        </w:tc>
        <w:tc>
          <w:tcPr>
            <w:tcW w:w="1754" w:type="dxa"/>
          </w:tcPr>
          <w:p w:rsidR="009C2F90" w:rsidRPr="00CC6257" w:rsidRDefault="009C2F90" w:rsidP="007F5838">
            <w:pPr>
              <w:tabs>
                <w:tab w:val="left" w:pos="1995"/>
              </w:tabs>
              <w:spacing w:after="0"/>
              <w:jc w:val="center"/>
              <w:rPr>
                <w:rFonts w:ascii="Arial" w:hAnsi="Arial" w:cs="Arial"/>
              </w:rPr>
            </w:pPr>
          </w:p>
        </w:tc>
        <w:tc>
          <w:tcPr>
            <w:tcW w:w="1251" w:type="dxa"/>
          </w:tcPr>
          <w:p w:rsidR="009C2F90" w:rsidRPr="00CC6257" w:rsidRDefault="009C2F90" w:rsidP="007F5838">
            <w:pPr>
              <w:tabs>
                <w:tab w:val="left" w:pos="1995"/>
              </w:tabs>
              <w:spacing w:after="0"/>
              <w:jc w:val="center"/>
              <w:rPr>
                <w:rFonts w:ascii="Arial" w:hAnsi="Arial" w:cs="Arial"/>
              </w:rPr>
            </w:pPr>
          </w:p>
        </w:tc>
        <w:tc>
          <w:tcPr>
            <w:tcW w:w="1867" w:type="dxa"/>
          </w:tcPr>
          <w:p w:rsidR="009C2F90" w:rsidRPr="00CC6257" w:rsidRDefault="00EE5A0B" w:rsidP="007F5838">
            <w:pPr>
              <w:tabs>
                <w:tab w:val="left" w:pos="1995"/>
              </w:tabs>
              <w:spacing w:after="0"/>
              <w:jc w:val="center"/>
              <w:rPr>
                <w:rFonts w:ascii="Arial" w:hAnsi="Arial" w:cs="Arial"/>
              </w:rPr>
            </w:pPr>
            <w:r>
              <w:rPr>
                <w:rFonts w:ascii="Arial" w:hAnsi="Arial" w:cs="Arial"/>
              </w:rPr>
              <w:t>Targeted Interventions</w:t>
            </w:r>
          </w:p>
        </w:tc>
        <w:tc>
          <w:tcPr>
            <w:tcW w:w="1139" w:type="dxa"/>
          </w:tcPr>
          <w:p w:rsidR="007F5838" w:rsidRPr="00CC6257" w:rsidRDefault="00332129" w:rsidP="008A630B">
            <w:pPr>
              <w:tabs>
                <w:tab w:val="left" w:pos="1995"/>
              </w:tabs>
              <w:spacing w:after="0"/>
              <w:jc w:val="center"/>
              <w:rPr>
                <w:rFonts w:ascii="Arial" w:hAnsi="Arial" w:cs="Arial"/>
              </w:rPr>
            </w:pPr>
            <w:r>
              <w:rPr>
                <w:rFonts w:ascii="Arial" w:hAnsi="Arial" w:cs="Arial"/>
              </w:rPr>
              <w:t>2</w:t>
            </w:r>
          </w:p>
        </w:tc>
        <w:tc>
          <w:tcPr>
            <w:tcW w:w="4248" w:type="dxa"/>
          </w:tcPr>
          <w:p w:rsidR="009C2F90" w:rsidRPr="00CC6257" w:rsidRDefault="00F536CA" w:rsidP="00F536CA">
            <w:pPr>
              <w:tabs>
                <w:tab w:val="left" w:pos="1995"/>
              </w:tabs>
              <w:spacing w:after="0"/>
              <w:rPr>
                <w:rFonts w:ascii="Arial" w:hAnsi="Arial" w:cs="Arial"/>
              </w:rPr>
            </w:pPr>
            <w:r>
              <w:rPr>
                <w:rFonts w:ascii="Arial" w:hAnsi="Arial" w:cs="Arial"/>
              </w:rPr>
              <w:t>Need to engage young people who are NEET / RONI in Redhill West. Small Group Work and Outreach</w:t>
            </w:r>
          </w:p>
        </w:tc>
      </w:tr>
      <w:tr w:rsidR="007D33C2" w:rsidRPr="00CC6257" w:rsidTr="00393C8D">
        <w:tc>
          <w:tcPr>
            <w:tcW w:w="373" w:type="dxa"/>
          </w:tcPr>
          <w:p w:rsidR="007D33C2" w:rsidRPr="00CC6257" w:rsidRDefault="007D33C2" w:rsidP="007F5838">
            <w:pPr>
              <w:tabs>
                <w:tab w:val="left" w:pos="1995"/>
              </w:tabs>
              <w:spacing w:after="0"/>
              <w:jc w:val="center"/>
              <w:rPr>
                <w:rFonts w:ascii="Arial" w:hAnsi="Arial" w:cs="Arial"/>
              </w:rPr>
            </w:pPr>
          </w:p>
        </w:tc>
        <w:tc>
          <w:tcPr>
            <w:tcW w:w="1754" w:type="dxa"/>
          </w:tcPr>
          <w:p w:rsidR="007D33C2" w:rsidRPr="00CC6257" w:rsidRDefault="007D33C2" w:rsidP="007F5838">
            <w:pPr>
              <w:tabs>
                <w:tab w:val="left" w:pos="1995"/>
              </w:tabs>
              <w:spacing w:after="0"/>
              <w:jc w:val="center"/>
              <w:rPr>
                <w:rFonts w:ascii="Arial" w:hAnsi="Arial" w:cs="Arial"/>
              </w:rPr>
            </w:pPr>
          </w:p>
        </w:tc>
        <w:tc>
          <w:tcPr>
            <w:tcW w:w="1251" w:type="dxa"/>
          </w:tcPr>
          <w:p w:rsidR="007D33C2" w:rsidRPr="00CC6257" w:rsidRDefault="007D33C2" w:rsidP="007F5838">
            <w:pPr>
              <w:tabs>
                <w:tab w:val="left" w:pos="1995"/>
              </w:tabs>
              <w:spacing w:after="0"/>
              <w:jc w:val="center"/>
              <w:rPr>
                <w:rFonts w:ascii="Arial" w:hAnsi="Arial" w:cs="Arial"/>
              </w:rPr>
            </w:pPr>
          </w:p>
        </w:tc>
        <w:tc>
          <w:tcPr>
            <w:tcW w:w="1867" w:type="dxa"/>
          </w:tcPr>
          <w:p w:rsidR="007D33C2" w:rsidRDefault="007D33C2" w:rsidP="00612BA7">
            <w:pPr>
              <w:tabs>
                <w:tab w:val="left" w:pos="1995"/>
              </w:tabs>
              <w:spacing w:after="0"/>
              <w:jc w:val="center"/>
              <w:rPr>
                <w:rFonts w:ascii="Arial" w:hAnsi="Arial" w:cs="Arial"/>
              </w:rPr>
            </w:pPr>
            <w:r>
              <w:rPr>
                <w:rFonts w:ascii="Arial" w:hAnsi="Arial" w:cs="Arial"/>
              </w:rPr>
              <w:t>Early Help</w:t>
            </w:r>
            <w:r w:rsidR="00612BA7">
              <w:rPr>
                <w:rFonts w:ascii="Arial" w:hAnsi="Arial" w:cs="Arial"/>
              </w:rPr>
              <w:t xml:space="preserve"> Interventions</w:t>
            </w:r>
          </w:p>
        </w:tc>
        <w:tc>
          <w:tcPr>
            <w:tcW w:w="1139" w:type="dxa"/>
          </w:tcPr>
          <w:p w:rsidR="007D33C2" w:rsidRDefault="007D33C2" w:rsidP="008A630B">
            <w:pPr>
              <w:tabs>
                <w:tab w:val="left" w:pos="1995"/>
              </w:tabs>
              <w:spacing w:after="0"/>
              <w:jc w:val="center"/>
              <w:rPr>
                <w:rFonts w:ascii="Arial" w:hAnsi="Arial" w:cs="Arial"/>
              </w:rPr>
            </w:pPr>
            <w:r>
              <w:rPr>
                <w:rFonts w:ascii="Arial" w:hAnsi="Arial" w:cs="Arial"/>
              </w:rPr>
              <w:t>3</w:t>
            </w:r>
          </w:p>
        </w:tc>
        <w:tc>
          <w:tcPr>
            <w:tcW w:w="4248" w:type="dxa"/>
          </w:tcPr>
          <w:p w:rsidR="007D33C2" w:rsidRPr="00CC6257" w:rsidRDefault="00F536CA" w:rsidP="00F536CA">
            <w:pPr>
              <w:tabs>
                <w:tab w:val="left" w:pos="1995"/>
              </w:tabs>
              <w:spacing w:after="0"/>
              <w:rPr>
                <w:rFonts w:ascii="Arial" w:hAnsi="Arial" w:cs="Arial"/>
              </w:rPr>
            </w:pPr>
            <w:r>
              <w:rPr>
                <w:rFonts w:ascii="Arial" w:hAnsi="Arial" w:cs="Arial"/>
              </w:rPr>
              <w:t xml:space="preserve">One to One support </w:t>
            </w:r>
            <w:r w:rsidR="00411EE6">
              <w:rPr>
                <w:rFonts w:ascii="Arial" w:hAnsi="Arial" w:cs="Arial"/>
              </w:rPr>
              <w:t xml:space="preserve">&amp;  </w:t>
            </w:r>
            <w:r>
              <w:rPr>
                <w:rFonts w:ascii="Arial" w:hAnsi="Arial" w:cs="Arial"/>
              </w:rPr>
              <w:t>signposting young people to appropriate CYWS interventions</w:t>
            </w:r>
          </w:p>
        </w:tc>
      </w:tr>
      <w:tr w:rsidR="00E15802" w:rsidRPr="00CC6257" w:rsidTr="00393C8D">
        <w:tc>
          <w:tcPr>
            <w:tcW w:w="3378" w:type="dxa"/>
            <w:gridSpan w:val="3"/>
          </w:tcPr>
          <w:p w:rsidR="00E15802" w:rsidRPr="00CC6257" w:rsidRDefault="00E15802" w:rsidP="007F5838">
            <w:pPr>
              <w:tabs>
                <w:tab w:val="left" w:pos="1995"/>
              </w:tabs>
              <w:spacing w:after="0"/>
              <w:jc w:val="center"/>
              <w:rPr>
                <w:rFonts w:ascii="Arial" w:hAnsi="Arial" w:cs="Arial"/>
              </w:rPr>
            </w:pPr>
          </w:p>
        </w:tc>
        <w:tc>
          <w:tcPr>
            <w:tcW w:w="7254" w:type="dxa"/>
            <w:gridSpan w:val="3"/>
          </w:tcPr>
          <w:p w:rsidR="00E15802" w:rsidRPr="00E5602E" w:rsidRDefault="00B93BCE" w:rsidP="008B49F0">
            <w:pPr>
              <w:tabs>
                <w:tab w:val="left" w:pos="1995"/>
              </w:tabs>
              <w:spacing w:after="0"/>
              <w:rPr>
                <w:rFonts w:ascii="Arial" w:hAnsi="Arial" w:cs="Arial"/>
                <w:b/>
              </w:rPr>
            </w:pPr>
            <w:r>
              <w:rPr>
                <w:rFonts w:ascii="Arial" w:hAnsi="Arial" w:cs="Arial"/>
                <w:b/>
              </w:rPr>
              <w:t>Local  Impact = Increase in delivery of 11 hours per week</w:t>
            </w:r>
          </w:p>
        </w:tc>
      </w:tr>
      <w:tr w:rsidR="009C2F90" w:rsidRPr="00CC6257" w:rsidTr="00393C8D">
        <w:tc>
          <w:tcPr>
            <w:tcW w:w="373" w:type="dxa"/>
          </w:tcPr>
          <w:p w:rsidR="009C2F90" w:rsidRPr="00CC6257" w:rsidRDefault="00F051E8" w:rsidP="007F5838">
            <w:pPr>
              <w:tabs>
                <w:tab w:val="left" w:pos="1995"/>
              </w:tabs>
              <w:spacing w:after="0"/>
              <w:jc w:val="center"/>
              <w:rPr>
                <w:rFonts w:ascii="Arial" w:hAnsi="Arial" w:cs="Arial"/>
              </w:rPr>
            </w:pPr>
            <w:r w:rsidRPr="00CC6257">
              <w:rPr>
                <w:rFonts w:ascii="Arial" w:hAnsi="Arial" w:cs="Arial"/>
              </w:rPr>
              <w:t>Merstham</w:t>
            </w:r>
          </w:p>
        </w:tc>
        <w:tc>
          <w:tcPr>
            <w:tcW w:w="1754" w:type="dxa"/>
          </w:tcPr>
          <w:p w:rsidR="009C2F90" w:rsidRPr="00CC6257" w:rsidRDefault="007F5838" w:rsidP="007F5838">
            <w:pPr>
              <w:tabs>
                <w:tab w:val="left" w:pos="1995"/>
              </w:tabs>
              <w:spacing w:after="0"/>
              <w:jc w:val="center"/>
              <w:rPr>
                <w:rFonts w:ascii="Arial" w:hAnsi="Arial" w:cs="Arial"/>
              </w:rPr>
            </w:pPr>
            <w:r w:rsidRPr="00CC6257">
              <w:rPr>
                <w:rFonts w:ascii="Arial" w:hAnsi="Arial" w:cs="Arial"/>
              </w:rPr>
              <w:t>D of E Award</w:t>
            </w:r>
          </w:p>
        </w:tc>
        <w:tc>
          <w:tcPr>
            <w:tcW w:w="1251" w:type="dxa"/>
          </w:tcPr>
          <w:p w:rsidR="009C2F90" w:rsidRPr="00CC6257" w:rsidRDefault="007F5838" w:rsidP="007F5838">
            <w:pPr>
              <w:tabs>
                <w:tab w:val="left" w:pos="1995"/>
              </w:tabs>
              <w:spacing w:after="0"/>
              <w:jc w:val="center"/>
              <w:rPr>
                <w:rFonts w:ascii="Arial" w:hAnsi="Arial" w:cs="Arial"/>
              </w:rPr>
            </w:pPr>
            <w:r w:rsidRPr="00CC6257">
              <w:rPr>
                <w:rFonts w:ascii="Arial" w:hAnsi="Arial" w:cs="Arial"/>
              </w:rPr>
              <w:t>3</w:t>
            </w:r>
          </w:p>
        </w:tc>
        <w:tc>
          <w:tcPr>
            <w:tcW w:w="1867" w:type="dxa"/>
          </w:tcPr>
          <w:p w:rsidR="009C2F90" w:rsidRDefault="00EE5A0B" w:rsidP="007F5838">
            <w:pPr>
              <w:tabs>
                <w:tab w:val="left" w:pos="1995"/>
              </w:tabs>
              <w:spacing w:after="0"/>
              <w:jc w:val="center"/>
              <w:rPr>
                <w:rFonts w:ascii="Arial" w:hAnsi="Arial" w:cs="Arial"/>
              </w:rPr>
            </w:pPr>
            <w:r>
              <w:rPr>
                <w:rFonts w:ascii="Arial" w:hAnsi="Arial" w:cs="Arial"/>
              </w:rPr>
              <w:t xml:space="preserve">D of E Award Targeted </w:t>
            </w:r>
          </w:p>
          <w:p w:rsidR="00EE5A0B" w:rsidRPr="00CC6257" w:rsidRDefault="00EE5A0B" w:rsidP="007F5838">
            <w:pPr>
              <w:tabs>
                <w:tab w:val="left" w:pos="1995"/>
              </w:tabs>
              <w:spacing w:after="0"/>
              <w:jc w:val="center"/>
              <w:rPr>
                <w:rFonts w:ascii="Arial" w:hAnsi="Arial" w:cs="Arial"/>
              </w:rPr>
            </w:pPr>
            <w:r>
              <w:rPr>
                <w:rFonts w:ascii="Arial" w:hAnsi="Arial" w:cs="Arial"/>
              </w:rPr>
              <w:t>Intervention</w:t>
            </w:r>
          </w:p>
        </w:tc>
        <w:tc>
          <w:tcPr>
            <w:tcW w:w="1139" w:type="dxa"/>
          </w:tcPr>
          <w:p w:rsidR="009C2F90" w:rsidRPr="00CC6257" w:rsidRDefault="008263F8" w:rsidP="007F5838">
            <w:pPr>
              <w:tabs>
                <w:tab w:val="left" w:pos="1995"/>
              </w:tabs>
              <w:spacing w:after="0"/>
              <w:jc w:val="center"/>
              <w:rPr>
                <w:rFonts w:ascii="Arial" w:hAnsi="Arial" w:cs="Arial"/>
              </w:rPr>
            </w:pPr>
            <w:r>
              <w:rPr>
                <w:rFonts w:ascii="Arial" w:hAnsi="Arial" w:cs="Arial"/>
              </w:rPr>
              <w:t>3</w:t>
            </w:r>
          </w:p>
        </w:tc>
        <w:tc>
          <w:tcPr>
            <w:tcW w:w="4248" w:type="dxa"/>
          </w:tcPr>
          <w:p w:rsidR="008A630B" w:rsidRPr="00CC6257" w:rsidRDefault="008835B2" w:rsidP="00F536CA">
            <w:pPr>
              <w:tabs>
                <w:tab w:val="left" w:pos="1995"/>
              </w:tabs>
              <w:spacing w:after="0"/>
              <w:rPr>
                <w:rFonts w:ascii="Arial" w:hAnsi="Arial" w:cs="Arial"/>
              </w:rPr>
            </w:pPr>
            <w:r>
              <w:rPr>
                <w:rFonts w:ascii="Arial" w:hAnsi="Arial" w:cs="Arial"/>
              </w:rPr>
              <w:t>Targeted Work supporting young people who readily cannot access D of E. Focuses on building resilience and gaining employability skills.</w:t>
            </w:r>
          </w:p>
        </w:tc>
      </w:tr>
      <w:tr w:rsidR="009C2F90" w:rsidRPr="00CC6257" w:rsidTr="00393C8D">
        <w:tc>
          <w:tcPr>
            <w:tcW w:w="373" w:type="dxa"/>
          </w:tcPr>
          <w:p w:rsidR="009C2F90" w:rsidRPr="00CC6257" w:rsidRDefault="009C2F90" w:rsidP="007F5838">
            <w:pPr>
              <w:tabs>
                <w:tab w:val="left" w:pos="1995"/>
              </w:tabs>
              <w:spacing w:after="0"/>
              <w:jc w:val="center"/>
              <w:rPr>
                <w:rFonts w:ascii="Arial" w:hAnsi="Arial" w:cs="Arial"/>
              </w:rPr>
            </w:pPr>
          </w:p>
        </w:tc>
        <w:tc>
          <w:tcPr>
            <w:tcW w:w="1754" w:type="dxa"/>
          </w:tcPr>
          <w:p w:rsidR="009C2F90" w:rsidRPr="00CC6257" w:rsidRDefault="007F5838" w:rsidP="007F5838">
            <w:pPr>
              <w:tabs>
                <w:tab w:val="left" w:pos="1995"/>
              </w:tabs>
              <w:spacing w:after="0"/>
              <w:jc w:val="center"/>
              <w:rPr>
                <w:rFonts w:ascii="Arial" w:hAnsi="Arial" w:cs="Arial"/>
              </w:rPr>
            </w:pPr>
            <w:r w:rsidRPr="00CC6257">
              <w:rPr>
                <w:rFonts w:ascii="Arial" w:hAnsi="Arial" w:cs="Arial"/>
              </w:rPr>
              <w:t>Open Access Juniors</w:t>
            </w:r>
          </w:p>
        </w:tc>
        <w:tc>
          <w:tcPr>
            <w:tcW w:w="1251" w:type="dxa"/>
          </w:tcPr>
          <w:p w:rsidR="009C2F90" w:rsidRPr="00CC6257" w:rsidRDefault="007F5838" w:rsidP="007F5838">
            <w:pPr>
              <w:tabs>
                <w:tab w:val="left" w:pos="1995"/>
              </w:tabs>
              <w:spacing w:after="0"/>
              <w:jc w:val="center"/>
              <w:rPr>
                <w:rFonts w:ascii="Arial" w:hAnsi="Arial" w:cs="Arial"/>
              </w:rPr>
            </w:pPr>
            <w:r w:rsidRPr="00CC6257">
              <w:rPr>
                <w:rFonts w:ascii="Arial" w:hAnsi="Arial" w:cs="Arial"/>
              </w:rPr>
              <w:t>3</w:t>
            </w:r>
          </w:p>
        </w:tc>
        <w:tc>
          <w:tcPr>
            <w:tcW w:w="1867" w:type="dxa"/>
          </w:tcPr>
          <w:p w:rsidR="009C2F90" w:rsidRPr="00CC6257" w:rsidRDefault="00332129" w:rsidP="007F5838">
            <w:pPr>
              <w:tabs>
                <w:tab w:val="left" w:pos="1995"/>
              </w:tabs>
              <w:spacing w:after="0"/>
              <w:jc w:val="center"/>
              <w:rPr>
                <w:rFonts w:ascii="Arial" w:hAnsi="Arial" w:cs="Arial"/>
              </w:rPr>
            </w:pPr>
            <w:r>
              <w:rPr>
                <w:rFonts w:ascii="Arial" w:hAnsi="Arial" w:cs="Arial"/>
              </w:rPr>
              <w:t xml:space="preserve">Open Access </w:t>
            </w:r>
          </w:p>
        </w:tc>
        <w:tc>
          <w:tcPr>
            <w:tcW w:w="1139" w:type="dxa"/>
          </w:tcPr>
          <w:p w:rsidR="007F5838" w:rsidRPr="00CC6257" w:rsidRDefault="00BA1D0E" w:rsidP="007F5838">
            <w:pPr>
              <w:tabs>
                <w:tab w:val="left" w:pos="1995"/>
              </w:tabs>
              <w:spacing w:after="0"/>
              <w:jc w:val="center"/>
              <w:rPr>
                <w:rFonts w:ascii="Arial" w:hAnsi="Arial" w:cs="Arial"/>
              </w:rPr>
            </w:pPr>
            <w:r>
              <w:rPr>
                <w:rFonts w:ascii="Arial" w:hAnsi="Arial" w:cs="Arial"/>
              </w:rPr>
              <w:t>3</w:t>
            </w:r>
          </w:p>
        </w:tc>
        <w:tc>
          <w:tcPr>
            <w:tcW w:w="4248" w:type="dxa"/>
          </w:tcPr>
          <w:p w:rsidR="009C2F90" w:rsidRPr="00CC6257" w:rsidRDefault="00F536CA" w:rsidP="00F536CA">
            <w:pPr>
              <w:tabs>
                <w:tab w:val="left" w:pos="1995"/>
              </w:tabs>
              <w:spacing w:after="0"/>
              <w:rPr>
                <w:rFonts w:ascii="Arial" w:hAnsi="Arial" w:cs="Arial"/>
              </w:rPr>
            </w:pPr>
            <w:r>
              <w:rPr>
                <w:rFonts w:ascii="Arial" w:hAnsi="Arial" w:cs="Arial"/>
              </w:rPr>
              <w:t>Open Access with curriculum focussing on health and resilience</w:t>
            </w:r>
          </w:p>
        </w:tc>
      </w:tr>
      <w:tr w:rsidR="009C2F90" w:rsidRPr="00CC6257" w:rsidTr="00393C8D">
        <w:tc>
          <w:tcPr>
            <w:tcW w:w="373" w:type="dxa"/>
          </w:tcPr>
          <w:p w:rsidR="009C2F90" w:rsidRPr="00CC6257" w:rsidRDefault="009C2F90" w:rsidP="007F5838">
            <w:pPr>
              <w:tabs>
                <w:tab w:val="left" w:pos="1995"/>
              </w:tabs>
              <w:spacing w:after="0"/>
              <w:jc w:val="center"/>
              <w:rPr>
                <w:rFonts w:ascii="Arial" w:hAnsi="Arial" w:cs="Arial"/>
              </w:rPr>
            </w:pPr>
          </w:p>
        </w:tc>
        <w:tc>
          <w:tcPr>
            <w:tcW w:w="1754" w:type="dxa"/>
          </w:tcPr>
          <w:p w:rsidR="009C2F90" w:rsidRPr="00CC6257" w:rsidRDefault="007F5838" w:rsidP="007F5838">
            <w:pPr>
              <w:tabs>
                <w:tab w:val="left" w:pos="1995"/>
              </w:tabs>
              <w:spacing w:after="0"/>
              <w:jc w:val="center"/>
              <w:rPr>
                <w:rFonts w:ascii="Arial" w:hAnsi="Arial" w:cs="Arial"/>
              </w:rPr>
            </w:pPr>
            <w:r w:rsidRPr="00CC6257">
              <w:rPr>
                <w:rFonts w:ascii="Arial" w:hAnsi="Arial" w:cs="Arial"/>
              </w:rPr>
              <w:t>Open Access</w:t>
            </w:r>
          </w:p>
          <w:p w:rsidR="007F5838" w:rsidRPr="00CC6257" w:rsidRDefault="007F5838" w:rsidP="007F5838">
            <w:pPr>
              <w:tabs>
                <w:tab w:val="left" w:pos="1995"/>
              </w:tabs>
              <w:spacing w:after="0"/>
              <w:jc w:val="center"/>
              <w:rPr>
                <w:rFonts w:ascii="Arial" w:hAnsi="Arial" w:cs="Arial"/>
              </w:rPr>
            </w:pPr>
            <w:r w:rsidRPr="00CC6257">
              <w:rPr>
                <w:rFonts w:ascii="Arial" w:hAnsi="Arial" w:cs="Arial"/>
              </w:rPr>
              <w:lastRenderedPageBreak/>
              <w:t>Seniors</w:t>
            </w:r>
          </w:p>
        </w:tc>
        <w:tc>
          <w:tcPr>
            <w:tcW w:w="1251" w:type="dxa"/>
          </w:tcPr>
          <w:p w:rsidR="009C2F90" w:rsidRPr="00CC6257" w:rsidRDefault="007F5838" w:rsidP="007F5838">
            <w:pPr>
              <w:tabs>
                <w:tab w:val="left" w:pos="1995"/>
              </w:tabs>
              <w:spacing w:after="0"/>
              <w:jc w:val="center"/>
              <w:rPr>
                <w:rFonts w:ascii="Arial" w:hAnsi="Arial" w:cs="Arial"/>
              </w:rPr>
            </w:pPr>
            <w:r w:rsidRPr="00CC6257">
              <w:rPr>
                <w:rFonts w:ascii="Arial" w:hAnsi="Arial" w:cs="Arial"/>
              </w:rPr>
              <w:lastRenderedPageBreak/>
              <w:t>3</w:t>
            </w:r>
          </w:p>
        </w:tc>
        <w:tc>
          <w:tcPr>
            <w:tcW w:w="1867" w:type="dxa"/>
          </w:tcPr>
          <w:p w:rsidR="009C2F90" w:rsidRPr="00CC6257" w:rsidRDefault="00332129" w:rsidP="007F5838">
            <w:pPr>
              <w:tabs>
                <w:tab w:val="left" w:pos="1995"/>
              </w:tabs>
              <w:spacing w:after="0"/>
              <w:jc w:val="center"/>
              <w:rPr>
                <w:rFonts w:ascii="Arial" w:hAnsi="Arial" w:cs="Arial"/>
              </w:rPr>
            </w:pPr>
            <w:r>
              <w:rPr>
                <w:rFonts w:ascii="Arial" w:hAnsi="Arial" w:cs="Arial"/>
              </w:rPr>
              <w:t xml:space="preserve">Open Access </w:t>
            </w:r>
          </w:p>
        </w:tc>
        <w:tc>
          <w:tcPr>
            <w:tcW w:w="1139" w:type="dxa"/>
          </w:tcPr>
          <w:p w:rsidR="009C2F90" w:rsidRPr="00CC6257" w:rsidRDefault="0091619A" w:rsidP="007F5838">
            <w:pPr>
              <w:tabs>
                <w:tab w:val="left" w:pos="1995"/>
              </w:tabs>
              <w:spacing w:after="0"/>
              <w:jc w:val="center"/>
              <w:rPr>
                <w:rFonts w:ascii="Arial" w:hAnsi="Arial" w:cs="Arial"/>
              </w:rPr>
            </w:pPr>
            <w:r w:rsidRPr="00CC6257">
              <w:rPr>
                <w:rFonts w:ascii="Arial" w:hAnsi="Arial" w:cs="Arial"/>
              </w:rPr>
              <w:t>3</w:t>
            </w:r>
          </w:p>
        </w:tc>
        <w:tc>
          <w:tcPr>
            <w:tcW w:w="4248" w:type="dxa"/>
          </w:tcPr>
          <w:p w:rsidR="009C2F90" w:rsidRPr="00CC6257" w:rsidRDefault="00F536CA" w:rsidP="00F536CA">
            <w:pPr>
              <w:tabs>
                <w:tab w:val="left" w:pos="1995"/>
              </w:tabs>
              <w:spacing w:after="0"/>
              <w:rPr>
                <w:rFonts w:ascii="Arial" w:hAnsi="Arial" w:cs="Arial"/>
              </w:rPr>
            </w:pPr>
            <w:r>
              <w:rPr>
                <w:rFonts w:ascii="Arial" w:hAnsi="Arial" w:cs="Arial"/>
              </w:rPr>
              <w:t xml:space="preserve">Open Access with </w:t>
            </w:r>
            <w:r w:rsidR="00E5273C">
              <w:rPr>
                <w:rFonts w:ascii="Arial" w:hAnsi="Arial" w:cs="Arial"/>
              </w:rPr>
              <w:t>curriculum</w:t>
            </w:r>
            <w:r>
              <w:rPr>
                <w:rFonts w:ascii="Arial" w:hAnsi="Arial" w:cs="Arial"/>
              </w:rPr>
              <w:t xml:space="preserve"> focussing </w:t>
            </w:r>
            <w:r>
              <w:rPr>
                <w:rFonts w:ascii="Arial" w:hAnsi="Arial" w:cs="Arial"/>
              </w:rPr>
              <w:lastRenderedPageBreak/>
              <w:t xml:space="preserve">on health, resilience and </w:t>
            </w:r>
            <w:r w:rsidR="002360AB">
              <w:rPr>
                <w:rFonts w:ascii="Arial" w:hAnsi="Arial" w:cs="Arial"/>
              </w:rPr>
              <w:t>employability</w:t>
            </w:r>
          </w:p>
        </w:tc>
      </w:tr>
      <w:tr w:rsidR="00A36306" w:rsidRPr="00CC6257" w:rsidTr="00393C8D">
        <w:tc>
          <w:tcPr>
            <w:tcW w:w="373" w:type="dxa"/>
          </w:tcPr>
          <w:p w:rsidR="00A36306" w:rsidRPr="00CC6257" w:rsidRDefault="00A36306" w:rsidP="007F5838">
            <w:pPr>
              <w:tabs>
                <w:tab w:val="left" w:pos="1995"/>
              </w:tabs>
              <w:spacing w:after="0"/>
              <w:jc w:val="center"/>
              <w:rPr>
                <w:rFonts w:ascii="Arial" w:hAnsi="Arial" w:cs="Arial"/>
              </w:rPr>
            </w:pPr>
          </w:p>
        </w:tc>
        <w:tc>
          <w:tcPr>
            <w:tcW w:w="1754" w:type="dxa"/>
          </w:tcPr>
          <w:p w:rsidR="00A36306" w:rsidRPr="00CC6257" w:rsidRDefault="00A36306" w:rsidP="007F5838">
            <w:pPr>
              <w:tabs>
                <w:tab w:val="left" w:pos="1995"/>
              </w:tabs>
              <w:spacing w:after="0"/>
              <w:jc w:val="center"/>
              <w:rPr>
                <w:rFonts w:ascii="Arial" w:hAnsi="Arial" w:cs="Arial"/>
              </w:rPr>
            </w:pPr>
            <w:r w:rsidRPr="00CC6257">
              <w:rPr>
                <w:rFonts w:ascii="Arial" w:hAnsi="Arial" w:cs="Arial"/>
              </w:rPr>
              <w:t>Short Courses &amp; Youth Committee</w:t>
            </w:r>
          </w:p>
        </w:tc>
        <w:tc>
          <w:tcPr>
            <w:tcW w:w="1251" w:type="dxa"/>
          </w:tcPr>
          <w:p w:rsidR="00A36306" w:rsidRPr="00CC6257" w:rsidRDefault="00A36306" w:rsidP="007F5838">
            <w:pPr>
              <w:tabs>
                <w:tab w:val="left" w:pos="1995"/>
              </w:tabs>
              <w:spacing w:after="0"/>
              <w:jc w:val="center"/>
              <w:rPr>
                <w:rFonts w:ascii="Arial" w:hAnsi="Arial" w:cs="Arial"/>
              </w:rPr>
            </w:pPr>
            <w:r w:rsidRPr="00CC6257">
              <w:rPr>
                <w:rFonts w:ascii="Arial" w:hAnsi="Arial" w:cs="Arial"/>
              </w:rPr>
              <w:t>3</w:t>
            </w:r>
          </w:p>
        </w:tc>
        <w:tc>
          <w:tcPr>
            <w:tcW w:w="1867" w:type="dxa"/>
          </w:tcPr>
          <w:p w:rsidR="00A36306" w:rsidRPr="00CC6257" w:rsidRDefault="00BA1D0E" w:rsidP="00835BC7">
            <w:pPr>
              <w:tabs>
                <w:tab w:val="left" w:pos="1995"/>
              </w:tabs>
              <w:spacing w:after="0"/>
              <w:jc w:val="center"/>
              <w:rPr>
                <w:rFonts w:ascii="Arial" w:hAnsi="Arial" w:cs="Arial"/>
              </w:rPr>
            </w:pPr>
            <w:r>
              <w:rPr>
                <w:rFonts w:ascii="Arial" w:hAnsi="Arial" w:cs="Arial"/>
              </w:rPr>
              <w:t>Targeted Interventions</w:t>
            </w:r>
          </w:p>
        </w:tc>
        <w:tc>
          <w:tcPr>
            <w:tcW w:w="1139" w:type="dxa"/>
          </w:tcPr>
          <w:p w:rsidR="00A36306" w:rsidRPr="00CC6257" w:rsidRDefault="00332129" w:rsidP="007F5838">
            <w:pPr>
              <w:tabs>
                <w:tab w:val="left" w:pos="1995"/>
              </w:tabs>
              <w:spacing w:after="0"/>
              <w:jc w:val="center"/>
              <w:rPr>
                <w:rFonts w:ascii="Arial" w:hAnsi="Arial" w:cs="Arial"/>
              </w:rPr>
            </w:pPr>
            <w:r>
              <w:rPr>
                <w:rFonts w:ascii="Arial" w:hAnsi="Arial" w:cs="Arial"/>
              </w:rPr>
              <w:t>2</w:t>
            </w:r>
          </w:p>
        </w:tc>
        <w:tc>
          <w:tcPr>
            <w:tcW w:w="4248" w:type="dxa"/>
          </w:tcPr>
          <w:p w:rsidR="00A36306" w:rsidRPr="00CC6257" w:rsidRDefault="00F536CA" w:rsidP="00F536CA">
            <w:pPr>
              <w:tabs>
                <w:tab w:val="left" w:pos="1995"/>
              </w:tabs>
              <w:spacing w:after="0"/>
              <w:rPr>
                <w:rFonts w:ascii="Arial" w:hAnsi="Arial" w:cs="Arial"/>
              </w:rPr>
            </w:pPr>
            <w:r>
              <w:rPr>
                <w:rFonts w:ascii="Arial" w:hAnsi="Arial" w:cs="Arial"/>
              </w:rPr>
              <w:t xml:space="preserve">Need to engage young people who are NEET / RONI in Merstham. Small Group Work </w:t>
            </w:r>
          </w:p>
        </w:tc>
      </w:tr>
      <w:tr w:rsidR="00E5273C" w:rsidRPr="00CC6257" w:rsidTr="00393C8D">
        <w:tc>
          <w:tcPr>
            <w:tcW w:w="373" w:type="dxa"/>
          </w:tcPr>
          <w:p w:rsidR="00E5273C" w:rsidRPr="00CC6257" w:rsidRDefault="00E5273C" w:rsidP="007F5838">
            <w:pPr>
              <w:tabs>
                <w:tab w:val="left" w:pos="1995"/>
              </w:tabs>
              <w:spacing w:after="0"/>
              <w:jc w:val="center"/>
              <w:rPr>
                <w:rFonts w:ascii="Arial" w:hAnsi="Arial" w:cs="Arial"/>
              </w:rPr>
            </w:pPr>
          </w:p>
        </w:tc>
        <w:tc>
          <w:tcPr>
            <w:tcW w:w="1754" w:type="dxa"/>
          </w:tcPr>
          <w:p w:rsidR="00E5273C" w:rsidRPr="00CC6257" w:rsidRDefault="00E5273C" w:rsidP="007F5838">
            <w:pPr>
              <w:tabs>
                <w:tab w:val="left" w:pos="1995"/>
              </w:tabs>
              <w:spacing w:after="0"/>
              <w:jc w:val="center"/>
              <w:rPr>
                <w:rFonts w:ascii="Arial" w:hAnsi="Arial" w:cs="Arial"/>
              </w:rPr>
            </w:pPr>
            <w:r>
              <w:rPr>
                <w:rFonts w:ascii="Arial" w:hAnsi="Arial" w:cs="Arial"/>
              </w:rPr>
              <w:t>Outreach Project</w:t>
            </w:r>
          </w:p>
        </w:tc>
        <w:tc>
          <w:tcPr>
            <w:tcW w:w="1251" w:type="dxa"/>
          </w:tcPr>
          <w:p w:rsidR="00E5273C" w:rsidRPr="00CC6257" w:rsidRDefault="00E5273C" w:rsidP="007F5838">
            <w:pPr>
              <w:tabs>
                <w:tab w:val="left" w:pos="1995"/>
              </w:tabs>
              <w:spacing w:after="0"/>
              <w:jc w:val="center"/>
              <w:rPr>
                <w:rFonts w:ascii="Arial" w:hAnsi="Arial" w:cs="Arial"/>
              </w:rPr>
            </w:pPr>
            <w:r>
              <w:rPr>
                <w:rFonts w:ascii="Arial" w:hAnsi="Arial" w:cs="Arial"/>
              </w:rPr>
              <w:t>2</w:t>
            </w:r>
          </w:p>
        </w:tc>
        <w:tc>
          <w:tcPr>
            <w:tcW w:w="1867" w:type="dxa"/>
          </w:tcPr>
          <w:p w:rsidR="00E5273C" w:rsidRDefault="00E5273C" w:rsidP="00835BC7">
            <w:pPr>
              <w:tabs>
                <w:tab w:val="left" w:pos="1995"/>
              </w:tabs>
              <w:spacing w:after="0"/>
              <w:jc w:val="center"/>
              <w:rPr>
                <w:rFonts w:ascii="Arial" w:hAnsi="Arial" w:cs="Arial"/>
              </w:rPr>
            </w:pPr>
            <w:r>
              <w:rPr>
                <w:rFonts w:ascii="Arial" w:hAnsi="Arial" w:cs="Arial"/>
              </w:rPr>
              <w:t>Outreach Programme</w:t>
            </w:r>
          </w:p>
        </w:tc>
        <w:tc>
          <w:tcPr>
            <w:tcW w:w="1139" w:type="dxa"/>
          </w:tcPr>
          <w:p w:rsidR="00E5273C" w:rsidRDefault="00E5273C" w:rsidP="007F5838">
            <w:pPr>
              <w:tabs>
                <w:tab w:val="left" w:pos="1995"/>
              </w:tabs>
              <w:spacing w:after="0"/>
              <w:jc w:val="center"/>
              <w:rPr>
                <w:rFonts w:ascii="Arial" w:hAnsi="Arial" w:cs="Arial"/>
              </w:rPr>
            </w:pPr>
            <w:r>
              <w:rPr>
                <w:rFonts w:ascii="Arial" w:hAnsi="Arial" w:cs="Arial"/>
              </w:rPr>
              <w:t>2</w:t>
            </w:r>
          </w:p>
        </w:tc>
        <w:tc>
          <w:tcPr>
            <w:tcW w:w="4248" w:type="dxa"/>
          </w:tcPr>
          <w:p w:rsidR="00E5273C" w:rsidRDefault="00E5273C" w:rsidP="00F536CA">
            <w:pPr>
              <w:tabs>
                <w:tab w:val="left" w:pos="1995"/>
              </w:tabs>
              <w:spacing w:after="0"/>
              <w:rPr>
                <w:rFonts w:ascii="Arial" w:hAnsi="Arial" w:cs="Arial"/>
              </w:rPr>
            </w:pPr>
            <w:r>
              <w:rPr>
                <w:rFonts w:ascii="Arial" w:hAnsi="Arial" w:cs="Arial"/>
              </w:rPr>
              <w:t>Need to engage young people who are NEET / RONI in Merstham. Outreach</w:t>
            </w:r>
          </w:p>
        </w:tc>
      </w:tr>
      <w:tr w:rsidR="00443F43" w:rsidRPr="00CC6257" w:rsidTr="00393C8D">
        <w:tc>
          <w:tcPr>
            <w:tcW w:w="373" w:type="dxa"/>
          </w:tcPr>
          <w:p w:rsidR="00443F43" w:rsidRPr="00CC6257" w:rsidRDefault="00443F43" w:rsidP="007F5838">
            <w:pPr>
              <w:tabs>
                <w:tab w:val="left" w:pos="1995"/>
              </w:tabs>
              <w:spacing w:after="0"/>
              <w:jc w:val="center"/>
              <w:rPr>
                <w:rFonts w:ascii="Arial" w:hAnsi="Arial" w:cs="Arial"/>
              </w:rPr>
            </w:pPr>
          </w:p>
        </w:tc>
        <w:tc>
          <w:tcPr>
            <w:tcW w:w="1754" w:type="dxa"/>
          </w:tcPr>
          <w:p w:rsidR="00443F43" w:rsidRDefault="00443F43" w:rsidP="007F5838">
            <w:pPr>
              <w:tabs>
                <w:tab w:val="left" w:pos="1995"/>
              </w:tabs>
              <w:spacing w:after="0"/>
              <w:jc w:val="center"/>
              <w:rPr>
                <w:rFonts w:ascii="Arial" w:hAnsi="Arial" w:cs="Arial"/>
              </w:rPr>
            </w:pPr>
          </w:p>
        </w:tc>
        <w:tc>
          <w:tcPr>
            <w:tcW w:w="1251" w:type="dxa"/>
          </w:tcPr>
          <w:p w:rsidR="00443F43" w:rsidRDefault="00443F43" w:rsidP="007F5838">
            <w:pPr>
              <w:tabs>
                <w:tab w:val="left" w:pos="1995"/>
              </w:tabs>
              <w:spacing w:after="0"/>
              <w:jc w:val="center"/>
              <w:rPr>
                <w:rFonts w:ascii="Arial" w:hAnsi="Arial" w:cs="Arial"/>
              </w:rPr>
            </w:pPr>
          </w:p>
        </w:tc>
        <w:tc>
          <w:tcPr>
            <w:tcW w:w="1867" w:type="dxa"/>
          </w:tcPr>
          <w:p w:rsidR="00443F43" w:rsidRDefault="00443F43" w:rsidP="00835BC7">
            <w:pPr>
              <w:tabs>
                <w:tab w:val="left" w:pos="1995"/>
              </w:tabs>
              <w:spacing w:after="0"/>
              <w:jc w:val="center"/>
              <w:rPr>
                <w:rFonts w:ascii="Arial" w:hAnsi="Arial" w:cs="Arial"/>
              </w:rPr>
            </w:pPr>
            <w:r>
              <w:rPr>
                <w:rFonts w:ascii="Arial" w:hAnsi="Arial" w:cs="Arial"/>
              </w:rPr>
              <w:t>Early Help Interventions</w:t>
            </w:r>
          </w:p>
        </w:tc>
        <w:tc>
          <w:tcPr>
            <w:tcW w:w="1139" w:type="dxa"/>
          </w:tcPr>
          <w:p w:rsidR="00443F43" w:rsidRDefault="00443F43" w:rsidP="007F5838">
            <w:pPr>
              <w:tabs>
                <w:tab w:val="left" w:pos="1995"/>
              </w:tabs>
              <w:spacing w:after="0"/>
              <w:jc w:val="center"/>
              <w:rPr>
                <w:rFonts w:ascii="Arial" w:hAnsi="Arial" w:cs="Arial"/>
              </w:rPr>
            </w:pPr>
            <w:r>
              <w:rPr>
                <w:rFonts w:ascii="Arial" w:hAnsi="Arial" w:cs="Arial"/>
              </w:rPr>
              <w:t>3</w:t>
            </w:r>
          </w:p>
        </w:tc>
        <w:tc>
          <w:tcPr>
            <w:tcW w:w="4248" w:type="dxa"/>
          </w:tcPr>
          <w:p w:rsidR="00443F43" w:rsidRDefault="00443F43" w:rsidP="00F536CA">
            <w:pPr>
              <w:tabs>
                <w:tab w:val="left" w:pos="1995"/>
              </w:tabs>
              <w:spacing w:after="0"/>
              <w:rPr>
                <w:rFonts w:ascii="Arial" w:hAnsi="Arial" w:cs="Arial"/>
              </w:rPr>
            </w:pPr>
            <w:r>
              <w:rPr>
                <w:rFonts w:ascii="Arial" w:hAnsi="Arial" w:cs="Arial"/>
              </w:rPr>
              <w:t xml:space="preserve">One to One support </w:t>
            </w:r>
            <w:r w:rsidR="00411EE6">
              <w:rPr>
                <w:rFonts w:ascii="Arial" w:hAnsi="Arial" w:cs="Arial"/>
              </w:rPr>
              <w:t xml:space="preserve"> &amp; </w:t>
            </w:r>
            <w:r>
              <w:rPr>
                <w:rFonts w:ascii="Arial" w:hAnsi="Arial" w:cs="Arial"/>
              </w:rPr>
              <w:t>signposting young people to appropriate CYWS interventions</w:t>
            </w:r>
          </w:p>
        </w:tc>
      </w:tr>
      <w:tr w:rsidR="00E15802" w:rsidRPr="00CC6257" w:rsidTr="00393C8D">
        <w:tc>
          <w:tcPr>
            <w:tcW w:w="3378" w:type="dxa"/>
            <w:gridSpan w:val="3"/>
          </w:tcPr>
          <w:p w:rsidR="00E15802" w:rsidRPr="00CC6257" w:rsidRDefault="00E15802" w:rsidP="007F5838">
            <w:pPr>
              <w:tabs>
                <w:tab w:val="left" w:pos="1995"/>
              </w:tabs>
              <w:spacing w:after="0"/>
              <w:jc w:val="center"/>
              <w:rPr>
                <w:rFonts w:ascii="Arial" w:hAnsi="Arial" w:cs="Arial"/>
              </w:rPr>
            </w:pPr>
          </w:p>
        </w:tc>
        <w:tc>
          <w:tcPr>
            <w:tcW w:w="7254" w:type="dxa"/>
            <w:gridSpan w:val="3"/>
          </w:tcPr>
          <w:p w:rsidR="00E15802" w:rsidRPr="00B93BCE" w:rsidRDefault="00B93BCE" w:rsidP="00F16840">
            <w:pPr>
              <w:tabs>
                <w:tab w:val="left" w:pos="1995"/>
              </w:tabs>
              <w:spacing w:after="0"/>
              <w:rPr>
                <w:rFonts w:ascii="Arial" w:hAnsi="Arial" w:cs="Arial"/>
                <w:b/>
              </w:rPr>
            </w:pPr>
            <w:r>
              <w:rPr>
                <w:rFonts w:ascii="Arial" w:hAnsi="Arial" w:cs="Arial"/>
                <w:b/>
              </w:rPr>
              <w:t xml:space="preserve">Local Impact = </w:t>
            </w:r>
            <w:r w:rsidR="00AA7E23">
              <w:rPr>
                <w:rFonts w:ascii="Arial" w:hAnsi="Arial" w:cs="Arial"/>
                <w:b/>
              </w:rPr>
              <w:t>Increase in delivery of 2 hours per week</w:t>
            </w:r>
          </w:p>
        </w:tc>
      </w:tr>
      <w:tr w:rsidR="007F5838" w:rsidRPr="00CC6257" w:rsidTr="00393C8D">
        <w:tc>
          <w:tcPr>
            <w:tcW w:w="373" w:type="dxa"/>
          </w:tcPr>
          <w:p w:rsidR="007F5838" w:rsidRPr="00CC6257" w:rsidRDefault="007F5838" w:rsidP="007F5838">
            <w:pPr>
              <w:tabs>
                <w:tab w:val="left" w:pos="1995"/>
              </w:tabs>
              <w:spacing w:after="0"/>
              <w:jc w:val="center"/>
              <w:rPr>
                <w:rFonts w:ascii="Arial" w:hAnsi="Arial" w:cs="Arial"/>
              </w:rPr>
            </w:pPr>
            <w:r w:rsidRPr="00CC6257">
              <w:rPr>
                <w:rFonts w:ascii="Arial" w:hAnsi="Arial" w:cs="Arial"/>
              </w:rPr>
              <w:t>Tadworth</w:t>
            </w:r>
          </w:p>
        </w:tc>
        <w:tc>
          <w:tcPr>
            <w:tcW w:w="1754" w:type="dxa"/>
          </w:tcPr>
          <w:p w:rsidR="007F5838" w:rsidRPr="00CC6257" w:rsidRDefault="007D2002" w:rsidP="007F5838">
            <w:pPr>
              <w:tabs>
                <w:tab w:val="left" w:pos="1995"/>
              </w:tabs>
              <w:spacing w:after="0"/>
              <w:jc w:val="center"/>
              <w:rPr>
                <w:rFonts w:ascii="Arial" w:hAnsi="Arial" w:cs="Arial"/>
              </w:rPr>
            </w:pPr>
            <w:r w:rsidRPr="00CC6257">
              <w:rPr>
                <w:rFonts w:ascii="Arial" w:hAnsi="Arial" w:cs="Arial"/>
              </w:rPr>
              <w:t>Open Access Years 7+</w:t>
            </w:r>
          </w:p>
        </w:tc>
        <w:tc>
          <w:tcPr>
            <w:tcW w:w="1251" w:type="dxa"/>
          </w:tcPr>
          <w:p w:rsidR="007F5838" w:rsidRPr="00CC6257" w:rsidRDefault="007D2002" w:rsidP="007F5838">
            <w:pPr>
              <w:tabs>
                <w:tab w:val="left" w:pos="1995"/>
              </w:tabs>
              <w:spacing w:after="0"/>
              <w:jc w:val="center"/>
              <w:rPr>
                <w:rFonts w:ascii="Arial" w:hAnsi="Arial" w:cs="Arial"/>
              </w:rPr>
            </w:pPr>
            <w:r w:rsidRPr="00CC6257">
              <w:rPr>
                <w:rFonts w:ascii="Arial" w:hAnsi="Arial" w:cs="Arial"/>
              </w:rPr>
              <w:t>2</w:t>
            </w:r>
          </w:p>
        </w:tc>
        <w:tc>
          <w:tcPr>
            <w:tcW w:w="1867" w:type="dxa"/>
          </w:tcPr>
          <w:p w:rsidR="007F5838" w:rsidRPr="00CC6257" w:rsidRDefault="00332129" w:rsidP="007F5838">
            <w:pPr>
              <w:tabs>
                <w:tab w:val="left" w:pos="1995"/>
              </w:tabs>
              <w:spacing w:after="0"/>
              <w:jc w:val="center"/>
              <w:rPr>
                <w:rFonts w:ascii="Arial" w:hAnsi="Arial" w:cs="Arial"/>
              </w:rPr>
            </w:pPr>
            <w:r>
              <w:rPr>
                <w:rFonts w:ascii="Arial" w:hAnsi="Arial" w:cs="Arial"/>
              </w:rPr>
              <w:t xml:space="preserve">Open Access </w:t>
            </w:r>
          </w:p>
        </w:tc>
        <w:tc>
          <w:tcPr>
            <w:tcW w:w="1139" w:type="dxa"/>
          </w:tcPr>
          <w:p w:rsidR="007F5838" w:rsidRPr="00CC6257" w:rsidRDefault="00BA1D0E" w:rsidP="007F5838">
            <w:pPr>
              <w:tabs>
                <w:tab w:val="left" w:pos="1995"/>
              </w:tabs>
              <w:spacing w:after="0"/>
              <w:jc w:val="center"/>
              <w:rPr>
                <w:rFonts w:ascii="Arial" w:hAnsi="Arial" w:cs="Arial"/>
              </w:rPr>
            </w:pPr>
            <w:r>
              <w:rPr>
                <w:rFonts w:ascii="Arial" w:hAnsi="Arial" w:cs="Arial"/>
              </w:rPr>
              <w:t>3</w:t>
            </w:r>
          </w:p>
        </w:tc>
        <w:tc>
          <w:tcPr>
            <w:tcW w:w="4248" w:type="dxa"/>
          </w:tcPr>
          <w:p w:rsidR="007F5838" w:rsidRPr="00CC6257" w:rsidRDefault="00F536CA" w:rsidP="00F536CA">
            <w:pPr>
              <w:tabs>
                <w:tab w:val="left" w:pos="1995"/>
              </w:tabs>
              <w:spacing w:after="0"/>
              <w:rPr>
                <w:rFonts w:ascii="Arial" w:hAnsi="Arial" w:cs="Arial"/>
              </w:rPr>
            </w:pPr>
            <w:r>
              <w:rPr>
                <w:rFonts w:ascii="Arial" w:hAnsi="Arial" w:cs="Arial"/>
              </w:rPr>
              <w:t>Open Access with curriculum focussing on health and resilience</w:t>
            </w:r>
          </w:p>
        </w:tc>
      </w:tr>
      <w:tr w:rsidR="007F5838" w:rsidRPr="00CC6257" w:rsidTr="00393C8D">
        <w:tc>
          <w:tcPr>
            <w:tcW w:w="373" w:type="dxa"/>
          </w:tcPr>
          <w:p w:rsidR="007F5838" w:rsidRPr="00CC6257" w:rsidRDefault="007F5838" w:rsidP="007F5838">
            <w:pPr>
              <w:tabs>
                <w:tab w:val="left" w:pos="1995"/>
              </w:tabs>
              <w:spacing w:after="0"/>
              <w:jc w:val="center"/>
              <w:rPr>
                <w:rFonts w:ascii="Arial" w:hAnsi="Arial" w:cs="Arial"/>
              </w:rPr>
            </w:pPr>
          </w:p>
        </w:tc>
        <w:tc>
          <w:tcPr>
            <w:tcW w:w="1754" w:type="dxa"/>
          </w:tcPr>
          <w:p w:rsidR="007F5838" w:rsidRPr="00CC6257" w:rsidRDefault="007D2002" w:rsidP="007F5838">
            <w:pPr>
              <w:tabs>
                <w:tab w:val="left" w:pos="1995"/>
              </w:tabs>
              <w:spacing w:after="0"/>
              <w:jc w:val="center"/>
              <w:rPr>
                <w:rFonts w:ascii="Arial" w:hAnsi="Arial" w:cs="Arial"/>
              </w:rPr>
            </w:pPr>
            <w:r w:rsidRPr="00CC6257">
              <w:rPr>
                <w:rFonts w:ascii="Arial" w:hAnsi="Arial" w:cs="Arial"/>
              </w:rPr>
              <w:t>Junior Club Years 6 + 7</w:t>
            </w:r>
          </w:p>
        </w:tc>
        <w:tc>
          <w:tcPr>
            <w:tcW w:w="1251" w:type="dxa"/>
          </w:tcPr>
          <w:p w:rsidR="007F5838" w:rsidRPr="00CC6257" w:rsidRDefault="007D2002" w:rsidP="007F5838">
            <w:pPr>
              <w:tabs>
                <w:tab w:val="left" w:pos="1995"/>
              </w:tabs>
              <w:spacing w:after="0"/>
              <w:jc w:val="center"/>
              <w:rPr>
                <w:rFonts w:ascii="Arial" w:hAnsi="Arial" w:cs="Arial"/>
              </w:rPr>
            </w:pPr>
            <w:r w:rsidRPr="00CC6257">
              <w:rPr>
                <w:rFonts w:ascii="Arial" w:hAnsi="Arial" w:cs="Arial"/>
              </w:rPr>
              <w:t>2</w:t>
            </w:r>
          </w:p>
        </w:tc>
        <w:tc>
          <w:tcPr>
            <w:tcW w:w="1867" w:type="dxa"/>
          </w:tcPr>
          <w:p w:rsidR="007F5838" w:rsidRPr="00CC6257" w:rsidRDefault="00332129" w:rsidP="007F5838">
            <w:pPr>
              <w:tabs>
                <w:tab w:val="left" w:pos="1995"/>
              </w:tabs>
              <w:spacing w:after="0"/>
              <w:jc w:val="center"/>
              <w:rPr>
                <w:rFonts w:ascii="Arial" w:hAnsi="Arial" w:cs="Arial"/>
              </w:rPr>
            </w:pPr>
            <w:r>
              <w:rPr>
                <w:rFonts w:ascii="Arial" w:hAnsi="Arial" w:cs="Arial"/>
              </w:rPr>
              <w:t xml:space="preserve">Open Access </w:t>
            </w:r>
          </w:p>
        </w:tc>
        <w:tc>
          <w:tcPr>
            <w:tcW w:w="1139" w:type="dxa"/>
          </w:tcPr>
          <w:p w:rsidR="007F5838" w:rsidRPr="00CC6257" w:rsidRDefault="00BA1D0E" w:rsidP="007F5838">
            <w:pPr>
              <w:tabs>
                <w:tab w:val="left" w:pos="1995"/>
              </w:tabs>
              <w:spacing w:after="0"/>
              <w:jc w:val="center"/>
              <w:rPr>
                <w:rFonts w:ascii="Arial" w:hAnsi="Arial" w:cs="Arial"/>
              </w:rPr>
            </w:pPr>
            <w:r>
              <w:rPr>
                <w:rFonts w:ascii="Arial" w:hAnsi="Arial" w:cs="Arial"/>
              </w:rPr>
              <w:t>3</w:t>
            </w:r>
          </w:p>
        </w:tc>
        <w:tc>
          <w:tcPr>
            <w:tcW w:w="4248" w:type="dxa"/>
          </w:tcPr>
          <w:p w:rsidR="007F5838" w:rsidRPr="00CC6257" w:rsidRDefault="00F536CA" w:rsidP="00F536CA">
            <w:pPr>
              <w:tabs>
                <w:tab w:val="left" w:pos="1995"/>
              </w:tabs>
              <w:spacing w:after="0"/>
              <w:rPr>
                <w:rFonts w:ascii="Arial" w:hAnsi="Arial" w:cs="Arial"/>
              </w:rPr>
            </w:pPr>
            <w:r>
              <w:rPr>
                <w:rFonts w:ascii="Arial" w:hAnsi="Arial" w:cs="Arial"/>
              </w:rPr>
              <w:t xml:space="preserve">Open Access with </w:t>
            </w:r>
            <w:r w:rsidR="008835B2">
              <w:rPr>
                <w:rFonts w:ascii="Arial" w:hAnsi="Arial" w:cs="Arial"/>
              </w:rPr>
              <w:t>curriculum</w:t>
            </w:r>
            <w:r>
              <w:rPr>
                <w:rFonts w:ascii="Arial" w:hAnsi="Arial" w:cs="Arial"/>
              </w:rPr>
              <w:t xml:space="preserve"> focussing on health, resilience and </w:t>
            </w:r>
            <w:r w:rsidR="002360AB">
              <w:rPr>
                <w:rFonts w:ascii="Arial" w:hAnsi="Arial" w:cs="Arial"/>
              </w:rPr>
              <w:t>employability</w:t>
            </w:r>
          </w:p>
        </w:tc>
      </w:tr>
      <w:tr w:rsidR="008A630B" w:rsidRPr="00CC6257" w:rsidTr="00393C8D">
        <w:tc>
          <w:tcPr>
            <w:tcW w:w="373" w:type="dxa"/>
          </w:tcPr>
          <w:p w:rsidR="008A630B" w:rsidRPr="00CC6257" w:rsidRDefault="008A630B" w:rsidP="007F5838">
            <w:pPr>
              <w:tabs>
                <w:tab w:val="left" w:pos="1995"/>
              </w:tabs>
              <w:spacing w:after="0"/>
              <w:jc w:val="center"/>
              <w:rPr>
                <w:rFonts w:ascii="Arial" w:hAnsi="Arial" w:cs="Arial"/>
              </w:rPr>
            </w:pPr>
          </w:p>
        </w:tc>
        <w:tc>
          <w:tcPr>
            <w:tcW w:w="1754" w:type="dxa"/>
          </w:tcPr>
          <w:p w:rsidR="008A630B" w:rsidRPr="00CC6257" w:rsidRDefault="007D2002" w:rsidP="007F5838">
            <w:pPr>
              <w:tabs>
                <w:tab w:val="left" w:pos="1995"/>
              </w:tabs>
              <w:spacing w:after="0"/>
              <w:jc w:val="center"/>
              <w:rPr>
                <w:rFonts w:ascii="Arial" w:hAnsi="Arial" w:cs="Arial"/>
              </w:rPr>
            </w:pPr>
            <w:r w:rsidRPr="00CC6257">
              <w:rPr>
                <w:rFonts w:ascii="Arial" w:hAnsi="Arial" w:cs="Arial"/>
              </w:rPr>
              <w:t>Senior Club Years 10+</w:t>
            </w:r>
          </w:p>
        </w:tc>
        <w:tc>
          <w:tcPr>
            <w:tcW w:w="1251" w:type="dxa"/>
          </w:tcPr>
          <w:p w:rsidR="008A630B" w:rsidRPr="00CC6257" w:rsidRDefault="007D2002" w:rsidP="007F5838">
            <w:pPr>
              <w:tabs>
                <w:tab w:val="left" w:pos="1995"/>
              </w:tabs>
              <w:spacing w:after="0"/>
              <w:jc w:val="center"/>
              <w:rPr>
                <w:rFonts w:ascii="Arial" w:hAnsi="Arial" w:cs="Arial"/>
              </w:rPr>
            </w:pPr>
            <w:r w:rsidRPr="00CC6257">
              <w:rPr>
                <w:rFonts w:ascii="Arial" w:hAnsi="Arial" w:cs="Arial"/>
              </w:rPr>
              <w:t>2</w:t>
            </w:r>
          </w:p>
        </w:tc>
        <w:tc>
          <w:tcPr>
            <w:tcW w:w="1867" w:type="dxa"/>
          </w:tcPr>
          <w:p w:rsidR="008A630B" w:rsidRDefault="00BA1D0E" w:rsidP="007F5838">
            <w:pPr>
              <w:tabs>
                <w:tab w:val="left" w:pos="1995"/>
              </w:tabs>
              <w:spacing w:after="0"/>
              <w:jc w:val="center"/>
              <w:rPr>
                <w:rFonts w:ascii="Arial" w:hAnsi="Arial" w:cs="Arial"/>
              </w:rPr>
            </w:pPr>
            <w:r>
              <w:rPr>
                <w:rFonts w:ascii="Arial" w:hAnsi="Arial" w:cs="Arial"/>
              </w:rPr>
              <w:t>Project Night</w:t>
            </w:r>
          </w:p>
          <w:p w:rsidR="00BA1D0E" w:rsidRPr="00CC6257" w:rsidRDefault="00BA1D0E" w:rsidP="007F5838">
            <w:pPr>
              <w:tabs>
                <w:tab w:val="left" w:pos="1995"/>
              </w:tabs>
              <w:spacing w:after="0"/>
              <w:jc w:val="center"/>
              <w:rPr>
                <w:rFonts w:ascii="Arial" w:hAnsi="Arial" w:cs="Arial"/>
              </w:rPr>
            </w:pPr>
            <w:r>
              <w:rPr>
                <w:rFonts w:ascii="Arial" w:hAnsi="Arial" w:cs="Arial"/>
              </w:rPr>
              <w:t>Seniors</w:t>
            </w:r>
          </w:p>
        </w:tc>
        <w:tc>
          <w:tcPr>
            <w:tcW w:w="1139" w:type="dxa"/>
          </w:tcPr>
          <w:p w:rsidR="008A630B" w:rsidRPr="00CC6257" w:rsidRDefault="00332129" w:rsidP="007F5838">
            <w:pPr>
              <w:tabs>
                <w:tab w:val="left" w:pos="1995"/>
              </w:tabs>
              <w:spacing w:after="0"/>
              <w:jc w:val="center"/>
              <w:rPr>
                <w:rFonts w:ascii="Arial" w:hAnsi="Arial" w:cs="Arial"/>
              </w:rPr>
            </w:pPr>
            <w:r>
              <w:rPr>
                <w:rFonts w:ascii="Arial" w:hAnsi="Arial" w:cs="Arial"/>
              </w:rPr>
              <w:t>2</w:t>
            </w:r>
          </w:p>
        </w:tc>
        <w:tc>
          <w:tcPr>
            <w:tcW w:w="4248" w:type="dxa"/>
          </w:tcPr>
          <w:p w:rsidR="008A630B" w:rsidRPr="00CC6257" w:rsidRDefault="00042A62" w:rsidP="00F536CA">
            <w:pPr>
              <w:tabs>
                <w:tab w:val="left" w:pos="1995"/>
              </w:tabs>
              <w:spacing w:after="0"/>
              <w:rPr>
                <w:rFonts w:ascii="Arial" w:hAnsi="Arial" w:cs="Arial"/>
              </w:rPr>
            </w:pPr>
            <w:r>
              <w:rPr>
                <w:rFonts w:ascii="Arial" w:hAnsi="Arial" w:cs="Arial"/>
              </w:rPr>
              <w:t>Targeted programmes focusing on health, relationships, self esteem</w:t>
            </w:r>
          </w:p>
        </w:tc>
      </w:tr>
      <w:tr w:rsidR="000309DF" w:rsidRPr="00CC6257" w:rsidTr="00393C8D">
        <w:tc>
          <w:tcPr>
            <w:tcW w:w="373" w:type="dxa"/>
          </w:tcPr>
          <w:p w:rsidR="000309DF" w:rsidRPr="00CC6257" w:rsidRDefault="000309DF" w:rsidP="007F5838">
            <w:pPr>
              <w:tabs>
                <w:tab w:val="left" w:pos="1995"/>
              </w:tabs>
              <w:spacing w:after="0"/>
              <w:jc w:val="center"/>
              <w:rPr>
                <w:rFonts w:ascii="Arial" w:hAnsi="Arial" w:cs="Arial"/>
              </w:rPr>
            </w:pPr>
          </w:p>
        </w:tc>
        <w:tc>
          <w:tcPr>
            <w:tcW w:w="1754" w:type="dxa"/>
          </w:tcPr>
          <w:p w:rsidR="000309DF" w:rsidRPr="00CC6257" w:rsidRDefault="007D2002" w:rsidP="007F5838">
            <w:pPr>
              <w:tabs>
                <w:tab w:val="left" w:pos="1995"/>
              </w:tabs>
              <w:spacing w:after="0"/>
              <w:jc w:val="center"/>
              <w:rPr>
                <w:rFonts w:ascii="Arial" w:hAnsi="Arial" w:cs="Arial"/>
              </w:rPr>
            </w:pPr>
            <w:r w:rsidRPr="00CC6257">
              <w:rPr>
                <w:rFonts w:ascii="Arial" w:hAnsi="Arial" w:cs="Arial"/>
              </w:rPr>
              <w:t>Steering Group</w:t>
            </w:r>
          </w:p>
        </w:tc>
        <w:tc>
          <w:tcPr>
            <w:tcW w:w="1251" w:type="dxa"/>
          </w:tcPr>
          <w:p w:rsidR="000309DF" w:rsidRPr="00CC6257" w:rsidRDefault="007D2002" w:rsidP="007F5838">
            <w:pPr>
              <w:tabs>
                <w:tab w:val="left" w:pos="1995"/>
              </w:tabs>
              <w:spacing w:after="0"/>
              <w:jc w:val="center"/>
              <w:rPr>
                <w:rFonts w:ascii="Arial" w:hAnsi="Arial" w:cs="Arial"/>
              </w:rPr>
            </w:pPr>
            <w:r w:rsidRPr="00CC6257">
              <w:rPr>
                <w:rFonts w:ascii="Arial" w:hAnsi="Arial" w:cs="Arial"/>
              </w:rPr>
              <w:t>2</w:t>
            </w:r>
          </w:p>
        </w:tc>
        <w:tc>
          <w:tcPr>
            <w:tcW w:w="1867" w:type="dxa"/>
          </w:tcPr>
          <w:p w:rsidR="007137E2" w:rsidRPr="00CC6257" w:rsidRDefault="00BA1D0E" w:rsidP="00BA1D0E">
            <w:pPr>
              <w:tabs>
                <w:tab w:val="left" w:pos="1995"/>
              </w:tabs>
              <w:spacing w:after="0"/>
              <w:jc w:val="center"/>
              <w:rPr>
                <w:rFonts w:ascii="Arial" w:hAnsi="Arial" w:cs="Arial"/>
              </w:rPr>
            </w:pPr>
            <w:r>
              <w:rPr>
                <w:rFonts w:ascii="Arial" w:hAnsi="Arial" w:cs="Arial"/>
              </w:rPr>
              <w:t>Young Leader Training</w:t>
            </w:r>
          </w:p>
        </w:tc>
        <w:tc>
          <w:tcPr>
            <w:tcW w:w="1139" w:type="dxa"/>
          </w:tcPr>
          <w:p w:rsidR="000309DF" w:rsidRPr="00CC6257" w:rsidRDefault="00332129" w:rsidP="007F5838">
            <w:pPr>
              <w:tabs>
                <w:tab w:val="left" w:pos="1995"/>
              </w:tabs>
              <w:spacing w:after="0"/>
              <w:jc w:val="center"/>
              <w:rPr>
                <w:rFonts w:ascii="Arial" w:hAnsi="Arial" w:cs="Arial"/>
              </w:rPr>
            </w:pPr>
            <w:r>
              <w:rPr>
                <w:rFonts w:ascii="Arial" w:hAnsi="Arial" w:cs="Arial"/>
              </w:rPr>
              <w:t>2</w:t>
            </w:r>
          </w:p>
        </w:tc>
        <w:tc>
          <w:tcPr>
            <w:tcW w:w="4248" w:type="dxa"/>
          </w:tcPr>
          <w:p w:rsidR="000309DF" w:rsidRPr="00CC6257" w:rsidRDefault="001431D5" w:rsidP="00F536CA">
            <w:pPr>
              <w:tabs>
                <w:tab w:val="left" w:pos="1995"/>
              </w:tabs>
              <w:spacing w:after="0"/>
              <w:rPr>
                <w:rFonts w:ascii="Arial" w:hAnsi="Arial" w:cs="Arial"/>
              </w:rPr>
            </w:pPr>
            <w:r>
              <w:rPr>
                <w:rFonts w:ascii="Arial" w:hAnsi="Arial" w:cs="Arial"/>
              </w:rPr>
              <w:t>Developing employability skills</w:t>
            </w:r>
          </w:p>
        </w:tc>
      </w:tr>
      <w:tr w:rsidR="007D2002" w:rsidRPr="00CC6257" w:rsidTr="00393C8D">
        <w:tc>
          <w:tcPr>
            <w:tcW w:w="373" w:type="dxa"/>
          </w:tcPr>
          <w:p w:rsidR="007D2002" w:rsidRPr="00CC6257" w:rsidRDefault="007D2002" w:rsidP="007F5838">
            <w:pPr>
              <w:tabs>
                <w:tab w:val="left" w:pos="1995"/>
              </w:tabs>
              <w:spacing w:after="0"/>
              <w:jc w:val="center"/>
              <w:rPr>
                <w:rFonts w:ascii="Arial" w:hAnsi="Arial" w:cs="Arial"/>
              </w:rPr>
            </w:pPr>
          </w:p>
        </w:tc>
        <w:tc>
          <w:tcPr>
            <w:tcW w:w="1754" w:type="dxa"/>
          </w:tcPr>
          <w:p w:rsidR="007D2002" w:rsidRPr="00CC6257" w:rsidRDefault="007137E2" w:rsidP="007137E2">
            <w:pPr>
              <w:tabs>
                <w:tab w:val="left" w:pos="1995"/>
              </w:tabs>
              <w:spacing w:after="0"/>
              <w:jc w:val="center"/>
              <w:rPr>
                <w:rFonts w:ascii="Arial" w:hAnsi="Arial" w:cs="Arial"/>
              </w:rPr>
            </w:pPr>
            <w:r>
              <w:rPr>
                <w:rFonts w:ascii="Arial" w:hAnsi="Arial" w:cs="Arial"/>
              </w:rPr>
              <w:t>Leader Training</w:t>
            </w:r>
          </w:p>
        </w:tc>
        <w:tc>
          <w:tcPr>
            <w:tcW w:w="1251" w:type="dxa"/>
          </w:tcPr>
          <w:p w:rsidR="007D2002" w:rsidRPr="00CC6257" w:rsidRDefault="007D2002" w:rsidP="007F5838">
            <w:pPr>
              <w:tabs>
                <w:tab w:val="left" w:pos="1995"/>
              </w:tabs>
              <w:spacing w:after="0"/>
              <w:jc w:val="center"/>
              <w:rPr>
                <w:rFonts w:ascii="Arial" w:hAnsi="Arial" w:cs="Arial"/>
              </w:rPr>
            </w:pPr>
            <w:r w:rsidRPr="00CC6257">
              <w:rPr>
                <w:rFonts w:ascii="Arial" w:hAnsi="Arial" w:cs="Arial"/>
              </w:rPr>
              <w:t>2</w:t>
            </w:r>
          </w:p>
        </w:tc>
        <w:tc>
          <w:tcPr>
            <w:tcW w:w="1867" w:type="dxa"/>
          </w:tcPr>
          <w:p w:rsidR="007D2002" w:rsidRPr="00CC6257" w:rsidRDefault="00BA1D0E" w:rsidP="007F5838">
            <w:pPr>
              <w:tabs>
                <w:tab w:val="left" w:pos="1995"/>
              </w:tabs>
              <w:spacing w:after="0"/>
              <w:jc w:val="center"/>
              <w:rPr>
                <w:rFonts w:ascii="Arial" w:hAnsi="Arial" w:cs="Arial"/>
              </w:rPr>
            </w:pPr>
            <w:r>
              <w:rPr>
                <w:rFonts w:ascii="Arial" w:hAnsi="Arial" w:cs="Arial"/>
              </w:rPr>
              <w:t>Targeted Interventions</w:t>
            </w:r>
          </w:p>
        </w:tc>
        <w:tc>
          <w:tcPr>
            <w:tcW w:w="1139" w:type="dxa"/>
          </w:tcPr>
          <w:p w:rsidR="007D2002" w:rsidRPr="00CC6257" w:rsidRDefault="00332129" w:rsidP="007F5838">
            <w:pPr>
              <w:tabs>
                <w:tab w:val="left" w:pos="1995"/>
              </w:tabs>
              <w:spacing w:after="0"/>
              <w:jc w:val="center"/>
              <w:rPr>
                <w:rFonts w:ascii="Arial" w:hAnsi="Arial" w:cs="Arial"/>
              </w:rPr>
            </w:pPr>
            <w:r>
              <w:rPr>
                <w:rFonts w:ascii="Arial" w:hAnsi="Arial" w:cs="Arial"/>
              </w:rPr>
              <w:t>2</w:t>
            </w:r>
          </w:p>
        </w:tc>
        <w:tc>
          <w:tcPr>
            <w:tcW w:w="4248" w:type="dxa"/>
          </w:tcPr>
          <w:p w:rsidR="007D2002" w:rsidRPr="00CC6257" w:rsidRDefault="00042A62" w:rsidP="00F536CA">
            <w:pPr>
              <w:tabs>
                <w:tab w:val="left" w:pos="1995"/>
              </w:tabs>
              <w:spacing w:after="0"/>
              <w:rPr>
                <w:rFonts w:ascii="Arial" w:hAnsi="Arial" w:cs="Arial"/>
              </w:rPr>
            </w:pPr>
            <w:r>
              <w:rPr>
                <w:rFonts w:ascii="Arial" w:hAnsi="Arial" w:cs="Arial"/>
              </w:rPr>
              <w:t>Providing support for young people with mental health</w:t>
            </w:r>
            <w:r w:rsidR="001431D5">
              <w:rPr>
                <w:rFonts w:ascii="Arial" w:hAnsi="Arial" w:cs="Arial"/>
              </w:rPr>
              <w:t>, low self-esteem, confidence</w:t>
            </w:r>
          </w:p>
        </w:tc>
      </w:tr>
      <w:tr w:rsidR="007D2002" w:rsidRPr="00CC6257" w:rsidTr="00393C8D">
        <w:tc>
          <w:tcPr>
            <w:tcW w:w="373" w:type="dxa"/>
          </w:tcPr>
          <w:p w:rsidR="007D2002" w:rsidRPr="00CC6257" w:rsidRDefault="007D2002" w:rsidP="007F5838">
            <w:pPr>
              <w:tabs>
                <w:tab w:val="left" w:pos="1995"/>
              </w:tabs>
              <w:spacing w:after="0"/>
              <w:jc w:val="center"/>
              <w:rPr>
                <w:rFonts w:ascii="Arial" w:hAnsi="Arial" w:cs="Arial"/>
              </w:rPr>
            </w:pPr>
          </w:p>
        </w:tc>
        <w:tc>
          <w:tcPr>
            <w:tcW w:w="1754" w:type="dxa"/>
          </w:tcPr>
          <w:p w:rsidR="007D2002" w:rsidRPr="00CC6257" w:rsidRDefault="007D2002" w:rsidP="007F5838">
            <w:pPr>
              <w:tabs>
                <w:tab w:val="left" w:pos="1995"/>
              </w:tabs>
              <w:spacing w:after="0"/>
              <w:jc w:val="center"/>
              <w:rPr>
                <w:rFonts w:ascii="Arial" w:hAnsi="Arial" w:cs="Arial"/>
              </w:rPr>
            </w:pPr>
            <w:r w:rsidRPr="00CC6257">
              <w:rPr>
                <w:rFonts w:ascii="Arial" w:hAnsi="Arial" w:cs="Arial"/>
              </w:rPr>
              <w:t>Project Night</w:t>
            </w:r>
          </w:p>
        </w:tc>
        <w:tc>
          <w:tcPr>
            <w:tcW w:w="1251" w:type="dxa"/>
          </w:tcPr>
          <w:p w:rsidR="007D2002" w:rsidRPr="00CC6257" w:rsidRDefault="007D2002" w:rsidP="007F5838">
            <w:pPr>
              <w:tabs>
                <w:tab w:val="left" w:pos="1995"/>
              </w:tabs>
              <w:spacing w:after="0"/>
              <w:jc w:val="center"/>
              <w:rPr>
                <w:rFonts w:ascii="Arial" w:hAnsi="Arial" w:cs="Arial"/>
              </w:rPr>
            </w:pPr>
            <w:r w:rsidRPr="00CC6257">
              <w:rPr>
                <w:rFonts w:ascii="Arial" w:hAnsi="Arial" w:cs="Arial"/>
              </w:rPr>
              <w:t>2</w:t>
            </w:r>
          </w:p>
          <w:p w:rsidR="007D2002" w:rsidRPr="00CC6257" w:rsidRDefault="007D2002" w:rsidP="007F5838">
            <w:pPr>
              <w:tabs>
                <w:tab w:val="left" w:pos="1995"/>
              </w:tabs>
              <w:spacing w:after="0"/>
              <w:jc w:val="center"/>
              <w:rPr>
                <w:rFonts w:ascii="Arial" w:hAnsi="Arial" w:cs="Arial"/>
              </w:rPr>
            </w:pPr>
          </w:p>
        </w:tc>
        <w:tc>
          <w:tcPr>
            <w:tcW w:w="1867" w:type="dxa"/>
          </w:tcPr>
          <w:p w:rsidR="007D2002" w:rsidRPr="00CC6257" w:rsidRDefault="00443F43" w:rsidP="007F5838">
            <w:pPr>
              <w:tabs>
                <w:tab w:val="left" w:pos="1995"/>
              </w:tabs>
              <w:spacing w:after="0"/>
              <w:jc w:val="center"/>
              <w:rPr>
                <w:rFonts w:ascii="Arial" w:hAnsi="Arial" w:cs="Arial"/>
              </w:rPr>
            </w:pPr>
            <w:r>
              <w:rPr>
                <w:rFonts w:ascii="Arial" w:hAnsi="Arial" w:cs="Arial"/>
              </w:rPr>
              <w:t>Early Help Interventions</w:t>
            </w:r>
          </w:p>
        </w:tc>
        <w:tc>
          <w:tcPr>
            <w:tcW w:w="1139" w:type="dxa"/>
          </w:tcPr>
          <w:p w:rsidR="007D2002" w:rsidRPr="00CC6257" w:rsidRDefault="00443F43" w:rsidP="007F5838">
            <w:pPr>
              <w:tabs>
                <w:tab w:val="left" w:pos="1995"/>
              </w:tabs>
              <w:spacing w:after="0"/>
              <w:jc w:val="center"/>
              <w:rPr>
                <w:rFonts w:ascii="Arial" w:hAnsi="Arial" w:cs="Arial"/>
              </w:rPr>
            </w:pPr>
            <w:r>
              <w:rPr>
                <w:rFonts w:ascii="Arial" w:hAnsi="Arial" w:cs="Arial"/>
              </w:rPr>
              <w:t>3</w:t>
            </w:r>
          </w:p>
        </w:tc>
        <w:tc>
          <w:tcPr>
            <w:tcW w:w="4248" w:type="dxa"/>
          </w:tcPr>
          <w:p w:rsidR="007D2002" w:rsidRPr="00CC6257" w:rsidRDefault="00443F43" w:rsidP="00F536CA">
            <w:pPr>
              <w:tabs>
                <w:tab w:val="left" w:pos="1995"/>
              </w:tabs>
              <w:spacing w:after="0"/>
              <w:rPr>
                <w:rFonts w:ascii="Arial" w:hAnsi="Arial" w:cs="Arial"/>
              </w:rPr>
            </w:pPr>
            <w:r>
              <w:rPr>
                <w:rFonts w:ascii="Arial" w:hAnsi="Arial" w:cs="Arial"/>
              </w:rPr>
              <w:t>One to One support</w:t>
            </w:r>
            <w:r w:rsidR="00411EE6">
              <w:rPr>
                <w:rFonts w:ascii="Arial" w:hAnsi="Arial" w:cs="Arial"/>
              </w:rPr>
              <w:t xml:space="preserve"> &amp;</w:t>
            </w:r>
            <w:r>
              <w:rPr>
                <w:rFonts w:ascii="Arial" w:hAnsi="Arial" w:cs="Arial"/>
              </w:rPr>
              <w:t xml:space="preserve"> signposting young people to appropriate CYWS interventions</w:t>
            </w:r>
          </w:p>
        </w:tc>
      </w:tr>
      <w:tr w:rsidR="00A350F0" w:rsidRPr="00CC6257" w:rsidTr="00393C8D">
        <w:tc>
          <w:tcPr>
            <w:tcW w:w="373" w:type="dxa"/>
          </w:tcPr>
          <w:p w:rsidR="00A350F0" w:rsidRPr="00CC6257" w:rsidRDefault="00A350F0" w:rsidP="007F5838">
            <w:pPr>
              <w:tabs>
                <w:tab w:val="left" w:pos="1995"/>
              </w:tabs>
              <w:spacing w:after="0"/>
              <w:jc w:val="center"/>
              <w:rPr>
                <w:rFonts w:ascii="Arial" w:hAnsi="Arial" w:cs="Arial"/>
              </w:rPr>
            </w:pPr>
          </w:p>
        </w:tc>
        <w:tc>
          <w:tcPr>
            <w:tcW w:w="1754" w:type="dxa"/>
          </w:tcPr>
          <w:p w:rsidR="00A350F0" w:rsidRPr="00CC6257" w:rsidRDefault="00A350F0" w:rsidP="007F5838">
            <w:pPr>
              <w:tabs>
                <w:tab w:val="left" w:pos="1995"/>
              </w:tabs>
              <w:spacing w:after="0"/>
              <w:jc w:val="center"/>
              <w:rPr>
                <w:rFonts w:ascii="Arial" w:hAnsi="Arial" w:cs="Arial"/>
              </w:rPr>
            </w:pPr>
          </w:p>
        </w:tc>
        <w:tc>
          <w:tcPr>
            <w:tcW w:w="1251" w:type="dxa"/>
          </w:tcPr>
          <w:p w:rsidR="00A350F0" w:rsidRPr="00CC6257" w:rsidRDefault="00A350F0" w:rsidP="007F5838">
            <w:pPr>
              <w:tabs>
                <w:tab w:val="left" w:pos="1995"/>
              </w:tabs>
              <w:spacing w:after="0"/>
              <w:jc w:val="center"/>
              <w:rPr>
                <w:rFonts w:ascii="Arial" w:hAnsi="Arial" w:cs="Arial"/>
              </w:rPr>
            </w:pPr>
          </w:p>
        </w:tc>
        <w:tc>
          <w:tcPr>
            <w:tcW w:w="7254" w:type="dxa"/>
            <w:gridSpan w:val="3"/>
          </w:tcPr>
          <w:p w:rsidR="00A350F0" w:rsidRPr="00A350F0" w:rsidRDefault="00B93BCE" w:rsidP="008263F8">
            <w:pPr>
              <w:tabs>
                <w:tab w:val="left" w:pos="1995"/>
              </w:tabs>
              <w:spacing w:after="0"/>
              <w:rPr>
                <w:rFonts w:ascii="Arial" w:hAnsi="Arial" w:cs="Arial"/>
                <w:b/>
              </w:rPr>
            </w:pPr>
            <w:r>
              <w:rPr>
                <w:rFonts w:ascii="Arial" w:hAnsi="Arial" w:cs="Arial"/>
                <w:b/>
              </w:rPr>
              <w:t>Local Impact =</w:t>
            </w:r>
            <w:r w:rsidR="00AA7E23">
              <w:rPr>
                <w:rFonts w:ascii="Arial" w:hAnsi="Arial" w:cs="Arial"/>
                <w:b/>
              </w:rPr>
              <w:t xml:space="preserve"> Increase in delivery of 3 hours per week</w:t>
            </w:r>
          </w:p>
        </w:tc>
      </w:tr>
      <w:tr w:rsidR="008A630B" w:rsidRPr="00CC6257" w:rsidTr="00393C8D">
        <w:tc>
          <w:tcPr>
            <w:tcW w:w="373" w:type="dxa"/>
          </w:tcPr>
          <w:p w:rsidR="008A630B" w:rsidRPr="00CC6257" w:rsidRDefault="008A630B" w:rsidP="007F5838">
            <w:pPr>
              <w:tabs>
                <w:tab w:val="left" w:pos="1995"/>
              </w:tabs>
              <w:spacing w:after="0"/>
              <w:jc w:val="center"/>
              <w:rPr>
                <w:rFonts w:ascii="Arial" w:hAnsi="Arial" w:cs="Arial"/>
              </w:rPr>
            </w:pPr>
            <w:r w:rsidRPr="00CC6257">
              <w:rPr>
                <w:rFonts w:ascii="Arial" w:hAnsi="Arial" w:cs="Arial"/>
              </w:rPr>
              <w:t>Banstead</w:t>
            </w:r>
          </w:p>
        </w:tc>
        <w:tc>
          <w:tcPr>
            <w:tcW w:w="1754" w:type="dxa"/>
          </w:tcPr>
          <w:p w:rsidR="008A630B" w:rsidRPr="00CC6257" w:rsidRDefault="0009138E" w:rsidP="007F5838">
            <w:pPr>
              <w:tabs>
                <w:tab w:val="left" w:pos="1995"/>
              </w:tabs>
              <w:spacing w:after="0"/>
              <w:jc w:val="center"/>
              <w:rPr>
                <w:rFonts w:ascii="Arial" w:hAnsi="Arial" w:cs="Arial"/>
              </w:rPr>
            </w:pPr>
            <w:r w:rsidRPr="00CC6257">
              <w:rPr>
                <w:rFonts w:ascii="Arial" w:hAnsi="Arial" w:cs="Arial"/>
              </w:rPr>
              <w:t>Open Access Years 8+</w:t>
            </w:r>
          </w:p>
        </w:tc>
        <w:tc>
          <w:tcPr>
            <w:tcW w:w="1251" w:type="dxa"/>
          </w:tcPr>
          <w:p w:rsidR="008A630B" w:rsidRPr="00CC6257" w:rsidRDefault="0009138E" w:rsidP="007F5838">
            <w:pPr>
              <w:tabs>
                <w:tab w:val="left" w:pos="1995"/>
              </w:tabs>
              <w:spacing w:after="0"/>
              <w:jc w:val="center"/>
              <w:rPr>
                <w:rFonts w:ascii="Arial" w:hAnsi="Arial" w:cs="Arial"/>
              </w:rPr>
            </w:pPr>
            <w:r w:rsidRPr="00CC6257">
              <w:rPr>
                <w:rFonts w:ascii="Arial" w:hAnsi="Arial" w:cs="Arial"/>
              </w:rPr>
              <w:t>3</w:t>
            </w:r>
          </w:p>
        </w:tc>
        <w:tc>
          <w:tcPr>
            <w:tcW w:w="1867" w:type="dxa"/>
          </w:tcPr>
          <w:p w:rsidR="008A630B" w:rsidRPr="00CC6257" w:rsidRDefault="00332129" w:rsidP="007F5838">
            <w:pPr>
              <w:tabs>
                <w:tab w:val="left" w:pos="1995"/>
              </w:tabs>
              <w:spacing w:after="0"/>
              <w:jc w:val="center"/>
              <w:rPr>
                <w:rFonts w:ascii="Arial" w:hAnsi="Arial" w:cs="Arial"/>
              </w:rPr>
            </w:pPr>
            <w:r>
              <w:rPr>
                <w:rFonts w:ascii="Arial" w:hAnsi="Arial" w:cs="Arial"/>
              </w:rPr>
              <w:t xml:space="preserve">Open Access </w:t>
            </w:r>
          </w:p>
        </w:tc>
        <w:tc>
          <w:tcPr>
            <w:tcW w:w="1139" w:type="dxa"/>
          </w:tcPr>
          <w:p w:rsidR="008A630B" w:rsidRPr="00CC6257" w:rsidRDefault="0091619A" w:rsidP="007F5838">
            <w:pPr>
              <w:tabs>
                <w:tab w:val="left" w:pos="1995"/>
              </w:tabs>
              <w:spacing w:after="0"/>
              <w:jc w:val="center"/>
              <w:rPr>
                <w:rFonts w:ascii="Arial" w:hAnsi="Arial" w:cs="Arial"/>
              </w:rPr>
            </w:pPr>
            <w:r w:rsidRPr="00CC6257">
              <w:rPr>
                <w:rFonts w:ascii="Arial" w:hAnsi="Arial" w:cs="Arial"/>
              </w:rPr>
              <w:t>3</w:t>
            </w:r>
          </w:p>
        </w:tc>
        <w:tc>
          <w:tcPr>
            <w:tcW w:w="4248" w:type="dxa"/>
          </w:tcPr>
          <w:p w:rsidR="008A630B" w:rsidRPr="00CC6257" w:rsidRDefault="00F536CA" w:rsidP="00F536CA">
            <w:pPr>
              <w:tabs>
                <w:tab w:val="left" w:pos="1995"/>
              </w:tabs>
              <w:spacing w:after="0"/>
              <w:rPr>
                <w:rFonts w:ascii="Arial" w:hAnsi="Arial" w:cs="Arial"/>
              </w:rPr>
            </w:pPr>
            <w:r>
              <w:rPr>
                <w:rFonts w:ascii="Arial" w:hAnsi="Arial" w:cs="Arial"/>
              </w:rPr>
              <w:t>Open Access with curriculum focussing on health and resilience</w:t>
            </w:r>
          </w:p>
        </w:tc>
      </w:tr>
      <w:tr w:rsidR="0009138E" w:rsidRPr="00CC6257" w:rsidTr="00393C8D">
        <w:tc>
          <w:tcPr>
            <w:tcW w:w="373" w:type="dxa"/>
          </w:tcPr>
          <w:p w:rsidR="0009138E" w:rsidRPr="00CC6257" w:rsidRDefault="0009138E" w:rsidP="007F5838">
            <w:pPr>
              <w:tabs>
                <w:tab w:val="left" w:pos="1995"/>
              </w:tabs>
              <w:spacing w:after="0"/>
              <w:jc w:val="center"/>
              <w:rPr>
                <w:rFonts w:ascii="Arial" w:hAnsi="Arial" w:cs="Arial"/>
              </w:rPr>
            </w:pPr>
          </w:p>
        </w:tc>
        <w:tc>
          <w:tcPr>
            <w:tcW w:w="1754" w:type="dxa"/>
          </w:tcPr>
          <w:p w:rsidR="0009138E" w:rsidRPr="00CC6257" w:rsidRDefault="0009138E" w:rsidP="00732AF2">
            <w:pPr>
              <w:tabs>
                <w:tab w:val="left" w:pos="1995"/>
              </w:tabs>
              <w:spacing w:after="0"/>
              <w:jc w:val="center"/>
              <w:rPr>
                <w:rFonts w:ascii="Arial" w:hAnsi="Arial" w:cs="Arial"/>
              </w:rPr>
            </w:pPr>
            <w:r w:rsidRPr="00CC6257">
              <w:rPr>
                <w:rFonts w:ascii="Arial" w:hAnsi="Arial" w:cs="Arial"/>
              </w:rPr>
              <w:t>Open Access</w:t>
            </w:r>
            <w:r w:rsidR="00732AF2" w:rsidRPr="00CC6257">
              <w:rPr>
                <w:rFonts w:ascii="Arial" w:hAnsi="Arial" w:cs="Arial"/>
              </w:rPr>
              <w:t xml:space="preserve"> Years 6 + 7</w:t>
            </w:r>
          </w:p>
        </w:tc>
        <w:tc>
          <w:tcPr>
            <w:tcW w:w="1251" w:type="dxa"/>
          </w:tcPr>
          <w:p w:rsidR="0009138E" w:rsidRPr="00CC6257" w:rsidRDefault="0009138E" w:rsidP="007F5838">
            <w:pPr>
              <w:tabs>
                <w:tab w:val="left" w:pos="1995"/>
              </w:tabs>
              <w:spacing w:after="0"/>
              <w:jc w:val="center"/>
              <w:rPr>
                <w:rFonts w:ascii="Arial" w:hAnsi="Arial" w:cs="Arial"/>
              </w:rPr>
            </w:pPr>
            <w:r w:rsidRPr="00CC6257">
              <w:rPr>
                <w:rFonts w:ascii="Arial" w:hAnsi="Arial" w:cs="Arial"/>
              </w:rPr>
              <w:t>3</w:t>
            </w:r>
          </w:p>
        </w:tc>
        <w:tc>
          <w:tcPr>
            <w:tcW w:w="1867" w:type="dxa"/>
          </w:tcPr>
          <w:p w:rsidR="0009138E" w:rsidRPr="00CC6257" w:rsidRDefault="0009138E" w:rsidP="007F5838">
            <w:pPr>
              <w:tabs>
                <w:tab w:val="left" w:pos="1995"/>
              </w:tabs>
              <w:spacing w:after="0"/>
              <w:jc w:val="center"/>
              <w:rPr>
                <w:rFonts w:ascii="Arial" w:hAnsi="Arial" w:cs="Arial"/>
              </w:rPr>
            </w:pPr>
          </w:p>
        </w:tc>
        <w:tc>
          <w:tcPr>
            <w:tcW w:w="1139" w:type="dxa"/>
          </w:tcPr>
          <w:p w:rsidR="0009138E" w:rsidRPr="00CC6257" w:rsidRDefault="0009138E" w:rsidP="007F5838">
            <w:pPr>
              <w:tabs>
                <w:tab w:val="left" w:pos="1995"/>
              </w:tabs>
              <w:spacing w:after="0"/>
              <w:jc w:val="center"/>
              <w:rPr>
                <w:rFonts w:ascii="Arial" w:hAnsi="Arial" w:cs="Arial"/>
              </w:rPr>
            </w:pPr>
          </w:p>
        </w:tc>
        <w:tc>
          <w:tcPr>
            <w:tcW w:w="4248" w:type="dxa"/>
          </w:tcPr>
          <w:p w:rsidR="0009138E" w:rsidRPr="00CC6257" w:rsidRDefault="0009138E" w:rsidP="00F536CA">
            <w:pPr>
              <w:tabs>
                <w:tab w:val="left" w:pos="1995"/>
              </w:tabs>
              <w:spacing w:after="0"/>
              <w:rPr>
                <w:rFonts w:ascii="Arial" w:hAnsi="Arial" w:cs="Arial"/>
              </w:rPr>
            </w:pPr>
          </w:p>
        </w:tc>
      </w:tr>
      <w:tr w:rsidR="0009138E" w:rsidRPr="00CC6257" w:rsidTr="00393C8D">
        <w:tc>
          <w:tcPr>
            <w:tcW w:w="373" w:type="dxa"/>
          </w:tcPr>
          <w:p w:rsidR="0009138E" w:rsidRPr="00CC6257" w:rsidRDefault="0009138E" w:rsidP="007F5838">
            <w:pPr>
              <w:tabs>
                <w:tab w:val="left" w:pos="1995"/>
              </w:tabs>
              <w:spacing w:after="0"/>
              <w:jc w:val="center"/>
              <w:rPr>
                <w:rFonts w:ascii="Arial" w:hAnsi="Arial" w:cs="Arial"/>
              </w:rPr>
            </w:pPr>
          </w:p>
        </w:tc>
        <w:tc>
          <w:tcPr>
            <w:tcW w:w="1754" w:type="dxa"/>
          </w:tcPr>
          <w:p w:rsidR="0009138E" w:rsidRPr="00CC6257" w:rsidRDefault="0009138E" w:rsidP="007F5838">
            <w:pPr>
              <w:tabs>
                <w:tab w:val="left" w:pos="1995"/>
              </w:tabs>
              <w:spacing w:after="0"/>
              <w:jc w:val="center"/>
              <w:rPr>
                <w:rFonts w:ascii="Arial" w:hAnsi="Arial" w:cs="Arial"/>
              </w:rPr>
            </w:pPr>
            <w:r w:rsidRPr="00CC6257">
              <w:rPr>
                <w:rFonts w:ascii="Arial" w:hAnsi="Arial" w:cs="Arial"/>
              </w:rPr>
              <w:t xml:space="preserve">Juniors </w:t>
            </w:r>
          </w:p>
          <w:p w:rsidR="0009138E" w:rsidRPr="00CC6257" w:rsidRDefault="0009138E" w:rsidP="0009138E">
            <w:pPr>
              <w:tabs>
                <w:tab w:val="left" w:pos="1995"/>
              </w:tabs>
              <w:spacing w:after="0"/>
              <w:jc w:val="center"/>
              <w:rPr>
                <w:rFonts w:ascii="Arial" w:hAnsi="Arial" w:cs="Arial"/>
              </w:rPr>
            </w:pPr>
            <w:r w:rsidRPr="00CC6257">
              <w:rPr>
                <w:rFonts w:ascii="Arial" w:hAnsi="Arial" w:cs="Arial"/>
              </w:rPr>
              <w:lastRenderedPageBreak/>
              <w:t xml:space="preserve">Years 2 – 5 </w:t>
            </w:r>
          </w:p>
        </w:tc>
        <w:tc>
          <w:tcPr>
            <w:tcW w:w="1251" w:type="dxa"/>
          </w:tcPr>
          <w:p w:rsidR="0009138E" w:rsidRPr="00CC6257" w:rsidRDefault="0009138E" w:rsidP="007F5838">
            <w:pPr>
              <w:tabs>
                <w:tab w:val="left" w:pos="1995"/>
              </w:tabs>
              <w:spacing w:after="0"/>
              <w:jc w:val="center"/>
              <w:rPr>
                <w:rFonts w:ascii="Arial" w:hAnsi="Arial" w:cs="Arial"/>
              </w:rPr>
            </w:pPr>
            <w:r w:rsidRPr="00CC6257">
              <w:rPr>
                <w:rFonts w:ascii="Arial" w:hAnsi="Arial" w:cs="Arial"/>
              </w:rPr>
              <w:lastRenderedPageBreak/>
              <w:t>3</w:t>
            </w:r>
          </w:p>
        </w:tc>
        <w:tc>
          <w:tcPr>
            <w:tcW w:w="1867" w:type="dxa"/>
          </w:tcPr>
          <w:p w:rsidR="0009138E" w:rsidRPr="00CC6257" w:rsidRDefault="0009138E" w:rsidP="007F5838">
            <w:pPr>
              <w:tabs>
                <w:tab w:val="left" w:pos="1995"/>
              </w:tabs>
              <w:spacing w:after="0"/>
              <w:jc w:val="center"/>
              <w:rPr>
                <w:rFonts w:ascii="Arial" w:hAnsi="Arial" w:cs="Arial"/>
              </w:rPr>
            </w:pPr>
          </w:p>
        </w:tc>
        <w:tc>
          <w:tcPr>
            <w:tcW w:w="1139" w:type="dxa"/>
          </w:tcPr>
          <w:p w:rsidR="0009138E" w:rsidRPr="00CC6257" w:rsidRDefault="0009138E" w:rsidP="007F5838">
            <w:pPr>
              <w:tabs>
                <w:tab w:val="left" w:pos="1995"/>
              </w:tabs>
              <w:spacing w:after="0"/>
              <w:jc w:val="center"/>
              <w:rPr>
                <w:rFonts w:ascii="Arial" w:hAnsi="Arial" w:cs="Arial"/>
              </w:rPr>
            </w:pPr>
          </w:p>
        </w:tc>
        <w:tc>
          <w:tcPr>
            <w:tcW w:w="4248" w:type="dxa"/>
          </w:tcPr>
          <w:p w:rsidR="0009138E" w:rsidRPr="00CC6257" w:rsidRDefault="0009138E" w:rsidP="00F536CA">
            <w:pPr>
              <w:tabs>
                <w:tab w:val="left" w:pos="1995"/>
              </w:tabs>
              <w:spacing w:after="0"/>
              <w:rPr>
                <w:rFonts w:ascii="Arial" w:hAnsi="Arial" w:cs="Arial"/>
              </w:rPr>
            </w:pPr>
          </w:p>
        </w:tc>
      </w:tr>
      <w:tr w:rsidR="0009138E" w:rsidRPr="00CC6257" w:rsidTr="00393C8D">
        <w:tc>
          <w:tcPr>
            <w:tcW w:w="373" w:type="dxa"/>
          </w:tcPr>
          <w:p w:rsidR="0009138E" w:rsidRPr="00CC6257" w:rsidRDefault="0009138E" w:rsidP="007F5838">
            <w:pPr>
              <w:tabs>
                <w:tab w:val="left" w:pos="1995"/>
              </w:tabs>
              <w:spacing w:after="0"/>
              <w:jc w:val="center"/>
              <w:rPr>
                <w:rFonts w:ascii="Arial" w:hAnsi="Arial" w:cs="Arial"/>
              </w:rPr>
            </w:pPr>
          </w:p>
        </w:tc>
        <w:tc>
          <w:tcPr>
            <w:tcW w:w="1754" w:type="dxa"/>
          </w:tcPr>
          <w:p w:rsidR="0009138E" w:rsidRPr="00CC6257" w:rsidRDefault="0009138E" w:rsidP="007F5838">
            <w:pPr>
              <w:tabs>
                <w:tab w:val="left" w:pos="1995"/>
              </w:tabs>
              <w:spacing w:after="0"/>
              <w:jc w:val="center"/>
              <w:rPr>
                <w:rFonts w:ascii="Arial" w:hAnsi="Arial" w:cs="Arial"/>
              </w:rPr>
            </w:pPr>
            <w:r w:rsidRPr="00CC6257">
              <w:rPr>
                <w:rFonts w:ascii="Arial" w:hAnsi="Arial" w:cs="Arial"/>
              </w:rPr>
              <w:t>Closed Group</w:t>
            </w:r>
            <w:r w:rsidR="00732AF2" w:rsidRPr="00CC6257">
              <w:rPr>
                <w:rFonts w:ascii="Arial" w:hAnsi="Arial" w:cs="Arial"/>
              </w:rPr>
              <w:t xml:space="preserve"> Years 7+</w:t>
            </w:r>
          </w:p>
        </w:tc>
        <w:tc>
          <w:tcPr>
            <w:tcW w:w="1251" w:type="dxa"/>
          </w:tcPr>
          <w:p w:rsidR="0009138E" w:rsidRPr="00CC6257" w:rsidRDefault="0009138E" w:rsidP="007F5838">
            <w:pPr>
              <w:tabs>
                <w:tab w:val="left" w:pos="1995"/>
              </w:tabs>
              <w:spacing w:after="0"/>
              <w:jc w:val="center"/>
              <w:rPr>
                <w:rFonts w:ascii="Arial" w:hAnsi="Arial" w:cs="Arial"/>
              </w:rPr>
            </w:pPr>
            <w:r w:rsidRPr="00CC6257">
              <w:rPr>
                <w:rFonts w:ascii="Arial" w:hAnsi="Arial" w:cs="Arial"/>
              </w:rPr>
              <w:t>3</w:t>
            </w:r>
          </w:p>
          <w:p w:rsidR="0009138E" w:rsidRPr="00CC6257" w:rsidRDefault="0009138E" w:rsidP="007F5838">
            <w:pPr>
              <w:tabs>
                <w:tab w:val="left" w:pos="1995"/>
              </w:tabs>
              <w:spacing w:after="0"/>
              <w:jc w:val="center"/>
              <w:rPr>
                <w:rFonts w:ascii="Arial" w:hAnsi="Arial" w:cs="Arial"/>
              </w:rPr>
            </w:pPr>
          </w:p>
        </w:tc>
        <w:tc>
          <w:tcPr>
            <w:tcW w:w="1867" w:type="dxa"/>
          </w:tcPr>
          <w:p w:rsidR="0009138E" w:rsidRPr="00CC6257" w:rsidRDefault="0009138E" w:rsidP="007F5838">
            <w:pPr>
              <w:tabs>
                <w:tab w:val="left" w:pos="1995"/>
              </w:tabs>
              <w:spacing w:after="0"/>
              <w:jc w:val="center"/>
              <w:rPr>
                <w:rFonts w:ascii="Arial" w:hAnsi="Arial" w:cs="Arial"/>
              </w:rPr>
            </w:pPr>
          </w:p>
        </w:tc>
        <w:tc>
          <w:tcPr>
            <w:tcW w:w="1139" w:type="dxa"/>
          </w:tcPr>
          <w:p w:rsidR="0009138E" w:rsidRPr="00CC6257" w:rsidRDefault="0009138E" w:rsidP="007F5838">
            <w:pPr>
              <w:tabs>
                <w:tab w:val="left" w:pos="1995"/>
              </w:tabs>
              <w:spacing w:after="0"/>
              <w:jc w:val="center"/>
              <w:rPr>
                <w:rFonts w:ascii="Arial" w:hAnsi="Arial" w:cs="Arial"/>
              </w:rPr>
            </w:pPr>
          </w:p>
        </w:tc>
        <w:tc>
          <w:tcPr>
            <w:tcW w:w="4248" w:type="dxa"/>
          </w:tcPr>
          <w:p w:rsidR="0009138E" w:rsidRPr="00CC6257" w:rsidRDefault="0009138E" w:rsidP="00F536CA">
            <w:pPr>
              <w:tabs>
                <w:tab w:val="left" w:pos="1995"/>
              </w:tabs>
              <w:spacing w:after="0"/>
              <w:rPr>
                <w:rFonts w:ascii="Arial" w:hAnsi="Arial" w:cs="Arial"/>
              </w:rPr>
            </w:pPr>
          </w:p>
        </w:tc>
      </w:tr>
      <w:tr w:rsidR="00A350F0" w:rsidRPr="00CC6257" w:rsidTr="00393C8D">
        <w:tc>
          <w:tcPr>
            <w:tcW w:w="373" w:type="dxa"/>
          </w:tcPr>
          <w:p w:rsidR="00A350F0" w:rsidRPr="00CC6257" w:rsidRDefault="00A350F0" w:rsidP="007F5838">
            <w:pPr>
              <w:tabs>
                <w:tab w:val="left" w:pos="1995"/>
              </w:tabs>
              <w:spacing w:after="0"/>
              <w:jc w:val="center"/>
              <w:rPr>
                <w:rFonts w:ascii="Arial" w:hAnsi="Arial" w:cs="Arial"/>
              </w:rPr>
            </w:pPr>
          </w:p>
        </w:tc>
        <w:tc>
          <w:tcPr>
            <w:tcW w:w="1754" w:type="dxa"/>
          </w:tcPr>
          <w:p w:rsidR="00A350F0" w:rsidRPr="00CC6257" w:rsidRDefault="00A350F0" w:rsidP="007F5838">
            <w:pPr>
              <w:tabs>
                <w:tab w:val="left" w:pos="1995"/>
              </w:tabs>
              <w:spacing w:after="0"/>
              <w:jc w:val="center"/>
              <w:rPr>
                <w:rFonts w:ascii="Arial" w:hAnsi="Arial" w:cs="Arial"/>
              </w:rPr>
            </w:pPr>
          </w:p>
        </w:tc>
        <w:tc>
          <w:tcPr>
            <w:tcW w:w="1251" w:type="dxa"/>
          </w:tcPr>
          <w:p w:rsidR="00A350F0" w:rsidRPr="00CC6257" w:rsidRDefault="00A350F0" w:rsidP="007F5838">
            <w:pPr>
              <w:tabs>
                <w:tab w:val="left" w:pos="1995"/>
              </w:tabs>
              <w:spacing w:after="0"/>
              <w:jc w:val="center"/>
              <w:rPr>
                <w:rFonts w:ascii="Arial" w:hAnsi="Arial" w:cs="Arial"/>
              </w:rPr>
            </w:pPr>
          </w:p>
        </w:tc>
        <w:tc>
          <w:tcPr>
            <w:tcW w:w="7254" w:type="dxa"/>
            <w:gridSpan w:val="3"/>
          </w:tcPr>
          <w:p w:rsidR="00A350F0" w:rsidRPr="00A350F0" w:rsidRDefault="00B93BCE" w:rsidP="00A350F0">
            <w:pPr>
              <w:tabs>
                <w:tab w:val="left" w:pos="1995"/>
              </w:tabs>
              <w:spacing w:after="0"/>
              <w:rPr>
                <w:rFonts w:ascii="Arial" w:hAnsi="Arial" w:cs="Arial"/>
                <w:b/>
              </w:rPr>
            </w:pPr>
            <w:r>
              <w:rPr>
                <w:rFonts w:ascii="Arial" w:hAnsi="Arial" w:cs="Arial"/>
                <w:b/>
              </w:rPr>
              <w:t>Local Impact =</w:t>
            </w:r>
            <w:r w:rsidR="00AA7E23">
              <w:rPr>
                <w:rFonts w:ascii="Arial" w:hAnsi="Arial" w:cs="Arial"/>
                <w:b/>
              </w:rPr>
              <w:t xml:space="preserve"> Decrease in delivery of 9 hours per week</w:t>
            </w:r>
          </w:p>
        </w:tc>
      </w:tr>
      <w:tr w:rsidR="008A630B" w:rsidRPr="00CC6257" w:rsidTr="00393C8D">
        <w:tc>
          <w:tcPr>
            <w:tcW w:w="373" w:type="dxa"/>
          </w:tcPr>
          <w:p w:rsidR="008A630B" w:rsidRPr="00CC6257" w:rsidRDefault="008A630B" w:rsidP="007F5838">
            <w:pPr>
              <w:tabs>
                <w:tab w:val="left" w:pos="1995"/>
              </w:tabs>
              <w:spacing w:after="0"/>
              <w:jc w:val="center"/>
              <w:rPr>
                <w:rFonts w:ascii="Arial" w:hAnsi="Arial" w:cs="Arial"/>
              </w:rPr>
            </w:pPr>
            <w:r w:rsidRPr="00CC6257">
              <w:rPr>
                <w:rFonts w:ascii="Arial" w:hAnsi="Arial" w:cs="Arial"/>
              </w:rPr>
              <w:t xml:space="preserve">Reigate </w:t>
            </w:r>
          </w:p>
        </w:tc>
        <w:tc>
          <w:tcPr>
            <w:tcW w:w="1754" w:type="dxa"/>
          </w:tcPr>
          <w:p w:rsidR="008A630B" w:rsidRPr="00CC6257" w:rsidRDefault="008A630B" w:rsidP="007F5838">
            <w:pPr>
              <w:tabs>
                <w:tab w:val="left" w:pos="1995"/>
              </w:tabs>
              <w:spacing w:after="0"/>
              <w:jc w:val="center"/>
              <w:rPr>
                <w:rFonts w:ascii="Arial" w:hAnsi="Arial" w:cs="Arial"/>
              </w:rPr>
            </w:pPr>
            <w:r w:rsidRPr="00CC6257">
              <w:rPr>
                <w:rFonts w:ascii="Arial" w:hAnsi="Arial" w:cs="Arial"/>
              </w:rPr>
              <w:t>Open Access Juniors</w:t>
            </w:r>
          </w:p>
        </w:tc>
        <w:tc>
          <w:tcPr>
            <w:tcW w:w="1251" w:type="dxa"/>
          </w:tcPr>
          <w:p w:rsidR="008A630B" w:rsidRPr="00CC6257" w:rsidRDefault="008A630B" w:rsidP="007F5838">
            <w:pPr>
              <w:tabs>
                <w:tab w:val="left" w:pos="1995"/>
              </w:tabs>
              <w:spacing w:after="0"/>
              <w:jc w:val="center"/>
              <w:rPr>
                <w:rFonts w:ascii="Arial" w:hAnsi="Arial" w:cs="Arial"/>
              </w:rPr>
            </w:pPr>
            <w:r w:rsidRPr="00CC6257">
              <w:rPr>
                <w:rFonts w:ascii="Arial" w:hAnsi="Arial" w:cs="Arial"/>
              </w:rPr>
              <w:t>3</w:t>
            </w:r>
          </w:p>
        </w:tc>
        <w:tc>
          <w:tcPr>
            <w:tcW w:w="1867" w:type="dxa"/>
          </w:tcPr>
          <w:p w:rsidR="008A630B" w:rsidRPr="00CC6257" w:rsidRDefault="00332129" w:rsidP="007F5838">
            <w:pPr>
              <w:tabs>
                <w:tab w:val="left" w:pos="1995"/>
              </w:tabs>
              <w:spacing w:after="0"/>
              <w:jc w:val="center"/>
              <w:rPr>
                <w:rFonts w:ascii="Arial" w:hAnsi="Arial" w:cs="Arial"/>
              </w:rPr>
            </w:pPr>
            <w:r>
              <w:rPr>
                <w:rFonts w:ascii="Arial" w:hAnsi="Arial" w:cs="Arial"/>
              </w:rPr>
              <w:t xml:space="preserve">Open Access </w:t>
            </w:r>
          </w:p>
        </w:tc>
        <w:tc>
          <w:tcPr>
            <w:tcW w:w="1139" w:type="dxa"/>
          </w:tcPr>
          <w:p w:rsidR="008A630B" w:rsidRPr="00CC6257" w:rsidRDefault="00427D03" w:rsidP="007F5838">
            <w:pPr>
              <w:tabs>
                <w:tab w:val="left" w:pos="1995"/>
              </w:tabs>
              <w:spacing w:after="0"/>
              <w:jc w:val="center"/>
              <w:rPr>
                <w:rFonts w:ascii="Arial" w:hAnsi="Arial" w:cs="Arial"/>
              </w:rPr>
            </w:pPr>
            <w:r>
              <w:rPr>
                <w:rFonts w:ascii="Arial" w:hAnsi="Arial" w:cs="Arial"/>
              </w:rPr>
              <w:t>3</w:t>
            </w:r>
          </w:p>
        </w:tc>
        <w:tc>
          <w:tcPr>
            <w:tcW w:w="4248" w:type="dxa"/>
          </w:tcPr>
          <w:p w:rsidR="008A630B" w:rsidRPr="00CC6257" w:rsidRDefault="00F536CA" w:rsidP="00F536CA">
            <w:pPr>
              <w:tabs>
                <w:tab w:val="left" w:pos="1995"/>
              </w:tabs>
              <w:spacing w:after="0"/>
              <w:rPr>
                <w:rFonts w:ascii="Arial" w:hAnsi="Arial" w:cs="Arial"/>
              </w:rPr>
            </w:pPr>
            <w:r>
              <w:rPr>
                <w:rFonts w:ascii="Arial" w:hAnsi="Arial" w:cs="Arial"/>
              </w:rPr>
              <w:t>Open Access with curriculum focussing on health and resilience</w:t>
            </w:r>
          </w:p>
        </w:tc>
      </w:tr>
      <w:tr w:rsidR="008A630B" w:rsidRPr="00CC6257" w:rsidTr="00393C8D">
        <w:tc>
          <w:tcPr>
            <w:tcW w:w="373" w:type="dxa"/>
          </w:tcPr>
          <w:p w:rsidR="008A630B" w:rsidRPr="00CC6257" w:rsidRDefault="008A630B" w:rsidP="007F5838">
            <w:pPr>
              <w:tabs>
                <w:tab w:val="left" w:pos="1995"/>
              </w:tabs>
              <w:spacing w:after="0"/>
              <w:jc w:val="center"/>
              <w:rPr>
                <w:rFonts w:ascii="Arial" w:hAnsi="Arial" w:cs="Arial"/>
              </w:rPr>
            </w:pPr>
          </w:p>
        </w:tc>
        <w:tc>
          <w:tcPr>
            <w:tcW w:w="1754" w:type="dxa"/>
          </w:tcPr>
          <w:p w:rsidR="008A630B" w:rsidRPr="00CC6257" w:rsidRDefault="008A630B" w:rsidP="007F5838">
            <w:pPr>
              <w:tabs>
                <w:tab w:val="left" w:pos="1995"/>
              </w:tabs>
              <w:spacing w:after="0"/>
              <w:jc w:val="center"/>
              <w:rPr>
                <w:rFonts w:ascii="Arial" w:hAnsi="Arial" w:cs="Arial"/>
              </w:rPr>
            </w:pPr>
            <w:r w:rsidRPr="00CC6257">
              <w:rPr>
                <w:rFonts w:ascii="Arial" w:hAnsi="Arial" w:cs="Arial"/>
              </w:rPr>
              <w:t>Open Access Seniors</w:t>
            </w:r>
          </w:p>
        </w:tc>
        <w:tc>
          <w:tcPr>
            <w:tcW w:w="1251" w:type="dxa"/>
          </w:tcPr>
          <w:p w:rsidR="008A630B" w:rsidRPr="00CC6257" w:rsidRDefault="008A630B" w:rsidP="007F5838">
            <w:pPr>
              <w:tabs>
                <w:tab w:val="left" w:pos="1995"/>
              </w:tabs>
              <w:spacing w:after="0"/>
              <w:jc w:val="center"/>
              <w:rPr>
                <w:rFonts w:ascii="Arial" w:hAnsi="Arial" w:cs="Arial"/>
              </w:rPr>
            </w:pPr>
            <w:r w:rsidRPr="00CC6257">
              <w:rPr>
                <w:rFonts w:ascii="Arial" w:hAnsi="Arial" w:cs="Arial"/>
              </w:rPr>
              <w:t>3</w:t>
            </w:r>
          </w:p>
        </w:tc>
        <w:tc>
          <w:tcPr>
            <w:tcW w:w="1867" w:type="dxa"/>
          </w:tcPr>
          <w:p w:rsidR="008A630B" w:rsidRPr="00CC6257" w:rsidRDefault="00332129" w:rsidP="007F5838">
            <w:pPr>
              <w:tabs>
                <w:tab w:val="left" w:pos="1995"/>
              </w:tabs>
              <w:spacing w:after="0"/>
              <w:jc w:val="center"/>
              <w:rPr>
                <w:rFonts w:ascii="Arial" w:hAnsi="Arial" w:cs="Arial"/>
              </w:rPr>
            </w:pPr>
            <w:r>
              <w:rPr>
                <w:rFonts w:ascii="Arial" w:hAnsi="Arial" w:cs="Arial"/>
              </w:rPr>
              <w:t xml:space="preserve">Open Access </w:t>
            </w:r>
          </w:p>
        </w:tc>
        <w:tc>
          <w:tcPr>
            <w:tcW w:w="1139" w:type="dxa"/>
          </w:tcPr>
          <w:p w:rsidR="008A630B" w:rsidRPr="00CC6257" w:rsidRDefault="0091619A" w:rsidP="007F5838">
            <w:pPr>
              <w:tabs>
                <w:tab w:val="left" w:pos="1995"/>
              </w:tabs>
              <w:spacing w:after="0"/>
              <w:jc w:val="center"/>
              <w:rPr>
                <w:rFonts w:ascii="Arial" w:hAnsi="Arial" w:cs="Arial"/>
              </w:rPr>
            </w:pPr>
            <w:r w:rsidRPr="00CC6257">
              <w:rPr>
                <w:rFonts w:ascii="Arial" w:hAnsi="Arial" w:cs="Arial"/>
              </w:rPr>
              <w:t>3</w:t>
            </w:r>
          </w:p>
        </w:tc>
        <w:tc>
          <w:tcPr>
            <w:tcW w:w="4248" w:type="dxa"/>
          </w:tcPr>
          <w:p w:rsidR="008A630B" w:rsidRPr="00CC6257" w:rsidRDefault="00F536CA" w:rsidP="00F536CA">
            <w:pPr>
              <w:tabs>
                <w:tab w:val="left" w:pos="1995"/>
              </w:tabs>
              <w:spacing w:after="0"/>
              <w:rPr>
                <w:rFonts w:ascii="Arial" w:hAnsi="Arial" w:cs="Arial"/>
              </w:rPr>
            </w:pPr>
            <w:r>
              <w:rPr>
                <w:rFonts w:ascii="Arial" w:hAnsi="Arial" w:cs="Arial"/>
              </w:rPr>
              <w:t xml:space="preserve">Open Access with </w:t>
            </w:r>
            <w:r w:rsidR="008835B2">
              <w:rPr>
                <w:rFonts w:ascii="Arial" w:hAnsi="Arial" w:cs="Arial"/>
              </w:rPr>
              <w:t>curriculum</w:t>
            </w:r>
            <w:r>
              <w:rPr>
                <w:rFonts w:ascii="Arial" w:hAnsi="Arial" w:cs="Arial"/>
              </w:rPr>
              <w:t xml:space="preserve"> focussing on hea</w:t>
            </w:r>
            <w:r w:rsidR="00443F43">
              <w:rPr>
                <w:rFonts w:ascii="Arial" w:hAnsi="Arial" w:cs="Arial"/>
              </w:rPr>
              <w:t>lth, resilience and employability</w:t>
            </w:r>
          </w:p>
        </w:tc>
      </w:tr>
      <w:tr w:rsidR="00405E2A" w:rsidRPr="00CC6257" w:rsidTr="00393C8D">
        <w:tc>
          <w:tcPr>
            <w:tcW w:w="373" w:type="dxa"/>
          </w:tcPr>
          <w:p w:rsidR="00405E2A" w:rsidRPr="00CC6257" w:rsidRDefault="00405E2A" w:rsidP="007F5838">
            <w:pPr>
              <w:tabs>
                <w:tab w:val="left" w:pos="1995"/>
              </w:tabs>
              <w:spacing w:after="0"/>
              <w:jc w:val="center"/>
              <w:rPr>
                <w:rFonts w:ascii="Arial" w:hAnsi="Arial" w:cs="Arial"/>
              </w:rPr>
            </w:pPr>
          </w:p>
        </w:tc>
        <w:tc>
          <w:tcPr>
            <w:tcW w:w="1754" w:type="dxa"/>
          </w:tcPr>
          <w:p w:rsidR="00405E2A" w:rsidRPr="00CC6257" w:rsidRDefault="00405E2A" w:rsidP="007F5838">
            <w:pPr>
              <w:tabs>
                <w:tab w:val="left" w:pos="1995"/>
              </w:tabs>
              <w:spacing w:after="0"/>
              <w:jc w:val="center"/>
              <w:rPr>
                <w:rFonts w:ascii="Arial" w:hAnsi="Arial" w:cs="Arial"/>
              </w:rPr>
            </w:pPr>
          </w:p>
        </w:tc>
        <w:tc>
          <w:tcPr>
            <w:tcW w:w="1251" w:type="dxa"/>
          </w:tcPr>
          <w:p w:rsidR="00405E2A" w:rsidRPr="00CC6257" w:rsidRDefault="00405E2A" w:rsidP="007F5838">
            <w:pPr>
              <w:tabs>
                <w:tab w:val="left" w:pos="1995"/>
              </w:tabs>
              <w:spacing w:after="0"/>
              <w:jc w:val="center"/>
              <w:rPr>
                <w:rFonts w:ascii="Arial" w:hAnsi="Arial" w:cs="Arial"/>
              </w:rPr>
            </w:pPr>
          </w:p>
        </w:tc>
        <w:tc>
          <w:tcPr>
            <w:tcW w:w="1867" w:type="dxa"/>
          </w:tcPr>
          <w:p w:rsidR="00405E2A" w:rsidRDefault="00405E2A" w:rsidP="007F5838">
            <w:pPr>
              <w:tabs>
                <w:tab w:val="left" w:pos="1995"/>
              </w:tabs>
              <w:spacing w:after="0"/>
              <w:jc w:val="center"/>
              <w:rPr>
                <w:rFonts w:ascii="Arial" w:hAnsi="Arial" w:cs="Arial"/>
              </w:rPr>
            </w:pPr>
            <w:r>
              <w:rPr>
                <w:rFonts w:ascii="Arial" w:hAnsi="Arial" w:cs="Arial"/>
              </w:rPr>
              <w:t>Outreach Programme</w:t>
            </w:r>
          </w:p>
        </w:tc>
        <w:tc>
          <w:tcPr>
            <w:tcW w:w="1139" w:type="dxa"/>
          </w:tcPr>
          <w:p w:rsidR="00405E2A" w:rsidRPr="00CC6257" w:rsidRDefault="00332129" w:rsidP="007F5838">
            <w:pPr>
              <w:tabs>
                <w:tab w:val="left" w:pos="1995"/>
              </w:tabs>
              <w:spacing w:after="0"/>
              <w:jc w:val="center"/>
              <w:rPr>
                <w:rFonts w:ascii="Arial" w:hAnsi="Arial" w:cs="Arial"/>
              </w:rPr>
            </w:pPr>
            <w:r>
              <w:rPr>
                <w:rFonts w:ascii="Arial" w:hAnsi="Arial" w:cs="Arial"/>
              </w:rPr>
              <w:t>2</w:t>
            </w:r>
          </w:p>
        </w:tc>
        <w:tc>
          <w:tcPr>
            <w:tcW w:w="4248" w:type="dxa"/>
          </w:tcPr>
          <w:p w:rsidR="00405E2A" w:rsidRDefault="00405E2A" w:rsidP="00F536CA">
            <w:pPr>
              <w:tabs>
                <w:tab w:val="left" w:pos="1995"/>
              </w:tabs>
              <w:spacing w:after="0"/>
              <w:rPr>
                <w:rFonts w:ascii="Arial" w:hAnsi="Arial" w:cs="Arial"/>
              </w:rPr>
            </w:pPr>
            <w:r>
              <w:rPr>
                <w:rFonts w:ascii="Arial" w:hAnsi="Arial" w:cs="Arial"/>
              </w:rPr>
              <w:t>Engage young people who are NEET or RONI, targeted interventions in South Park &amp; Woodhatch</w:t>
            </w:r>
          </w:p>
        </w:tc>
      </w:tr>
      <w:tr w:rsidR="00427D03" w:rsidRPr="00CC6257" w:rsidTr="00393C8D">
        <w:tc>
          <w:tcPr>
            <w:tcW w:w="373" w:type="dxa"/>
          </w:tcPr>
          <w:p w:rsidR="00427D03" w:rsidRPr="00CC6257" w:rsidRDefault="00427D03" w:rsidP="007F5838">
            <w:pPr>
              <w:tabs>
                <w:tab w:val="left" w:pos="1995"/>
              </w:tabs>
              <w:spacing w:after="0"/>
              <w:jc w:val="center"/>
              <w:rPr>
                <w:rFonts w:ascii="Arial" w:hAnsi="Arial" w:cs="Arial"/>
              </w:rPr>
            </w:pPr>
          </w:p>
        </w:tc>
        <w:tc>
          <w:tcPr>
            <w:tcW w:w="1754" w:type="dxa"/>
          </w:tcPr>
          <w:p w:rsidR="00427D03" w:rsidRPr="00CC6257" w:rsidRDefault="00427D03" w:rsidP="007F5838">
            <w:pPr>
              <w:tabs>
                <w:tab w:val="left" w:pos="1995"/>
              </w:tabs>
              <w:spacing w:after="0"/>
              <w:jc w:val="center"/>
              <w:rPr>
                <w:rFonts w:ascii="Arial" w:hAnsi="Arial" w:cs="Arial"/>
              </w:rPr>
            </w:pPr>
          </w:p>
        </w:tc>
        <w:tc>
          <w:tcPr>
            <w:tcW w:w="1251" w:type="dxa"/>
          </w:tcPr>
          <w:p w:rsidR="00427D03" w:rsidRPr="00CC6257" w:rsidRDefault="00427D03" w:rsidP="007F5838">
            <w:pPr>
              <w:tabs>
                <w:tab w:val="left" w:pos="1995"/>
              </w:tabs>
              <w:spacing w:after="0"/>
              <w:jc w:val="center"/>
              <w:rPr>
                <w:rFonts w:ascii="Arial" w:hAnsi="Arial" w:cs="Arial"/>
              </w:rPr>
            </w:pPr>
          </w:p>
        </w:tc>
        <w:tc>
          <w:tcPr>
            <w:tcW w:w="7254" w:type="dxa"/>
            <w:gridSpan w:val="3"/>
          </w:tcPr>
          <w:p w:rsidR="00427D03" w:rsidRPr="00427D03" w:rsidRDefault="00B93BCE" w:rsidP="00427D03">
            <w:pPr>
              <w:tabs>
                <w:tab w:val="left" w:pos="1995"/>
              </w:tabs>
              <w:spacing w:after="0"/>
              <w:rPr>
                <w:rFonts w:ascii="Arial" w:hAnsi="Arial" w:cs="Arial"/>
                <w:b/>
              </w:rPr>
            </w:pPr>
            <w:r>
              <w:rPr>
                <w:rFonts w:ascii="Arial" w:hAnsi="Arial" w:cs="Arial"/>
                <w:b/>
              </w:rPr>
              <w:t>Local Impact = Increase in delivery of 2 hours per week</w:t>
            </w:r>
          </w:p>
        </w:tc>
      </w:tr>
      <w:tr w:rsidR="008A630B" w:rsidRPr="00CC6257" w:rsidTr="00393C8D">
        <w:tc>
          <w:tcPr>
            <w:tcW w:w="373" w:type="dxa"/>
          </w:tcPr>
          <w:p w:rsidR="008A630B" w:rsidRPr="00CC6257" w:rsidRDefault="008A630B" w:rsidP="007F5838">
            <w:pPr>
              <w:tabs>
                <w:tab w:val="left" w:pos="1995"/>
              </w:tabs>
              <w:spacing w:after="0"/>
              <w:jc w:val="center"/>
              <w:rPr>
                <w:rFonts w:ascii="Arial" w:hAnsi="Arial" w:cs="Arial"/>
              </w:rPr>
            </w:pPr>
            <w:r w:rsidRPr="00CC6257">
              <w:rPr>
                <w:rFonts w:ascii="Arial" w:hAnsi="Arial" w:cs="Arial"/>
              </w:rPr>
              <w:t>Horley</w:t>
            </w:r>
          </w:p>
        </w:tc>
        <w:tc>
          <w:tcPr>
            <w:tcW w:w="1754" w:type="dxa"/>
          </w:tcPr>
          <w:p w:rsidR="008A630B" w:rsidRPr="00CC6257" w:rsidRDefault="00A36306" w:rsidP="007F5838">
            <w:pPr>
              <w:tabs>
                <w:tab w:val="left" w:pos="1995"/>
              </w:tabs>
              <w:spacing w:after="0"/>
              <w:jc w:val="center"/>
              <w:rPr>
                <w:rFonts w:ascii="Arial" w:hAnsi="Arial" w:cs="Arial"/>
              </w:rPr>
            </w:pPr>
            <w:r w:rsidRPr="00CC6257">
              <w:rPr>
                <w:rFonts w:ascii="Arial" w:hAnsi="Arial" w:cs="Arial"/>
              </w:rPr>
              <w:t>Open Access Juniors / Health</w:t>
            </w:r>
          </w:p>
        </w:tc>
        <w:tc>
          <w:tcPr>
            <w:tcW w:w="1251" w:type="dxa"/>
          </w:tcPr>
          <w:p w:rsidR="008A630B" w:rsidRPr="00CC6257" w:rsidRDefault="00A36306" w:rsidP="007F5838">
            <w:pPr>
              <w:tabs>
                <w:tab w:val="left" w:pos="1995"/>
              </w:tabs>
              <w:spacing w:after="0"/>
              <w:jc w:val="center"/>
              <w:rPr>
                <w:rFonts w:ascii="Arial" w:hAnsi="Arial" w:cs="Arial"/>
              </w:rPr>
            </w:pPr>
            <w:r w:rsidRPr="00CC6257">
              <w:rPr>
                <w:rFonts w:ascii="Arial" w:hAnsi="Arial" w:cs="Arial"/>
              </w:rPr>
              <w:t>4</w:t>
            </w:r>
          </w:p>
        </w:tc>
        <w:tc>
          <w:tcPr>
            <w:tcW w:w="1867" w:type="dxa"/>
          </w:tcPr>
          <w:p w:rsidR="008A630B" w:rsidRPr="00CC6257" w:rsidRDefault="00332129" w:rsidP="007F5838">
            <w:pPr>
              <w:tabs>
                <w:tab w:val="left" w:pos="1995"/>
              </w:tabs>
              <w:spacing w:after="0"/>
              <w:jc w:val="center"/>
              <w:rPr>
                <w:rFonts w:ascii="Arial" w:hAnsi="Arial" w:cs="Arial"/>
              </w:rPr>
            </w:pPr>
            <w:r>
              <w:rPr>
                <w:rFonts w:ascii="Arial" w:hAnsi="Arial" w:cs="Arial"/>
              </w:rPr>
              <w:t xml:space="preserve">Open Access </w:t>
            </w:r>
          </w:p>
        </w:tc>
        <w:tc>
          <w:tcPr>
            <w:tcW w:w="1139" w:type="dxa"/>
          </w:tcPr>
          <w:p w:rsidR="008A630B" w:rsidRPr="00CC6257" w:rsidRDefault="007D33C2" w:rsidP="007F5838">
            <w:pPr>
              <w:tabs>
                <w:tab w:val="left" w:pos="1995"/>
              </w:tabs>
              <w:spacing w:after="0"/>
              <w:jc w:val="center"/>
              <w:rPr>
                <w:rFonts w:ascii="Arial" w:hAnsi="Arial" w:cs="Arial"/>
              </w:rPr>
            </w:pPr>
            <w:r>
              <w:rPr>
                <w:rFonts w:ascii="Arial" w:hAnsi="Arial" w:cs="Arial"/>
              </w:rPr>
              <w:t>3</w:t>
            </w:r>
          </w:p>
        </w:tc>
        <w:tc>
          <w:tcPr>
            <w:tcW w:w="4248" w:type="dxa"/>
          </w:tcPr>
          <w:p w:rsidR="008A630B" w:rsidRPr="00CC6257" w:rsidRDefault="00F536CA" w:rsidP="00F536CA">
            <w:pPr>
              <w:tabs>
                <w:tab w:val="left" w:pos="1995"/>
              </w:tabs>
              <w:spacing w:after="0"/>
              <w:rPr>
                <w:rFonts w:ascii="Arial" w:hAnsi="Arial" w:cs="Arial"/>
              </w:rPr>
            </w:pPr>
            <w:r>
              <w:rPr>
                <w:rFonts w:ascii="Arial" w:hAnsi="Arial" w:cs="Arial"/>
              </w:rPr>
              <w:t>Open Access with curriculum focussing on health and resilience</w:t>
            </w:r>
          </w:p>
        </w:tc>
      </w:tr>
      <w:tr w:rsidR="008A630B" w:rsidRPr="00CC6257" w:rsidTr="00393C8D">
        <w:tc>
          <w:tcPr>
            <w:tcW w:w="373" w:type="dxa"/>
          </w:tcPr>
          <w:p w:rsidR="008A630B" w:rsidRPr="00CC6257" w:rsidRDefault="008A630B" w:rsidP="007F5838">
            <w:pPr>
              <w:tabs>
                <w:tab w:val="left" w:pos="1995"/>
              </w:tabs>
              <w:spacing w:after="0"/>
              <w:jc w:val="center"/>
              <w:rPr>
                <w:rFonts w:ascii="Arial" w:hAnsi="Arial" w:cs="Arial"/>
              </w:rPr>
            </w:pPr>
          </w:p>
        </w:tc>
        <w:tc>
          <w:tcPr>
            <w:tcW w:w="1754" w:type="dxa"/>
          </w:tcPr>
          <w:p w:rsidR="008A630B" w:rsidRPr="00CC6257" w:rsidRDefault="00A36306" w:rsidP="007F5838">
            <w:pPr>
              <w:tabs>
                <w:tab w:val="left" w:pos="1995"/>
              </w:tabs>
              <w:spacing w:after="0"/>
              <w:jc w:val="center"/>
              <w:rPr>
                <w:rFonts w:ascii="Arial" w:hAnsi="Arial" w:cs="Arial"/>
              </w:rPr>
            </w:pPr>
            <w:r w:rsidRPr="00CC6257">
              <w:rPr>
                <w:rFonts w:ascii="Arial" w:hAnsi="Arial" w:cs="Arial"/>
              </w:rPr>
              <w:t>Open Access Inters</w:t>
            </w:r>
          </w:p>
        </w:tc>
        <w:tc>
          <w:tcPr>
            <w:tcW w:w="1251" w:type="dxa"/>
          </w:tcPr>
          <w:p w:rsidR="008A630B" w:rsidRPr="00CC6257" w:rsidRDefault="00A36306" w:rsidP="007F5838">
            <w:pPr>
              <w:tabs>
                <w:tab w:val="left" w:pos="1995"/>
              </w:tabs>
              <w:spacing w:after="0"/>
              <w:jc w:val="center"/>
              <w:rPr>
                <w:rFonts w:ascii="Arial" w:hAnsi="Arial" w:cs="Arial"/>
              </w:rPr>
            </w:pPr>
            <w:r w:rsidRPr="00CC6257">
              <w:rPr>
                <w:rFonts w:ascii="Arial" w:hAnsi="Arial" w:cs="Arial"/>
              </w:rPr>
              <w:t>3</w:t>
            </w:r>
          </w:p>
        </w:tc>
        <w:tc>
          <w:tcPr>
            <w:tcW w:w="1867" w:type="dxa"/>
          </w:tcPr>
          <w:p w:rsidR="008A630B" w:rsidRPr="00CC6257" w:rsidRDefault="00511CD3" w:rsidP="007F5838">
            <w:pPr>
              <w:tabs>
                <w:tab w:val="left" w:pos="1995"/>
              </w:tabs>
              <w:spacing w:after="0"/>
              <w:jc w:val="center"/>
              <w:rPr>
                <w:rFonts w:ascii="Arial" w:hAnsi="Arial" w:cs="Arial"/>
              </w:rPr>
            </w:pPr>
            <w:r>
              <w:rPr>
                <w:rFonts w:ascii="Arial" w:hAnsi="Arial" w:cs="Arial"/>
              </w:rPr>
              <w:t>Targeted Interventions</w:t>
            </w:r>
          </w:p>
        </w:tc>
        <w:tc>
          <w:tcPr>
            <w:tcW w:w="1139" w:type="dxa"/>
          </w:tcPr>
          <w:p w:rsidR="008A630B" w:rsidRPr="00CC6257" w:rsidRDefault="00332129" w:rsidP="007F5838">
            <w:pPr>
              <w:tabs>
                <w:tab w:val="left" w:pos="1995"/>
              </w:tabs>
              <w:spacing w:after="0"/>
              <w:jc w:val="center"/>
              <w:rPr>
                <w:rFonts w:ascii="Arial" w:hAnsi="Arial" w:cs="Arial"/>
              </w:rPr>
            </w:pPr>
            <w:r>
              <w:rPr>
                <w:rFonts w:ascii="Arial" w:hAnsi="Arial" w:cs="Arial"/>
              </w:rPr>
              <w:t>2</w:t>
            </w:r>
          </w:p>
        </w:tc>
        <w:tc>
          <w:tcPr>
            <w:tcW w:w="4248" w:type="dxa"/>
          </w:tcPr>
          <w:p w:rsidR="008A630B" w:rsidRPr="00CC6257" w:rsidRDefault="001E7F66" w:rsidP="00F536CA">
            <w:pPr>
              <w:tabs>
                <w:tab w:val="left" w:pos="1995"/>
              </w:tabs>
              <w:spacing w:after="0"/>
              <w:rPr>
                <w:rFonts w:ascii="Arial" w:hAnsi="Arial" w:cs="Arial"/>
              </w:rPr>
            </w:pPr>
            <w:r>
              <w:rPr>
                <w:rFonts w:ascii="Arial" w:hAnsi="Arial" w:cs="Arial"/>
              </w:rPr>
              <w:t>Group Work to increase young people’s resilience &amp; tackle anti-social behaviour</w:t>
            </w:r>
          </w:p>
        </w:tc>
      </w:tr>
      <w:tr w:rsidR="008A630B" w:rsidRPr="00CC6257" w:rsidTr="00393C8D">
        <w:tc>
          <w:tcPr>
            <w:tcW w:w="373" w:type="dxa"/>
          </w:tcPr>
          <w:p w:rsidR="008A630B" w:rsidRPr="00CC6257" w:rsidRDefault="008A630B" w:rsidP="007F5838">
            <w:pPr>
              <w:tabs>
                <w:tab w:val="left" w:pos="1995"/>
              </w:tabs>
              <w:spacing w:after="0"/>
              <w:jc w:val="center"/>
              <w:rPr>
                <w:rFonts w:ascii="Arial" w:hAnsi="Arial" w:cs="Arial"/>
              </w:rPr>
            </w:pPr>
          </w:p>
        </w:tc>
        <w:tc>
          <w:tcPr>
            <w:tcW w:w="1754" w:type="dxa"/>
          </w:tcPr>
          <w:p w:rsidR="008A630B" w:rsidRPr="00CC6257" w:rsidRDefault="00A36306" w:rsidP="007F5838">
            <w:pPr>
              <w:tabs>
                <w:tab w:val="left" w:pos="1995"/>
              </w:tabs>
              <w:spacing w:after="0"/>
              <w:jc w:val="center"/>
              <w:rPr>
                <w:rFonts w:ascii="Arial" w:hAnsi="Arial" w:cs="Arial"/>
              </w:rPr>
            </w:pPr>
            <w:r w:rsidRPr="00CC6257">
              <w:rPr>
                <w:rFonts w:ascii="Arial" w:hAnsi="Arial" w:cs="Arial"/>
              </w:rPr>
              <w:t>Open Access Seniors</w:t>
            </w:r>
          </w:p>
        </w:tc>
        <w:tc>
          <w:tcPr>
            <w:tcW w:w="1251" w:type="dxa"/>
          </w:tcPr>
          <w:p w:rsidR="008A630B" w:rsidRPr="00CC6257" w:rsidRDefault="00A36306" w:rsidP="007F5838">
            <w:pPr>
              <w:tabs>
                <w:tab w:val="left" w:pos="1995"/>
              </w:tabs>
              <w:spacing w:after="0"/>
              <w:jc w:val="center"/>
              <w:rPr>
                <w:rFonts w:ascii="Arial" w:hAnsi="Arial" w:cs="Arial"/>
              </w:rPr>
            </w:pPr>
            <w:r w:rsidRPr="00CC6257">
              <w:rPr>
                <w:rFonts w:ascii="Arial" w:hAnsi="Arial" w:cs="Arial"/>
              </w:rPr>
              <w:t>6</w:t>
            </w:r>
          </w:p>
        </w:tc>
        <w:tc>
          <w:tcPr>
            <w:tcW w:w="1867" w:type="dxa"/>
          </w:tcPr>
          <w:p w:rsidR="008A630B" w:rsidRPr="00CC6257" w:rsidRDefault="00332129" w:rsidP="007F5838">
            <w:pPr>
              <w:tabs>
                <w:tab w:val="left" w:pos="1995"/>
              </w:tabs>
              <w:spacing w:after="0"/>
              <w:jc w:val="center"/>
              <w:rPr>
                <w:rFonts w:ascii="Arial" w:hAnsi="Arial" w:cs="Arial"/>
              </w:rPr>
            </w:pPr>
            <w:r>
              <w:rPr>
                <w:rFonts w:ascii="Arial" w:hAnsi="Arial" w:cs="Arial"/>
              </w:rPr>
              <w:t xml:space="preserve">Open Access </w:t>
            </w:r>
          </w:p>
        </w:tc>
        <w:tc>
          <w:tcPr>
            <w:tcW w:w="1139" w:type="dxa"/>
          </w:tcPr>
          <w:p w:rsidR="008A630B" w:rsidRPr="00CC6257" w:rsidRDefault="00511CD3" w:rsidP="007F5838">
            <w:pPr>
              <w:tabs>
                <w:tab w:val="left" w:pos="1995"/>
              </w:tabs>
              <w:spacing w:after="0"/>
              <w:jc w:val="center"/>
              <w:rPr>
                <w:rFonts w:ascii="Arial" w:hAnsi="Arial" w:cs="Arial"/>
              </w:rPr>
            </w:pPr>
            <w:r>
              <w:rPr>
                <w:rFonts w:ascii="Arial" w:hAnsi="Arial" w:cs="Arial"/>
              </w:rPr>
              <w:t>3</w:t>
            </w:r>
          </w:p>
        </w:tc>
        <w:tc>
          <w:tcPr>
            <w:tcW w:w="4248" w:type="dxa"/>
          </w:tcPr>
          <w:p w:rsidR="008A630B" w:rsidRPr="00CC6257" w:rsidRDefault="00F536CA" w:rsidP="00F536CA">
            <w:pPr>
              <w:tabs>
                <w:tab w:val="left" w:pos="1995"/>
              </w:tabs>
              <w:spacing w:after="0"/>
              <w:rPr>
                <w:rFonts w:ascii="Arial" w:hAnsi="Arial" w:cs="Arial"/>
              </w:rPr>
            </w:pPr>
            <w:r>
              <w:rPr>
                <w:rFonts w:ascii="Arial" w:hAnsi="Arial" w:cs="Arial"/>
              </w:rPr>
              <w:t xml:space="preserve">Open Access with </w:t>
            </w:r>
            <w:r w:rsidR="008835B2">
              <w:rPr>
                <w:rFonts w:ascii="Arial" w:hAnsi="Arial" w:cs="Arial"/>
              </w:rPr>
              <w:t>curriculum</w:t>
            </w:r>
            <w:r>
              <w:rPr>
                <w:rFonts w:ascii="Arial" w:hAnsi="Arial" w:cs="Arial"/>
              </w:rPr>
              <w:t xml:space="preserve"> focussing on hea</w:t>
            </w:r>
            <w:r w:rsidR="00443F43">
              <w:rPr>
                <w:rFonts w:ascii="Arial" w:hAnsi="Arial" w:cs="Arial"/>
              </w:rPr>
              <w:t>lth, resilience and employability</w:t>
            </w:r>
          </w:p>
        </w:tc>
      </w:tr>
      <w:tr w:rsidR="00511CD3" w:rsidRPr="00CC6257" w:rsidTr="00393C8D">
        <w:tc>
          <w:tcPr>
            <w:tcW w:w="373" w:type="dxa"/>
          </w:tcPr>
          <w:p w:rsidR="00511CD3" w:rsidRPr="00CC6257" w:rsidRDefault="00511CD3" w:rsidP="007F5838">
            <w:pPr>
              <w:tabs>
                <w:tab w:val="left" w:pos="1995"/>
              </w:tabs>
              <w:spacing w:after="0"/>
              <w:jc w:val="center"/>
              <w:rPr>
                <w:rFonts w:ascii="Arial" w:hAnsi="Arial" w:cs="Arial"/>
              </w:rPr>
            </w:pPr>
          </w:p>
        </w:tc>
        <w:tc>
          <w:tcPr>
            <w:tcW w:w="1754" w:type="dxa"/>
          </w:tcPr>
          <w:p w:rsidR="00511CD3" w:rsidRPr="00CC6257" w:rsidRDefault="00511CD3" w:rsidP="007F5838">
            <w:pPr>
              <w:tabs>
                <w:tab w:val="left" w:pos="1995"/>
              </w:tabs>
              <w:spacing w:after="0"/>
              <w:jc w:val="center"/>
              <w:rPr>
                <w:rFonts w:ascii="Arial" w:hAnsi="Arial" w:cs="Arial"/>
              </w:rPr>
            </w:pPr>
          </w:p>
        </w:tc>
        <w:tc>
          <w:tcPr>
            <w:tcW w:w="1251" w:type="dxa"/>
          </w:tcPr>
          <w:p w:rsidR="00511CD3" w:rsidRPr="00CC6257" w:rsidRDefault="00511CD3" w:rsidP="007F5838">
            <w:pPr>
              <w:tabs>
                <w:tab w:val="left" w:pos="1995"/>
              </w:tabs>
              <w:spacing w:after="0"/>
              <w:jc w:val="center"/>
              <w:rPr>
                <w:rFonts w:ascii="Arial" w:hAnsi="Arial" w:cs="Arial"/>
              </w:rPr>
            </w:pPr>
          </w:p>
        </w:tc>
        <w:tc>
          <w:tcPr>
            <w:tcW w:w="1867" w:type="dxa"/>
          </w:tcPr>
          <w:p w:rsidR="00511CD3" w:rsidRPr="00CC6257" w:rsidRDefault="00511CD3" w:rsidP="007F5838">
            <w:pPr>
              <w:tabs>
                <w:tab w:val="left" w:pos="1995"/>
              </w:tabs>
              <w:spacing w:after="0"/>
              <w:jc w:val="center"/>
              <w:rPr>
                <w:rFonts w:ascii="Arial" w:hAnsi="Arial" w:cs="Arial"/>
              </w:rPr>
            </w:pPr>
            <w:r>
              <w:rPr>
                <w:rFonts w:ascii="Arial" w:hAnsi="Arial" w:cs="Arial"/>
              </w:rPr>
              <w:t>Outreach Programme</w:t>
            </w:r>
          </w:p>
        </w:tc>
        <w:tc>
          <w:tcPr>
            <w:tcW w:w="1139" w:type="dxa"/>
          </w:tcPr>
          <w:p w:rsidR="00511CD3" w:rsidRPr="00CC6257" w:rsidRDefault="00332129" w:rsidP="007F5838">
            <w:pPr>
              <w:tabs>
                <w:tab w:val="left" w:pos="1995"/>
              </w:tabs>
              <w:spacing w:after="0"/>
              <w:jc w:val="center"/>
              <w:rPr>
                <w:rFonts w:ascii="Arial" w:hAnsi="Arial" w:cs="Arial"/>
              </w:rPr>
            </w:pPr>
            <w:r>
              <w:rPr>
                <w:rFonts w:ascii="Arial" w:hAnsi="Arial" w:cs="Arial"/>
              </w:rPr>
              <w:t>4</w:t>
            </w:r>
          </w:p>
        </w:tc>
        <w:tc>
          <w:tcPr>
            <w:tcW w:w="4248" w:type="dxa"/>
          </w:tcPr>
          <w:p w:rsidR="00511CD3" w:rsidRPr="00CC6257" w:rsidRDefault="001E7F66" w:rsidP="00F536CA">
            <w:pPr>
              <w:tabs>
                <w:tab w:val="left" w:pos="1995"/>
              </w:tabs>
              <w:spacing w:after="0"/>
              <w:rPr>
                <w:rFonts w:ascii="Arial" w:hAnsi="Arial" w:cs="Arial"/>
              </w:rPr>
            </w:pPr>
            <w:r>
              <w:rPr>
                <w:rFonts w:ascii="Arial" w:hAnsi="Arial" w:cs="Arial"/>
              </w:rPr>
              <w:t>Engage young people who are NEET or R</w:t>
            </w:r>
            <w:r w:rsidR="00543EDA">
              <w:rPr>
                <w:rFonts w:ascii="Arial" w:hAnsi="Arial" w:cs="Arial"/>
              </w:rPr>
              <w:t>ONI,</w:t>
            </w:r>
            <w:r>
              <w:rPr>
                <w:rFonts w:ascii="Arial" w:hAnsi="Arial" w:cs="Arial"/>
              </w:rPr>
              <w:t xml:space="preserve"> </w:t>
            </w:r>
            <w:r w:rsidR="00405E2A">
              <w:rPr>
                <w:rFonts w:ascii="Arial" w:hAnsi="Arial" w:cs="Arial"/>
              </w:rPr>
              <w:t xml:space="preserve">targeted interventions in </w:t>
            </w:r>
            <w:proofErr w:type="spellStart"/>
            <w:r w:rsidR="00405E2A">
              <w:rPr>
                <w:rFonts w:ascii="Arial" w:hAnsi="Arial" w:cs="Arial"/>
              </w:rPr>
              <w:t>Earlswood</w:t>
            </w:r>
            <w:proofErr w:type="spellEnd"/>
            <w:r w:rsidR="00405E2A">
              <w:rPr>
                <w:rFonts w:ascii="Arial" w:hAnsi="Arial" w:cs="Arial"/>
              </w:rPr>
              <w:t xml:space="preserve"> &amp; </w:t>
            </w:r>
            <w:proofErr w:type="spellStart"/>
            <w:r w:rsidR="00405E2A">
              <w:rPr>
                <w:rFonts w:ascii="Arial" w:hAnsi="Arial" w:cs="Arial"/>
              </w:rPr>
              <w:t>Whitebushes</w:t>
            </w:r>
            <w:proofErr w:type="spellEnd"/>
            <w:r w:rsidR="00405E2A">
              <w:rPr>
                <w:rFonts w:ascii="Arial" w:hAnsi="Arial" w:cs="Arial"/>
              </w:rPr>
              <w:t xml:space="preserve"> / </w:t>
            </w:r>
            <w:proofErr w:type="spellStart"/>
            <w:r w:rsidR="00405E2A">
              <w:rPr>
                <w:rFonts w:ascii="Arial" w:hAnsi="Arial" w:cs="Arial"/>
              </w:rPr>
              <w:t>Horley</w:t>
            </w:r>
            <w:proofErr w:type="spellEnd"/>
            <w:r w:rsidR="00BE79ED">
              <w:rPr>
                <w:rFonts w:ascii="Arial" w:hAnsi="Arial" w:cs="Arial"/>
              </w:rPr>
              <w:t xml:space="preserve"> West</w:t>
            </w:r>
          </w:p>
        </w:tc>
      </w:tr>
      <w:tr w:rsidR="00443F43" w:rsidRPr="00CC6257" w:rsidTr="00393C8D">
        <w:tc>
          <w:tcPr>
            <w:tcW w:w="373" w:type="dxa"/>
          </w:tcPr>
          <w:p w:rsidR="00443F43" w:rsidRPr="00CC6257" w:rsidRDefault="00443F43" w:rsidP="007F5838">
            <w:pPr>
              <w:tabs>
                <w:tab w:val="left" w:pos="1995"/>
              </w:tabs>
              <w:spacing w:after="0"/>
              <w:jc w:val="center"/>
              <w:rPr>
                <w:rFonts w:ascii="Arial" w:hAnsi="Arial" w:cs="Arial"/>
              </w:rPr>
            </w:pPr>
          </w:p>
        </w:tc>
        <w:tc>
          <w:tcPr>
            <w:tcW w:w="1754" w:type="dxa"/>
          </w:tcPr>
          <w:p w:rsidR="00443F43" w:rsidRPr="00CC6257" w:rsidRDefault="00443F43" w:rsidP="007F5838">
            <w:pPr>
              <w:tabs>
                <w:tab w:val="left" w:pos="1995"/>
              </w:tabs>
              <w:spacing w:after="0"/>
              <w:jc w:val="center"/>
              <w:rPr>
                <w:rFonts w:ascii="Arial" w:hAnsi="Arial" w:cs="Arial"/>
              </w:rPr>
            </w:pPr>
          </w:p>
        </w:tc>
        <w:tc>
          <w:tcPr>
            <w:tcW w:w="1251" w:type="dxa"/>
          </w:tcPr>
          <w:p w:rsidR="00443F43" w:rsidRPr="00CC6257" w:rsidRDefault="00443F43" w:rsidP="007F5838">
            <w:pPr>
              <w:tabs>
                <w:tab w:val="left" w:pos="1995"/>
              </w:tabs>
              <w:spacing w:after="0"/>
              <w:jc w:val="center"/>
              <w:rPr>
                <w:rFonts w:ascii="Arial" w:hAnsi="Arial" w:cs="Arial"/>
              </w:rPr>
            </w:pPr>
          </w:p>
        </w:tc>
        <w:tc>
          <w:tcPr>
            <w:tcW w:w="1867" w:type="dxa"/>
          </w:tcPr>
          <w:p w:rsidR="00443F43" w:rsidRDefault="00443F43" w:rsidP="007F5838">
            <w:pPr>
              <w:tabs>
                <w:tab w:val="left" w:pos="1995"/>
              </w:tabs>
              <w:spacing w:after="0"/>
              <w:jc w:val="center"/>
              <w:rPr>
                <w:rFonts w:ascii="Arial" w:hAnsi="Arial" w:cs="Arial"/>
              </w:rPr>
            </w:pPr>
            <w:r>
              <w:rPr>
                <w:rFonts w:ascii="Arial" w:hAnsi="Arial" w:cs="Arial"/>
              </w:rPr>
              <w:t>Early Help Interventions</w:t>
            </w:r>
          </w:p>
        </w:tc>
        <w:tc>
          <w:tcPr>
            <w:tcW w:w="1139" w:type="dxa"/>
          </w:tcPr>
          <w:p w:rsidR="00443F43" w:rsidRDefault="00443F43" w:rsidP="007F5838">
            <w:pPr>
              <w:tabs>
                <w:tab w:val="left" w:pos="1995"/>
              </w:tabs>
              <w:spacing w:after="0"/>
              <w:jc w:val="center"/>
              <w:rPr>
                <w:rFonts w:ascii="Arial" w:hAnsi="Arial" w:cs="Arial"/>
              </w:rPr>
            </w:pPr>
            <w:r>
              <w:rPr>
                <w:rFonts w:ascii="Arial" w:hAnsi="Arial" w:cs="Arial"/>
              </w:rPr>
              <w:t>3</w:t>
            </w:r>
          </w:p>
        </w:tc>
        <w:tc>
          <w:tcPr>
            <w:tcW w:w="4248" w:type="dxa"/>
          </w:tcPr>
          <w:p w:rsidR="00443F43" w:rsidRDefault="00443F43" w:rsidP="00F536CA">
            <w:pPr>
              <w:tabs>
                <w:tab w:val="left" w:pos="1995"/>
              </w:tabs>
              <w:spacing w:after="0"/>
              <w:rPr>
                <w:rFonts w:ascii="Arial" w:hAnsi="Arial" w:cs="Arial"/>
              </w:rPr>
            </w:pPr>
            <w:r>
              <w:rPr>
                <w:rFonts w:ascii="Arial" w:hAnsi="Arial" w:cs="Arial"/>
              </w:rPr>
              <w:t xml:space="preserve">One to One support </w:t>
            </w:r>
            <w:r w:rsidR="00411EE6">
              <w:rPr>
                <w:rFonts w:ascii="Arial" w:hAnsi="Arial" w:cs="Arial"/>
              </w:rPr>
              <w:t xml:space="preserve">&amp; </w:t>
            </w:r>
            <w:r>
              <w:rPr>
                <w:rFonts w:ascii="Arial" w:hAnsi="Arial" w:cs="Arial"/>
              </w:rPr>
              <w:t>signposting young people to appropriate CYWS interventions</w:t>
            </w:r>
          </w:p>
        </w:tc>
      </w:tr>
      <w:tr w:rsidR="00427D03" w:rsidRPr="00CC6257" w:rsidTr="00393C8D">
        <w:tc>
          <w:tcPr>
            <w:tcW w:w="373" w:type="dxa"/>
          </w:tcPr>
          <w:p w:rsidR="00427D03" w:rsidRPr="00CC6257" w:rsidRDefault="00427D03" w:rsidP="00427D03">
            <w:pPr>
              <w:tabs>
                <w:tab w:val="left" w:pos="1995"/>
              </w:tabs>
              <w:spacing w:after="0"/>
              <w:jc w:val="center"/>
              <w:rPr>
                <w:rFonts w:ascii="Arial" w:hAnsi="Arial" w:cs="Arial"/>
              </w:rPr>
            </w:pPr>
          </w:p>
        </w:tc>
        <w:tc>
          <w:tcPr>
            <w:tcW w:w="1754" w:type="dxa"/>
          </w:tcPr>
          <w:p w:rsidR="00427D03" w:rsidRPr="00CC6257" w:rsidRDefault="00427D03" w:rsidP="00427D03">
            <w:pPr>
              <w:tabs>
                <w:tab w:val="left" w:pos="1995"/>
              </w:tabs>
              <w:spacing w:after="0"/>
              <w:jc w:val="center"/>
              <w:rPr>
                <w:rFonts w:ascii="Arial" w:hAnsi="Arial" w:cs="Arial"/>
              </w:rPr>
            </w:pPr>
          </w:p>
        </w:tc>
        <w:tc>
          <w:tcPr>
            <w:tcW w:w="1251" w:type="dxa"/>
          </w:tcPr>
          <w:p w:rsidR="00427D03" w:rsidRPr="00CC6257" w:rsidRDefault="00427D03" w:rsidP="00427D03">
            <w:pPr>
              <w:tabs>
                <w:tab w:val="left" w:pos="1995"/>
              </w:tabs>
              <w:spacing w:after="0"/>
              <w:jc w:val="center"/>
              <w:rPr>
                <w:rFonts w:ascii="Arial" w:hAnsi="Arial" w:cs="Arial"/>
              </w:rPr>
            </w:pPr>
          </w:p>
        </w:tc>
        <w:tc>
          <w:tcPr>
            <w:tcW w:w="7254" w:type="dxa"/>
            <w:gridSpan w:val="3"/>
          </w:tcPr>
          <w:p w:rsidR="00427D03" w:rsidRPr="00427D03" w:rsidRDefault="00AA7E23" w:rsidP="00405E2A">
            <w:pPr>
              <w:tabs>
                <w:tab w:val="left" w:pos="1995"/>
              </w:tabs>
              <w:spacing w:after="0"/>
              <w:rPr>
                <w:rFonts w:ascii="Arial" w:hAnsi="Arial" w:cs="Arial"/>
                <w:b/>
              </w:rPr>
            </w:pPr>
            <w:r>
              <w:rPr>
                <w:rFonts w:ascii="Arial" w:hAnsi="Arial" w:cs="Arial"/>
                <w:b/>
              </w:rPr>
              <w:t>Local Impact = Increase in delivery of 2 hours per week</w:t>
            </w:r>
          </w:p>
        </w:tc>
      </w:tr>
      <w:tr w:rsidR="00044A3B" w:rsidRPr="00CC6257" w:rsidTr="00393C8D">
        <w:tc>
          <w:tcPr>
            <w:tcW w:w="373" w:type="dxa"/>
          </w:tcPr>
          <w:p w:rsidR="00044A3B" w:rsidRPr="00CC6257" w:rsidRDefault="00044A3B" w:rsidP="00427D03">
            <w:pPr>
              <w:tabs>
                <w:tab w:val="left" w:pos="1995"/>
              </w:tabs>
              <w:spacing w:after="0"/>
              <w:jc w:val="center"/>
              <w:rPr>
                <w:rFonts w:ascii="Arial" w:hAnsi="Arial" w:cs="Arial"/>
              </w:rPr>
            </w:pPr>
            <w:r w:rsidRPr="00CC6257">
              <w:rPr>
                <w:rFonts w:ascii="Arial" w:hAnsi="Arial" w:cs="Arial"/>
              </w:rPr>
              <w:t>Borough Wide</w:t>
            </w:r>
          </w:p>
        </w:tc>
        <w:tc>
          <w:tcPr>
            <w:tcW w:w="1754" w:type="dxa"/>
          </w:tcPr>
          <w:p w:rsidR="00044A3B" w:rsidRPr="00CC6257" w:rsidRDefault="00044A3B" w:rsidP="00427D03">
            <w:pPr>
              <w:tabs>
                <w:tab w:val="left" w:pos="1995"/>
              </w:tabs>
              <w:spacing w:after="0"/>
              <w:jc w:val="center"/>
              <w:rPr>
                <w:rFonts w:ascii="Arial" w:hAnsi="Arial" w:cs="Arial"/>
              </w:rPr>
            </w:pPr>
          </w:p>
        </w:tc>
        <w:tc>
          <w:tcPr>
            <w:tcW w:w="1251" w:type="dxa"/>
          </w:tcPr>
          <w:p w:rsidR="00044A3B" w:rsidRPr="00CC6257" w:rsidRDefault="00044A3B" w:rsidP="00427D03">
            <w:pPr>
              <w:tabs>
                <w:tab w:val="left" w:pos="1995"/>
              </w:tabs>
              <w:spacing w:after="0"/>
              <w:jc w:val="center"/>
              <w:rPr>
                <w:rFonts w:ascii="Arial" w:hAnsi="Arial" w:cs="Arial"/>
              </w:rPr>
            </w:pPr>
          </w:p>
        </w:tc>
        <w:tc>
          <w:tcPr>
            <w:tcW w:w="7254" w:type="dxa"/>
            <w:gridSpan w:val="3"/>
          </w:tcPr>
          <w:p w:rsidR="00044A3B" w:rsidRPr="00CC6257" w:rsidRDefault="00F16840" w:rsidP="00F16840">
            <w:pPr>
              <w:tabs>
                <w:tab w:val="left" w:pos="1995"/>
              </w:tabs>
              <w:spacing w:after="0"/>
              <w:rPr>
                <w:rFonts w:ascii="Arial" w:hAnsi="Arial" w:cs="Arial"/>
              </w:rPr>
            </w:pPr>
            <w:r>
              <w:rPr>
                <w:rFonts w:ascii="Arial" w:hAnsi="Arial" w:cs="Arial"/>
              </w:rPr>
              <w:t>The majority of resource is administered to the above programme however to ensure a responsive service to need, the team will be a</w:t>
            </w:r>
            <w:r w:rsidR="001E6871">
              <w:rPr>
                <w:rFonts w:ascii="Arial" w:hAnsi="Arial" w:cs="Arial"/>
              </w:rPr>
              <w:t>ble to deliver an additional 250</w:t>
            </w:r>
            <w:r>
              <w:rPr>
                <w:rFonts w:ascii="Arial" w:hAnsi="Arial" w:cs="Arial"/>
              </w:rPr>
              <w:t xml:space="preserve"> hours of targeted interventions through its Ear</w:t>
            </w:r>
            <w:r w:rsidR="002360AB">
              <w:rPr>
                <w:rFonts w:ascii="Arial" w:hAnsi="Arial" w:cs="Arial"/>
              </w:rPr>
              <w:t>ly Help Offer and employability</w:t>
            </w:r>
            <w:r>
              <w:rPr>
                <w:rFonts w:ascii="Arial" w:hAnsi="Arial" w:cs="Arial"/>
              </w:rPr>
              <w:t xml:space="preserve"> programmes</w:t>
            </w:r>
            <w:r w:rsidR="001E6871">
              <w:rPr>
                <w:rFonts w:ascii="Arial" w:hAnsi="Arial" w:cs="Arial"/>
              </w:rPr>
              <w:t xml:space="preserve"> delivered by Youth &amp; Community Workers</w:t>
            </w:r>
            <w:r w:rsidR="001431D5">
              <w:rPr>
                <w:rFonts w:ascii="Arial" w:hAnsi="Arial" w:cs="Arial"/>
              </w:rPr>
              <w:t xml:space="preserve"> focusing in high need areas</w:t>
            </w:r>
            <w:r w:rsidR="001E6871">
              <w:rPr>
                <w:rFonts w:ascii="Arial" w:hAnsi="Arial" w:cs="Arial"/>
              </w:rPr>
              <w:t>.</w:t>
            </w:r>
          </w:p>
        </w:tc>
      </w:tr>
    </w:tbl>
    <w:p w:rsidR="00651B6E" w:rsidRDefault="00651B6E" w:rsidP="004C2691">
      <w:pPr>
        <w:tabs>
          <w:tab w:val="left" w:pos="1995"/>
        </w:tabs>
        <w:rPr>
          <w:rFonts w:ascii="Arial" w:hAnsi="Arial" w:cs="Arial"/>
        </w:rPr>
      </w:pPr>
    </w:p>
    <w:p w:rsidR="00044A3B" w:rsidRDefault="00044A3B" w:rsidP="00643772">
      <w:pPr>
        <w:pStyle w:val="ListParagraph"/>
        <w:numPr>
          <w:ilvl w:val="0"/>
          <w:numId w:val="1"/>
        </w:numPr>
        <w:tabs>
          <w:tab w:val="left" w:pos="1995"/>
        </w:tabs>
        <w:rPr>
          <w:rFonts w:ascii="Arial" w:hAnsi="Arial" w:cs="Arial"/>
        </w:rPr>
      </w:pPr>
      <w:r>
        <w:rPr>
          <w:rFonts w:ascii="Arial" w:hAnsi="Arial" w:cs="Arial"/>
        </w:rPr>
        <w:t>Early Help offer will include one to one support to enable and prepare young people to engage in the wider community youth work offer.</w:t>
      </w:r>
    </w:p>
    <w:p w:rsidR="00044A3B" w:rsidRDefault="00783A2D" w:rsidP="00643772">
      <w:pPr>
        <w:pStyle w:val="ListParagraph"/>
        <w:numPr>
          <w:ilvl w:val="0"/>
          <w:numId w:val="1"/>
        </w:numPr>
        <w:tabs>
          <w:tab w:val="left" w:pos="1995"/>
        </w:tabs>
        <w:rPr>
          <w:rFonts w:ascii="Arial" w:hAnsi="Arial" w:cs="Arial"/>
        </w:rPr>
      </w:pPr>
      <w:r>
        <w:rPr>
          <w:rFonts w:ascii="Arial" w:hAnsi="Arial" w:cs="Arial"/>
        </w:rPr>
        <w:t>Employability</w:t>
      </w:r>
      <w:r w:rsidR="00F01AD2">
        <w:rPr>
          <w:rFonts w:ascii="Arial" w:hAnsi="Arial" w:cs="Arial"/>
        </w:rPr>
        <w:t xml:space="preserve"> interventions will include group work sessions around employability skills in open access sessions; Skills developed through young leader programmes and the exploration of establishing new ‘work’ programmes around previously established projects such as the youth café and radio station in Horley.</w:t>
      </w:r>
    </w:p>
    <w:p w:rsidR="005931CF" w:rsidRDefault="005931CF" w:rsidP="005931CF">
      <w:pPr>
        <w:tabs>
          <w:tab w:val="left" w:pos="1995"/>
        </w:tabs>
        <w:rPr>
          <w:rFonts w:ascii="Arial" w:hAnsi="Arial" w:cs="Arial"/>
          <w:b/>
        </w:rPr>
      </w:pPr>
      <w:r w:rsidRPr="005931CF">
        <w:rPr>
          <w:rFonts w:ascii="Arial" w:hAnsi="Arial" w:cs="Arial"/>
          <w:b/>
        </w:rPr>
        <w:t>References</w:t>
      </w:r>
    </w:p>
    <w:p w:rsidR="005931CF" w:rsidRPr="005931CF" w:rsidRDefault="005931CF" w:rsidP="005931CF">
      <w:pPr>
        <w:tabs>
          <w:tab w:val="left" w:pos="1995"/>
        </w:tabs>
        <w:spacing w:after="0"/>
        <w:rPr>
          <w:rFonts w:ascii="Arial" w:hAnsi="Arial" w:cs="Arial"/>
        </w:rPr>
      </w:pPr>
      <w:r>
        <w:rPr>
          <w:rFonts w:ascii="Arial" w:hAnsi="Arial" w:cs="Arial"/>
          <w:b/>
          <w:vertAlign w:val="superscript"/>
        </w:rPr>
        <w:t>1</w:t>
      </w:r>
      <w:r>
        <w:rPr>
          <w:rFonts w:ascii="Arial" w:hAnsi="Arial" w:cs="Arial"/>
        </w:rPr>
        <w:t xml:space="preserve"> Quality of Life in Reigate &amp; Banstead Borough Profile February 2014</w:t>
      </w:r>
    </w:p>
    <w:p w:rsidR="005931CF" w:rsidRPr="005931CF" w:rsidRDefault="005931CF" w:rsidP="005931CF">
      <w:pPr>
        <w:tabs>
          <w:tab w:val="left" w:pos="1995"/>
        </w:tabs>
        <w:spacing w:after="0"/>
        <w:rPr>
          <w:rFonts w:ascii="Arial" w:hAnsi="Arial" w:cs="Arial"/>
        </w:rPr>
      </w:pPr>
      <w:r>
        <w:rPr>
          <w:rFonts w:ascii="Arial" w:hAnsi="Arial" w:cs="Arial"/>
          <w:b/>
          <w:vertAlign w:val="superscript"/>
        </w:rPr>
        <w:t>2</w:t>
      </w:r>
      <w:r>
        <w:rPr>
          <w:rFonts w:ascii="Arial" w:hAnsi="Arial" w:cs="Arial"/>
          <w:b/>
        </w:rPr>
        <w:t xml:space="preserve"> </w:t>
      </w:r>
      <w:r>
        <w:rPr>
          <w:rFonts w:ascii="Arial" w:hAnsi="Arial" w:cs="Arial"/>
        </w:rPr>
        <w:t>Reigate and Banstead Needs Assessment July 2014</w:t>
      </w:r>
    </w:p>
    <w:p w:rsidR="005931CF" w:rsidRDefault="005931CF" w:rsidP="005931CF">
      <w:pPr>
        <w:tabs>
          <w:tab w:val="left" w:pos="1995"/>
        </w:tabs>
        <w:spacing w:after="0"/>
        <w:rPr>
          <w:rFonts w:ascii="Arial" w:hAnsi="Arial" w:cs="Arial"/>
        </w:rPr>
      </w:pPr>
      <w:r>
        <w:rPr>
          <w:rFonts w:ascii="Arial" w:hAnsi="Arial" w:cs="Arial"/>
          <w:b/>
          <w:vertAlign w:val="superscript"/>
        </w:rPr>
        <w:t>3</w:t>
      </w:r>
      <w:r>
        <w:rPr>
          <w:rFonts w:ascii="Arial" w:hAnsi="Arial" w:cs="Arial"/>
          <w:b/>
        </w:rPr>
        <w:t xml:space="preserve"> </w:t>
      </w:r>
      <w:r w:rsidRPr="005931CF">
        <w:rPr>
          <w:rFonts w:ascii="Arial" w:hAnsi="Arial" w:cs="Arial"/>
        </w:rPr>
        <w:t>LSOAs Areas of deprivation 2010</w:t>
      </w:r>
    </w:p>
    <w:p w:rsidR="005931CF" w:rsidRDefault="005931CF" w:rsidP="005931CF">
      <w:pPr>
        <w:tabs>
          <w:tab w:val="left" w:pos="1995"/>
        </w:tabs>
        <w:spacing w:after="0"/>
        <w:rPr>
          <w:rFonts w:ascii="Arial" w:hAnsi="Arial" w:cs="Arial"/>
        </w:rPr>
      </w:pPr>
      <w:r>
        <w:rPr>
          <w:rFonts w:ascii="Arial" w:hAnsi="Arial" w:cs="Arial"/>
          <w:vertAlign w:val="superscript"/>
        </w:rPr>
        <w:t>4</w:t>
      </w:r>
      <w:r>
        <w:rPr>
          <w:rFonts w:ascii="Arial" w:hAnsi="Arial" w:cs="Arial"/>
        </w:rPr>
        <w:t xml:space="preserve"> Families in Poverty Needs Assessment February 2011</w:t>
      </w:r>
    </w:p>
    <w:p w:rsidR="005931CF" w:rsidRDefault="005931CF" w:rsidP="005931CF">
      <w:pPr>
        <w:tabs>
          <w:tab w:val="left" w:pos="1995"/>
        </w:tabs>
        <w:spacing w:after="0"/>
        <w:rPr>
          <w:rFonts w:ascii="Arial" w:hAnsi="Arial" w:cs="Arial"/>
        </w:rPr>
      </w:pPr>
      <w:r>
        <w:rPr>
          <w:rFonts w:ascii="Arial" w:hAnsi="Arial" w:cs="Arial"/>
          <w:vertAlign w:val="superscript"/>
        </w:rPr>
        <w:t>5</w:t>
      </w:r>
      <w:r>
        <w:rPr>
          <w:rFonts w:ascii="Arial" w:hAnsi="Arial" w:cs="Arial"/>
        </w:rPr>
        <w:t xml:space="preserve"> Reigate and Banstead – Ward level needs summary</w:t>
      </w:r>
    </w:p>
    <w:p w:rsidR="00B93BCE" w:rsidRDefault="00B93BCE" w:rsidP="00752196">
      <w:pPr>
        <w:spacing w:after="0"/>
        <w:rPr>
          <w:rFonts w:ascii="Arial" w:hAnsi="Arial" w:cs="Arial"/>
        </w:rPr>
      </w:pPr>
      <w:r>
        <w:rPr>
          <w:rFonts w:ascii="Arial" w:hAnsi="Arial" w:cs="Arial"/>
          <w:vertAlign w:val="superscript"/>
        </w:rPr>
        <w:t>6</w:t>
      </w:r>
      <w:r>
        <w:rPr>
          <w:rFonts w:ascii="Arial" w:hAnsi="Arial" w:cs="Arial"/>
        </w:rPr>
        <w:t xml:space="preserve"> </w:t>
      </w:r>
      <w:r w:rsidR="00752196">
        <w:rPr>
          <w:rFonts w:ascii="Arial" w:hAnsi="Arial" w:cs="Arial"/>
          <w:lang w:val="en-US"/>
        </w:rPr>
        <w:t>Number of Children living in Out-of-work Benefit Claimant Households by Ward and Age at May 2013 DWP</w:t>
      </w:r>
    </w:p>
    <w:p w:rsidR="00B93BCE" w:rsidRDefault="00B93BCE" w:rsidP="005931CF">
      <w:pPr>
        <w:tabs>
          <w:tab w:val="left" w:pos="1995"/>
        </w:tabs>
        <w:spacing w:after="0"/>
        <w:rPr>
          <w:rFonts w:ascii="Arial" w:hAnsi="Arial" w:cs="Arial"/>
        </w:rPr>
      </w:pPr>
      <w:r>
        <w:rPr>
          <w:rFonts w:ascii="Arial" w:hAnsi="Arial" w:cs="Arial"/>
          <w:vertAlign w:val="superscript"/>
        </w:rPr>
        <w:t>7</w:t>
      </w:r>
      <w:r>
        <w:rPr>
          <w:rFonts w:ascii="Arial" w:hAnsi="Arial" w:cs="Arial"/>
        </w:rPr>
        <w:t xml:space="preserve"> Conversations with young people on visits to Banstead YC, Phoenix YC, Sovereign YC, Horley YC</w:t>
      </w:r>
    </w:p>
    <w:p w:rsidR="00B93BCE" w:rsidRPr="00B93BCE" w:rsidRDefault="00B93BCE" w:rsidP="005931CF">
      <w:pPr>
        <w:tabs>
          <w:tab w:val="left" w:pos="1995"/>
        </w:tabs>
        <w:spacing w:after="0"/>
        <w:rPr>
          <w:rFonts w:ascii="Arial" w:hAnsi="Arial" w:cs="Arial"/>
          <w:b/>
        </w:rPr>
      </w:pPr>
      <w:r>
        <w:rPr>
          <w:rFonts w:ascii="Arial" w:hAnsi="Arial" w:cs="Arial"/>
          <w:vertAlign w:val="superscript"/>
        </w:rPr>
        <w:t>8</w:t>
      </w:r>
      <w:r>
        <w:rPr>
          <w:rFonts w:ascii="Arial" w:hAnsi="Arial" w:cs="Arial"/>
        </w:rPr>
        <w:t xml:space="preserve"> Conversations with partners including YSS, YMCA East Surrey, Raven Housing Trust</w:t>
      </w:r>
    </w:p>
    <w:sectPr w:rsidR="00B93BCE" w:rsidRPr="00B93BCE" w:rsidSect="001C57F7">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46D"/>
    <w:multiLevelType w:val="hybridMultilevel"/>
    <w:tmpl w:val="5C7A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30FFC"/>
    <w:multiLevelType w:val="hybridMultilevel"/>
    <w:tmpl w:val="182E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102D48"/>
    <w:multiLevelType w:val="hybridMultilevel"/>
    <w:tmpl w:val="CC14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E27672F"/>
    <w:multiLevelType w:val="hybridMultilevel"/>
    <w:tmpl w:val="985A4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D4573E"/>
    <w:multiLevelType w:val="hybridMultilevel"/>
    <w:tmpl w:val="69901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3FEF7257"/>
    <w:multiLevelType w:val="hybridMultilevel"/>
    <w:tmpl w:val="CD3C1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9508B5"/>
    <w:multiLevelType w:val="hybridMultilevel"/>
    <w:tmpl w:val="BBD0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D17224"/>
    <w:multiLevelType w:val="hybridMultilevel"/>
    <w:tmpl w:val="EAAA400C"/>
    <w:lvl w:ilvl="0" w:tplc="FB8CD206">
      <w:start w:val="3"/>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4"/>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compat/>
  <w:rsids>
    <w:rsidRoot w:val="004C2691"/>
    <w:rsid w:val="00016032"/>
    <w:rsid w:val="00025E7B"/>
    <w:rsid w:val="000309DF"/>
    <w:rsid w:val="00042A62"/>
    <w:rsid w:val="00044A3B"/>
    <w:rsid w:val="0009138E"/>
    <w:rsid w:val="000B48F4"/>
    <w:rsid w:val="000D3DBB"/>
    <w:rsid w:val="001073AE"/>
    <w:rsid w:val="00127309"/>
    <w:rsid w:val="00141ABA"/>
    <w:rsid w:val="001431D5"/>
    <w:rsid w:val="001450E6"/>
    <w:rsid w:val="001616C1"/>
    <w:rsid w:val="00192022"/>
    <w:rsid w:val="00193A0A"/>
    <w:rsid w:val="001B55BB"/>
    <w:rsid w:val="001C57F7"/>
    <w:rsid w:val="001D299C"/>
    <w:rsid w:val="001E0322"/>
    <w:rsid w:val="001E6871"/>
    <w:rsid w:val="001E7F66"/>
    <w:rsid w:val="001F2388"/>
    <w:rsid w:val="00206077"/>
    <w:rsid w:val="002170C0"/>
    <w:rsid w:val="002360AB"/>
    <w:rsid w:val="00243344"/>
    <w:rsid w:val="00255011"/>
    <w:rsid w:val="002613B5"/>
    <w:rsid w:val="00273F72"/>
    <w:rsid w:val="002B31C0"/>
    <w:rsid w:val="002F61C3"/>
    <w:rsid w:val="00326715"/>
    <w:rsid w:val="00332129"/>
    <w:rsid w:val="00335837"/>
    <w:rsid w:val="0034495F"/>
    <w:rsid w:val="0034707B"/>
    <w:rsid w:val="00357F7B"/>
    <w:rsid w:val="00365CEE"/>
    <w:rsid w:val="00367F6E"/>
    <w:rsid w:val="0037318B"/>
    <w:rsid w:val="00393C8D"/>
    <w:rsid w:val="003C4FAD"/>
    <w:rsid w:val="003D089F"/>
    <w:rsid w:val="003F169D"/>
    <w:rsid w:val="003F52C6"/>
    <w:rsid w:val="00405E2A"/>
    <w:rsid w:val="00411EE6"/>
    <w:rsid w:val="00416DEB"/>
    <w:rsid w:val="00423BEB"/>
    <w:rsid w:val="00427D03"/>
    <w:rsid w:val="00435905"/>
    <w:rsid w:val="00443F43"/>
    <w:rsid w:val="004657B5"/>
    <w:rsid w:val="00480F92"/>
    <w:rsid w:val="00497F4F"/>
    <w:rsid w:val="004C2691"/>
    <w:rsid w:val="004F2492"/>
    <w:rsid w:val="00511CD3"/>
    <w:rsid w:val="00517651"/>
    <w:rsid w:val="00543EDA"/>
    <w:rsid w:val="005458E5"/>
    <w:rsid w:val="00583626"/>
    <w:rsid w:val="005871C6"/>
    <w:rsid w:val="005931CF"/>
    <w:rsid w:val="0059754B"/>
    <w:rsid w:val="005B0861"/>
    <w:rsid w:val="005B14B6"/>
    <w:rsid w:val="005D067A"/>
    <w:rsid w:val="005F0E82"/>
    <w:rsid w:val="00606FBE"/>
    <w:rsid w:val="00607D62"/>
    <w:rsid w:val="00612BA7"/>
    <w:rsid w:val="00616375"/>
    <w:rsid w:val="00637076"/>
    <w:rsid w:val="00643772"/>
    <w:rsid w:val="00651B6E"/>
    <w:rsid w:val="00686629"/>
    <w:rsid w:val="00691CFC"/>
    <w:rsid w:val="006E3CFB"/>
    <w:rsid w:val="006F34C6"/>
    <w:rsid w:val="00710721"/>
    <w:rsid w:val="007137E2"/>
    <w:rsid w:val="00732AF2"/>
    <w:rsid w:val="00752196"/>
    <w:rsid w:val="00761DCB"/>
    <w:rsid w:val="00767560"/>
    <w:rsid w:val="007708D0"/>
    <w:rsid w:val="00773523"/>
    <w:rsid w:val="00775E26"/>
    <w:rsid w:val="0077795A"/>
    <w:rsid w:val="00783A2D"/>
    <w:rsid w:val="007940A2"/>
    <w:rsid w:val="007D2002"/>
    <w:rsid w:val="007D2914"/>
    <w:rsid w:val="007D33C2"/>
    <w:rsid w:val="007F0FB6"/>
    <w:rsid w:val="007F5838"/>
    <w:rsid w:val="00802F7F"/>
    <w:rsid w:val="008054E7"/>
    <w:rsid w:val="00820B6B"/>
    <w:rsid w:val="0082430A"/>
    <w:rsid w:val="008263F8"/>
    <w:rsid w:val="00835BC7"/>
    <w:rsid w:val="00852A2C"/>
    <w:rsid w:val="008835B2"/>
    <w:rsid w:val="008A630B"/>
    <w:rsid w:val="008B239F"/>
    <w:rsid w:val="008B49F0"/>
    <w:rsid w:val="0091619A"/>
    <w:rsid w:val="009525D8"/>
    <w:rsid w:val="00994172"/>
    <w:rsid w:val="009B6812"/>
    <w:rsid w:val="009C2F90"/>
    <w:rsid w:val="009C5488"/>
    <w:rsid w:val="009D34F4"/>
    <w:rsid w:val="00A04AD3"/>
    <w:rsid w:val="00A13A04"/>
    <w:rsid w:val="00A2062A"/>
    <w:rsid w:val="00A34501"/>
    <w:rsid w:val="00A350F0"/>
    <w:rsid w:val="00A36306"/>
    <w:rsid w:val="00A73058"/>
    <w:rsid w:val="00AA7E23"/>
    <w:rsid w:val="00AB0E2D"/>
    <w:rsid w:val="00AB748B"/>
    <w:rsid w:val="00AC0DF0"/>
    <w:rsid w:val="00AE3573"/>
    <w:rsid w:val="00AF4D7D"/>
    <w:rsid w:val="00B04DA8"/>
    <w:rsid w:val="00B32E05"/>
    <w:rsid w:val="00B50743"/>
    <w:rsid w:val="00B53FE3"/>
    <w:rsid w:val="00B57C9E"/>
    <w:rsid w:val="00B7235E"/>
    <w:rsid w:val="00B93BCE"/>
    <w:rsid w:val="00BA1D0E"/>
    <w:rsid w:val="00BA5907"/>
    <w:rsid w:val="00BD696A"/>
    <w:rsid w:val="00BE79ED"/>
    <w:rsid w:val="00C03ADB"/>
    <w:rsid w:val="00C53032"/>
    <w:rsid w:val="00C54EF7"/>
    <w:rsid w:val="00CA4F73"/>
    <w:rsid w:val="00CB27D3"/>
    <w:rsid w:val="00CC6257"/>
    <w:rsid w:val="00CE1297"/>
    <w:rsid w:val="00CE5763"/>
    <w:rsid w:val="00CF4298"/>
    <w:rsid w:val="00D028FD"/>
    <w:rsid w:val="00D0742E"/>
    <w:rsid w:val="00D345FE"/>
    <w:rsid w:val="00D5081E"/>
    <w:rsid w:val="00D8234A"/>
    <w:rsid w:val="00D84B1A"/>
    <w:rsid w:val="00E15802"/>
    <w:rsid w:val="00E21464"/>
    <w:rsid w:val="00E30F65"/>
    <w:rsid w:val="00E5231C"/>
    <w:rsid w:val="00E5273C"/>
    <w:rsid w:val="00E5602E"/>
    <w:rsid w:val="00EA2578"/>
    <w:rsid w:val="00EB122D"/>
    <w:rsid w:val="00EC619D"/>
    <w:rsid w:val="00EE3481"/>
    <w:rsid w:val="00EE5A0B"/>
    <w:rsid w:val="00EF1808"/>
    <w:rsid w:val="00F01AD2"/>
    <w:rsid w:val="00F04D8A"/>
    <w:rsid w:val="00F051E8"/>
    <w:rsid w:val="00F16840"/>
    <w:rsid w:val="00F17598"/>
    <w:rsid w:val="00F3446B"/>
    <w:rsid w:val="00F40FC0"/>
    <w:rsid w:val="00F536CA"/>
    <w:rsid w:val="00F628A5"/>
    <w:rsid w:val="00F67FB5"/>
    <w:rsid w:val="00FA1F2F"/>
    <w:rsid w:val="00FB5060"/>
    <w:rsid w:val="00FD0279"/>
    <w:rsid w:val="00FE00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91"/>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4A3B"/>
    <w:pPr>
      <w:ind w:left="720"/>
      <w:contextualSpacing/>
    </w:pPr>
  </w:style>
  <w:style w:type="paragraph" w:styleId="NoSpacing">
    <w:name w:val="No Spacing"/>
    <w:uiPriority w:val="1"/>
    <w:qFormat/>
    <w:rsid w:val="00AF4D7D"/>
    <w:pPr>
      <w:spacing w:after="0" w:line="240" w:lineRule="auto"/>
    </w:pPr>
    <w:rPr>
      <w:rFonts w:eastAsiaTheme="minorEastAsia"/>
      <w:lang w:eastAsia="en-GB"/>
    </w:rPr>
  </w:style>
  <w:style w:type="table" w:customStyle="1" w:styleId="TableGrid1">
    <w:name w:val="Table Grid1"/>
    <w:basedOn w:val="TableNormal"/>
    <w:next w:val="TableGrid"/>
    <w:uiPriority w:val="39"/>
    <w:rsid w:val="00994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CA"/>
    <w:rPr>
      <w:rFonts w:ascii="Tahoma" w:eastAsiaTheme="minorEastAsi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793401955">
      <w:bodyDiv w:val="1"/>
      <w:marLeft w:val="0"/>
      <w:marRight w:val="0"/>
      <w:marTop w:val="0"/>
      <w:marBottom w:val="0"/>
      <w:divBdr>
        <w:top w:val="none" w:sz="0" w:space="0" w:color="auto"/>
        <w:left w:val="none" w:sz="0" w:space="0" w:color="auto"/>
        <w:bottom w:val="none" w:sz="0" w:space="0" w:color="auto"/>
        <w:right w:val="none" w:sz="0" w:space="0" w:color="auto"/>
      </w:divBdr>
    </w:div>
    <w:div w:id="933978974">
      <w:bodyDiv w:val="1"/>
      <w:marLeft w:val="0"/>
      <w:marRight w:val="0"/>
      <w:marTop w:val="0"/>
      <w:marBottom w:val="0"/>
      <w:divBdr>
        <w:top w:val="none" w:sz="0" w:space="0" w:color="auto"/>
        <w:left w:val="none" w:sz="0" w:space="0" w:color="auto"/>
        <w:bottom w:val="none" w:sz="0" w:space="0" w:color="auto"/>
        <w:right w:val="none" w:sz="0" w:space="0" w:color="auto"/>
      </w:divBdr>
    </w:div>
    <w:div w:id="1493526123">
      <w:bodyDiv w:val="1"/>
      <w:marLeft w:val="0"/>
      <w:marRight w:val="0"/>
      <w:marTop w:val="0"/>
      <w:marBottom w:val="0"/>
      <w:divBdr>
        <w:top w:val="none" w:sz="0" w:space="0" w:color="auto"/>
        <w:left w:val="none" w:sz="0" w:space="0" w:color="auto"/>
        <w:bottom w:val="none" w:sz="0" w:space="0" w:color="auto"/>
        <w:right w:val="none" w:sz="0" w:space="0" w:color="auto"/>
      </w:divBdr>
    </w:div>
    <w:div w:id="184759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0AB220-C50D-4ED2-853E-E7A46369B727}" type="doc">
      <dgm:prSet loTypeId="urn:microsoft.com/office/officeart/2005/8/layout/radial1" loCatId="cycle" qsTypeId="urn:microsoft.com/office/officeart/2005/8/quickstyle/3d1" qsCatId="3D" csTypeId="urn:microsoft.com/office/officeart/2005/8/colors/accent1_2" csCatId="accent1" phldr="1"/>
      <dgm:spPr/>
      <dgm:t>
        <a:bodyPr/>
        <a:lstStyle/>
        <a:p>
          <a:endParaRPr lang="en-GB"/>
        </a:p>
      </dgm:t>
    </dgm:pt>
    <dgm:pt modelId="{267D3456-B2C5-4E3B-89CC-DE140A01E6BA}">
      <dgm:prSet phldrT="[Text]"/>
      <dgm:spPr>
        <a:solidFill>
          <a:srgbClr val="7030A0"/>
        </a:solidFill>
      </dgm:spPr>
      <dgm:t>
        <a:bodyPr/>
        <a:lstStyle/>
        <a:p>
          <a:pPr algn="ctr"/>
          <a:r>
            <a:rPr lang="en-GB"/>
            <a:t>SCC HUB</a:t>
          </a:r>
        </a:p>
      </dgm:t>
    </dgm:pt>
    <dgm:pt modelId="{7BC51C5C-D0E7-4514-A5C7-C6CF019CE238}" type="parTrans" cxnId="{2FA87E67-0E8C-47CD-ABE5-5541E0CFDC0B}">
      <dgm:prSet/>
      <dgm:spPr/>
      <dgm:t>
        <a:bodyPr/>
        <a:lstStyle/>
        <a:p>
          <a:pPr algn="ctr"/>
          <a:endParaRPr lang="en-GB"/>
        </a:p>
      </dgm:t>
    </dgm:pt>
    <dgm:pt modelId="{2FE7A213-E96B-4150-807B-1F2BC34F3FCB}" type="sibTrans" cxnId="{2FA87E67-0E8C-47CD-ABE5-5541E0CFDC0B}">
      <dgm:prSet/>
      <dgm:spPr/>
      <dgm:t>
        <a:bodyPr/>
        <a:lstStyle/>
        <a:p>
          <a:pPr algn="ctr"/>
          <a:endParaRPr lang="en-GB"/>
        </a:p>
      </dgm:t>
    </dgm:pt>
    <dgm:pt modelId="{299953EA-F671-40DC-AABB-0CB6F0C7D470}">
      <dgm:prSet phldrT="[Text]"/>
      <dgm:spPr>
        <a:solidFill>
          <a:schemeClr val="accent2">
            <a:lumMod val="75000"/>
          </a:schemeClr>
        </a:solidFill>
      </dgm:spPr>
      <dgm:t>
        <a:bodyPr/>
        <a:lstStyle/>
        <a:p>
          <a:pPr algn="ctr"/>
          <a:r>
            <a:rPr lang="en-GB"/>
            <a:t>Partnership Spoke</a:t>
          </a:r>
        </a:p>
      </dgm:t>
    </dgm:pt>
    <dgm:pt modelId="{6DF405F7-18EC-450B-B936-C3AD19EA1A31}" type="parTrans" cxnId="{1A7624BD-91D8-463B-9801-28BDE7058C1B}">
      <dgm:prSet/>
      <dgm:spPr/>
      <dgm:t>
        <a:bodyPr/>
        <a:lstStyle/>
        <a:p>
          <a:pPr algn="ctr"/>
          <a:endParaRPr lang="en-GB"/>
        </a:p>
      </dgm:t>
    </dgm:pt>
    <dgm:pt modelId="{F259D869-7CF8-4E13-BC66-726921FC02C1}" type="sibTrans" cxnId="{1A7624BD-91D8-463B-9801-28BDE7058C1B}">
      <dgm:prSet/>
      <dgm:spPr/>
      <dgm:t>
        <a:bodyPr/>
        <a:lstStyle/>
        <a:p>
          <a:pPr algn="ctr"/>
          <a:endParaRPr lang="en-GB"/>
        </a:p>
      </dgm:t>
    </dgm:pt>
    <dgm:pt modelId="{CAAA9717-F9A2-4369-B6B1-DB3DA32D69CC}">
      <dgm:prSet phldrT="[Text]"/>
      <dgm:spPr>
        <a:solidFill>
          <a:schemeClr val="accent6">
            <a:lumMod val="75000"/>
          </a:schemeClr>
        </a:solidFill>
      </dgm:spPr>
      <dgm:t>
        <a:bodyPr/>
        <a:lstStyle/>
        <a:p>
          <a:pPr algn="ctr"/>
          <a:r>
            <a:rPr lang="en-GB"/>
            <a:t>Community Spoke</a:t>
          </a:r>
        </a:p>
      </dgm:t>
    </dgm:pt>
    <dgm:pt modelId="{6B2882CC-3E68-4B4D-8164-DABB2751F908}" type="parTrans" cxnId="{8CC54624-A719-4A86-A1E6-4401317AB1C1}">
      <dgm:prSet/>
      <dgm:spPr/>
      <dgm:t>
        <a:bodyPr/>
        <a:lstStyle/>
        <a:p>
          <a:pPr algn="ctr"/>
          <a:endParaRPr lang="en-GB"/>
        </a:p>
      </dgm:t>
    </dgm:pt>
    <dgm:pt modelId="{80AF881A-9D48-433B-BE7C-07FFC95B47CE}" type="sibTrans" cxnId="{8CC54624-A719-4A86-A1E6-4401317AB1C1}">
      <dgm:prSet/>
      <dgm:spPr/>
      <dgm:t>
        <a:bodyPr/>
        <a:lstStyle/>
        <a:p>
          <a:pPr algn="ctr"/>
          <a:endParaRPr lang="en-GB"/>
        </a:p>
      </dgm:t>
    </dgm:pt>
    <dgm:pt modelId="{51C8B0B2-FBDB-4A52-A3C4-3D2084269BDE}">
      <dgm:prSet phldrT="[Text]" custT="1"/>
      <dgm:spPr>
        <a:solidFill>
          <a:srgbClr val="0070C0"/>
        </a:solidFill>
      </dgm:spPr>
      <dgm:t>
        <a:bodyPr/>
        <a:lstStyle/>
        <a:p>
          <a:pPr algn="ctr"/>
          <a:r>
            <a:rPr lang="en-GB" sz="1200"/>
            <a:t>SCC Spoke</a:t>
          </a:r>
        </a:p>
      </dgm:t>
    </dgm:pt>
    <dgm:pt modelId="{2B1B1F18-4498-452C-BD0C-8A0155D65A59}" type="sibTrans" cxnId="{2E719ED0-2E63-4E77-BBBF-D0342F318304}">
      <dgm:prSet/>
      <dgm:spPr/>
      <dgm:t>
        <a:bodyPr/>
        <a:lstStyle/>
        <a:p>
          <a:pPr algn="ctr"/>
          <a:endParaRPr lang="en-GB"/>
        </a:p>
      </dgm:t>
    </dgm:pt>
    <dgm:pt modelId="{4F2DF9E1-B602-4F14-BDEB-6ED1565E45D4}" type="parTrans" cxnId="{2E719ED0-2E63-4E77-BBBF-D0342F318304}">
      <dgm:prSet/>
      <dgm:spPr/>
      <dgm:t>
        <a:bodyPr/>
        <a:lstStyle/>
        <a:p>
          <a:pPr algn="ctr"/>
          <a:endParaRPr lang="en-GB"/>
        </a:p>
      </dgm:t>
    </dgm:pt>
    <dgm:pt modelId="{7195CC43-D853-4ADE-B2CA-3A943525FC8F}" type="pres">
      <dgm:prSet presAssocID="{610AB220-C50D-4ED2-853E-E7A46369B727}" presName="cycle" presStyleCnt="0">
        <dgm:presLayoutVars>
          <dgm:chMax val="1"/>
          <dgm:dir/>
          <dgm:animLvl val="ctr"/>
          <dgm:resizeHandles val="exact"/>
        </dgm:presLayoutVars>
      </dgm:prSet>
      <dgm:spPr/>
      <dgm:t>
        <a:bodyPr/>
        <a:lstStyle/>
        <a:p>
          <a:endParaRPr lang="en-GB"/>
        </a:p>
      </dgm:t>
    </dgm:pt>
    <dgm:pt modelId="{B5F98716-F2A9-4AA1-8762-8AA1451F2DF4}" type="pres">
      <dgm:prSet presAssocID="{267D3456-B2C5-4E3B-89CC-DE140A01E6BA}" presName="centerShape" presStyleLbl="node0" presStyleIdx="0" presStyleCnt="1" custScaleX="119014" custScaleY="117028"/>
      <dgm:spPr/>
      <dgm:t>
        <a:bodyPr/>
        <a:lstStyle/>
        <a:p>
          <a:endParaRPr lang="en-GB"/>
        </a:p>
      </dgm:t>
    </dgm:pt>
    <dgm:pt modelId="{1337110C-4800-4F35-BF88-A3284752EC06}" type="pres">
      <dgm:prSet presAssocID="{4F2DF9E1-B602-4F14-BDEB-6ED1565E45D4}" presName="Name9" presStyleLbl="parChTrans1D2" presStyleIdx="0" presStyleCnt="3"/>
      <dgm:spPr/>
      <dgm:t>
        <a:bodyPr/>
        <a:lstStyle/>
        <a:p>
          <a:endParaRPr lang="en-GB"/>
        </a:p>
      </dgm:t>
    </dgm:pt>
    <dgm:pt modelId="{5B6E2B27-C7E9-4FCB-A7CA-6088745CF50F}" type="pres">
      <dgm:prSet presAssocID="{4F2DF9E1-B602-4F14-BDEB-6ED1565E45D4}" presName="connTx" presStyleLbl="parChTrans1D2" presStyleIdx="0" presStyleCnt="3"/>
      <dgm:spPr/>
      <dgm:t>
        <a:bodyPr/>
        <a:lstStyle/>
        <a:p>
          <a:endParaRPr lang="en-GB"/>
        </a:p>
      </dgm:t>
    </dgm:pt>
    <dgm:pt modelId="{CF417532-51F6-4337-B26E-507865B5114D}" type="pres">
      <dgm:prSet presAssocID="{51C8B0B2-FBDB-4A52-A3C4-3D2084269BDE}" presName="node" presStyleLbl="node1" presStyleIdx="0" presStyleCnt="3">
        <dgm:presLayoutVars>
          <dgm:bulletEnabled val="1"/>
        </dgm:presLayoutVars>
      </dgm:prSet>
      <dgm:spPr/>
      <dgm:t>
        <a:bodyPr/>
        <a:lstStyle/>
        <a:p>
          <a:endParaRPr lang="en-GB"/>
        </a:p>
      </dgm:t>
    </dgm:pt>
    <dgm:pt modelId="{B0ECB0E5-14BE-44FB-A5F1-5C82BEB4810A}" type="pres">
      <dgm:prSet presAssocID="{6DF405F7-18EC-450B-B936-C3AD19EA1A31}" presName="Name9" presStyleLbl="parChTrans1D2" presStyleIdx="1" presStyleCnt="3"/>
      <dgm:spPr/>
      <dgm:t>
        <a:bodyPr/>
        <a:lstStyle/>
        <a:p>
          <a:endParaRPr lang="en-GB"/>
        </a:p>
      </dgm:t>
    </dgm:pt>
    <dgm:pt modelId="{9C2F0043-A054-4717-9D13-5417AA6412CD}" type="pres">
      <dgm:prSet presAssocID="{6DF405F7-18EC-450B-B936-C3AD19EA1A31}" presName="connTx" presStyleLbl="parChTrans1D2" presStyleIdx="1" presStyleCnt="3"/>
      <dgm:spPr/>
      <dgm:t>
        <a:bodyPr/>
        <a:lstStyle/>
        <a:p>
          <a:endParaRPr lang="en-GB"/>
        </a:p>
      </dgm:t>
    </dgm:pt>
    <dgm:pt modelId="{024209D3-1655-4FEC-8775-049DAFF11950}" type="pres">
      <dgm:prSet presAssocID="{299953EA-F671-40DC-AABB-0CB6F0C7D470}" presName="node" presStyleLbl="node1" presStyleIdx="1" presStyleCnt="3">
        <dgm:presLayoutVars>
          <dgm:bulletEnabled val="1"/>
        </dgm:presLayoutVars>
      </dgm:prSet>
      <dgm:spPr/>
      <dgm:t>
        <a:bodyPr/>
        <a:lstStyle/>
        <a:p>
          <a:endParaRPr lang="en-GB"/>
        </a:p>
      </dgm:t>
    </dgm:pt>
    <dgm:pt modelId="{4134ECDB-EDA2-4109-9353-0CD28756584A}" type="pres">
      <dgm:prSet presAssocID="{6B2882CC-3E68-4B4D-8164-DABB2751F908}" presName="Name9" presStyleLbl="parChTrans1D2" presStyleIdx="2" presStyleCnt="3"/>
      <dgm:spPr/>
      <dgm:t>
        <a:bodyPr/>
        <a:lstStyle/>
        <a:p>
          <a:endParaRPr lang="en-GB"/>
        </a:p>
      </dgm:t>
    </dgm:pt>
    <dgm:pt modelId="{994132B0-7206-48B7-BEAB-698C5B3850E7}" type="pres">
      <dgm:prSet presAssocID="{6B2882CC-3E68-4B4D-8164-DABB2751F908}" presName="connTx" presStyleLbl="parChTrans1D2" presStyleIdx="2" presStyleCnt="3"/>
      <dgm:spPr/>
      <dgm:t>
        <a:bodyPr/>
        <a:lstStyle/>
        <a:p>
          <a:endParaRPr lang="en-GB"/>
        </a:p>
      </dgm:t>
    </dgm:pt>
    <dgm:pt modelId="{0A3FFE03-D516-459B-84E4-25C2349DD0C7}" type="pres">
      <dgm:prSet presAssocID="{CAAA9717-F9A2-4369-B6B1-DB3DA32D69CC}" presName="node" presStyleLbl="node1" presStyleIdx="2" presStyleCnt="3">
        <dgm:presLayoutVars>
          <dgm:bulletEnabled val="1"/>
        </dgm:presLayoutVars>
      </dgm:prSet>
      <dgm:spPr/>
      <dgm:t>
        <a:bodyPr/>
        <a:lstStyle/>
        <a:p>
          <a:endParaRPr lang="en-GB"/>
        </a:p>
      </dgm:t>
    </dgm:pt>
  </dgm:ptLst>
  <dgm:cxnLst>
    <dgm:cxn modelId="{CB0698F3-CE06-4380-80AF-1B28EFD9DC74}" type="presOf" srcId="{6DF405F7-18EC-450B-B936-C3AD19EA1A31}" destId="{9C2F0043-A054-4717-9D13-5417AA6412CD}" srcOrd="1" destOrd="0" presId="urn:microsoft.com/office/officeart/2005/8/layout/radial1"/>
    <dgm:cxn modelId="{E959BDA4-8B8C-49F2-8DD3-EF83912125B6}" type="presOf" srcId="{267D3456-B2C5-4E3B-89CC-DE140A01E6BA}" destId="{B5F98716-F2A9-4AA1-8762-8AA1451F2DF4}" srcOrd="0" destOrd="0" presId="urn:microsoft.com/office/officeart/2005/8/layout/radial1"/>
    <dgm:cxn modelId="{8CC54624-A719-4A86-A1E6-4401317AB1C1}" srcId="{267D3456-B2C5-4E3B-89CC-DE140A01E6BA}" destId="{CAAA9717-F9A2-4369-B6B1-DB3DA32D69CC}" srcOrd="2" destOrd="0" parTransId="{6B2882CC-3E68-4B4D-8164-DABB2751F908}" sibTransId="{80AF881A-9D48-433B-BE7C-07FFC95B47CE}"/>
    <dgm:cxn modelId="{45097E4A-FBF7-4F4E-AFB2-E025A2645CDA}" type="presOf" srcId="{4F2DF9E1-B602-4F14-BDEB-6ED1565E45D4}" destId="{5B6E2B27-C7E9-4FCB-A7CA-6088745CF50F}" srcOrd="1" destOrd="0" presId="urn:microsoft.com/office/officeart/2005/8/layout/radial1"/>
    <dgm:cxn modelId="{9D0EE569-DEB3-4BC0-AB78-90C3EA5F121E}" type="presOf" srcId="{299953EA-F671-40DC-AABB-0CB6F0C7D470}" destId="{024209D3-1655-4FEC-8775-049DAFF11950}" srcOrd="0" destOrd="0" presId="urn:microsoft.com/office/officeart/2005/8/layout/radial1"/>
    <dgm:cxn modelId="{511B3442-509A-4518-B492-B1B1FCC3C232}" type="presOf" srcId="{6DF405F7-18EC-450B-B936-C3AD19EA1A31}" destId="{B0ECB0E5-14BE-44FB-A5F1-5C82BEB4810A}" srcOrd="0" destOrd="0" presId="urn:microsoft.com/office/officeart/2005/8/layout/radial1"/>
    <dgm:cxn modelId="{A88757B7-7E58-4D44-95A6-F57C792DAF65}" type="presOf" srcId="{610AB220-C50D-4ED2-853E-E7A46369B727}" destId="{7195CC43-D853-4ADE-B2CA-3A943525FC8F}" srcOrd="0" destOrd="0" presId="urn:microsoft.com/office/officeart/2005/8/layout/radial1"/>
    <dgm:cxn modelId="{2050664B-0AC9-4AC1-96B1-FE4432B1A71E}" type="presOf" srcId="{4F2DF9E1-B602-4F14-BDEB-6ED1565E45D4}" destId="{1337110C-4800-4F35-BF88-A3284752EC06}" srcOrd="0" destOrd="0" presId="urn:microsoft.com/office/officeart/2005/8/layout/radial1"/>
    <dgm:cxn modelId="{3A6B737F-FC7E-4FD5-A1A3-E82CAD61D359}" type="presOf" srcId="{CAAA9717-F9A2-4369-B6B1-DB3DA32D69CC}" destId="{0A3FFE03-D516-459B-84E4-25C2349DD0C7}" srcOrd="0" destOrd="0" presId="urn:microsoft.com/office/officeart/2005/8/layout/radial1"/>
    <dgm:cxn modelId="{7989F543-35D5-4E0C-812B-9E1F270529F4}" type="presOf" srcId="{6B2882CC-3E68-4B4D-8164-DABB2751F908}" destId="{4134ECDB-EDA2-4109-9353-0CD28756584A}" srcOrd="0" destOrd="0" presId="urn:microsoft.com/office/officeart/2005/8/layout/radial1"/>
    <dgm:cxn modelId="{1A7624BD-91D8-463B-9801-28BDE7058C1B}" srcId="{267D3456-B2C5-4E3B-89CC-DE140A01E6BA}" destId="{299953EA-F671-40DC-AABB-0CB6F0C7D470}" srcOrd="1" destOrd="0" parTransId="{6DF405F7-18EC-450B-B936-C3AD19EA1A31}" sibTransId="{F259D869-7CF8-4E13-BC66-726921FC02C1}"/>
    <dgm:cxn modelId="{F8B0D236-1F5D-41FD-B1B9-5385D2A00232}" type="presOf" srcId="{51C8B0B2-FBDB-4A52-A3C4-3D2084269BDE}" destId="{CF417532-51F6-4337-B26E-507865B5114D}" srcOrd="0" destOrd="0" presId="urn:microsoft.com/office/officeart/2005/8/layout/radial1"/>
    <dgm:cxn modelId="{2FA87E67-0E8C-47CD-ABE5-5541E0CFDC0B}" srcId="{610AB220-C50D-4ED2-853E-E7A46369B727}" destId="{267D3456-B2C5-4E3B-89CC-DE140A01E6BA}" srcOrd="0" destOrd="0" parTransId="{7BC51C5C-D0E7-4514-A5C7-C6CF019CE238}" sibTransId="{2FE7A213-E96B-4150-807B-1F2BC34F3FCB}"/>
    <dgm:cxn modelId="{5B3C40A6-103F-4A53-82AA-76C01BCB6976}" type="presOf" srcId="{6B2882CC-3E68-4B4D-8164-DABB2751F908}" destId="{994132B0-7206-48B7-BEAB-698C5B3850E7}" srcOrd="1" destOrd="0" presId="urn:microsoft.com/office/officeart/2005/8/layout/radial1"/>
    <dgm:cxn modelId="{2E719ED0-2E63-4E77-BBBF-D0342F318304}" srcId="{267D3456-B2C5-4E3B-89CC-DE140A01E6BA}" destId="{51C8B0B2-FBDB-4A52-A3C4-3D2084269BDE}" srcOrd="0" destOrd="0" parTransId="{4F2DF9E1-B602-4F14-BDEB-6ED1565E45D4}" sibTransId="{2B1B1F18-4498-452C-BD0C-8A0155D65A59}"/>
    <dgm:cxn modelId="{CAE4D624-B427-4B34-B1E5-1E485D3BA885}" type="presParOf" srcId="{7195CC43-D853-4ADE-B2CA-3A943525FC8F}" destId="{B5F98716-F2A9-4AA1-8762-8AA1451F2DF4}" srcOrd="0" destOrd="0" presId="urn:microsoft.com/office/officeart/2005/8/layout/radial1"/>
    <dgm:cxn modelId="{77B31101-A4FA-4500-BDD1-AC5B3658DFD5}" type="presParOf" srcId="{7195CC43-D853-4ADE-B2CA-3A943525FC8F}" destId="{1337110C-4800-4F35-BF88-A3284752EC06}" srcOrd="1" destOrd="0" presId="urn:microsoft.com/office/officeart/2005/8/layout/radial1"/>
    <dgm:cxn modelId="{07F92B03-41F5-4E05-BE32-E32C31CD6526}" type="presParOf" srcId="{1337110C-4800-4F35-BF88-A3284752EC06}" destId="{5B6E2B27-C7E9-4FCB-A7CA-6088745CF50F}" srcOrd="0" destOrd="0" presId="urn:microsoft.com/office/officeart/2005/8/layout/radial1"/>
    <dgm:cxn modelId="{B8ABA2F2-C3C8-4F83-A74C-398F7711737B}" type="presParOf" srcId="{7195CC43-D853-4ADE-B2CA-3A943525FC8F}" destId="{CF417532-51F6-4337-B26E-507865B5114D}" srcOrd="2" destOrd="0" presId="urn:microsoft.com/office/officeart/2005/8/layout/radial1"/>
    <dgm:cxn modelId="{C79A960A-43A1-4360-9F1D-DDCE21C3020A}" type="presParOf" srcId="{7195CC43-D853-4ADE-B2CA-3A943525FC8F}" destId="{B0ECB0E5-14BE-44FB-A5F1-5C82BEB4810A}" srcOrd="3" destOrd="0" presId="urn:microsoft.com/office/officeart/2005/8/layout/radial1"/>
    <dgm:cxn modelId="{B114B589-B90B-4A12-BEF7-991946952091}" type="presParOf" srcId="{B0ECB0E5-14BE-44FB-A5F1-5C82BEB4810A}" destId="{9C2F0043-A054-4717-9D13-5417AA6412CD}" srcOrd="0" destOrd="0" presId="urn:microsoft.com/office/officeart/2005/8/layout/radial1"/>
    <dgm:cxn modelId="{09D28B26-4F05-4DA2-8DEE-3526CEA0F357}" type="presParOf" srcId="{7195CC43-D853-4ADE-B2CA-3A943525FC8F}" destId="{024209D3-1655-4FEC-8775-049DAFF11950}" srcOrd="4" destOrd="0" presId="urn:microsoft.com/office/officeart/2005/8/layout/radial1"/>
    <dgm:cxn modelId="{75471214-AA93-4117-B475-61E35D4193A1}" type="presParOf" srcId="{7195CC43-D853-4ADE-B2CA-3A943525FC8F}" destId="{4134ECDB-EDA2-4109-9353-0CD28756584A}" srcOrd="5" destOrd="0" presId="urn:microsoft.com/office/officeart/2005/8/layout/radial1"/>
    <dgm:cxn modelId="{910BE733-44BC-40A7-B12D-0D5B33AEC840}" type="presParOf" srcId="{4134ECDB-EDA2-4109-9353-0CD28756584A}" destId="{994132B0-7206-48B7-BEAB-698C5B3850E7}" srcOrd="0" destOrd="0" presId="urn:microsoft.com/office/officeart/2005/8/layout/radial1"/>
    <dgm:cxn modelId="{90D395B1-D238-46F0-926C-B6A41444C728}" type="presParOf" srcId="{7195CC43-D853-4ADE-B2CA-3A943525FC8F}" destId="{0A3FFE03-D516-459B-84E4-25C2349DD0C7}" srcOrd="6" destOrd="0" presId="urn:microsoft.com/office/officeart/2005/8/layout/radial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8ADC57-AC68-40D0-8546-7BA18D56CA22}" type="doc">
      <dgm:prSet loTypeId="urn:microsoft.com/office/officeart/2005/8/layout/radial1" loCatId="relationship" qsTypeId="urn:microsoft.com/office/officeart/2005/8/quickstyle/3d1" qsCatId="3D" csTypeId="urn:microsoft.com/office/officeart/2005/8/colors/accent1_2" csCatId="accent1" phldr="1"/>
      <dgm:spPr/>
      <dgm:t>
        <a:bodyPr/>
        <a:lstStyle/>
        <a:p>
          <a:endParaRPr lang="en-GB"/>
        </a:p>
      </dgm:t>
    </dgm:pt>
    <dgm:pt modelId="{2D7849A1-2A99-451D-921A-B8912D92B6D1}">
      <dgm:prSet phldrT="[Text]"/>
      <dgm:spPr>
        <a:solidFill>
          <a:srgbClr val="7030A0"/>
        </a:solidFill>
      </dgm:spPr>
      <dgm:t>
        <a:bodyPr/>
        <a:lstStyle/>
        <a:p>
          <a:r>
            <a:rPr lang="en-GB"/>
            <a:t>Redhill &amp; Merstham SCC HUB</a:t>
          </a:r>
        </a:p>
      </dgm:t>
    </dgm:pt>
    <dgm:pt modelId="{F086CDBB-D2E1-49E1-B7FC-1AE10A7415FC}" type="parTrans" cxnId="{6E71EBCE-37C9-4B6D-91BC-858D6EA2B462}">
      <dgm:prSet/>
      <dgm:spPr/>
      <dgm:t>
        <a:bodyPr/>
        <a:lstStyle/>
        <a:p>
          <a:endParaRPr lang="en-GB"/>
        </a:p>
      </dgm:t>
    </dgm:pt>
    <dgm:pt modelId="{9D5CDA27-1CFC-4421-8545-1B6B497C683C}" type="sibTrans" cxnId="{6E71EBCE-37C9-4B6D-91BC-858D6EA2B462}">
      <dgm:prSet/>
      <dgm:spPr/>
      <dgm:t>
        <a:bodyPr/>
        <a:lstStyle/>
        <a:p>
          <a:endParaRPr lang="en-GB"/>
        </a:p>
      </dgm:t>
    </dgm:pt>
    <dgm:pt modelId="{4AF860DD-3F6E-4330-9611-FB6F89DE6958}">
      <dgm:prSet phldrT="[Text]"/>
      <dgm:spPr>
        <a:solidFill>
          <a:schemeClr val="accent6"/>
        </a:solidFill>
      </dgm:spPr>
      <dgm:t>
        <a:bodyPr/>
        <a:lstStyle/>
        <a:p>
          <a:r>
            <a:rPr lang="en-GB"/>
            <a:t>Banstead Community Spoke</a:t>
          </a:r>
        </a:p>
      </dgm:t>
    </dgm:pt>
    <dgm:pt modelId="{8AB8BB35-A66A-4D70-8F48-2B0612151AE5}" type="parTrans" cxnId="{64DCB2FD-DACC-40FB-BDD7-16CB085FE17C}">
      <dgm:prSet/>
      <dgm:spPr/>
      <dgm:t>
        <a:bodyPr/>
        <a:lstStyle/>
        <a:p>
          <a:endParaRPr lang="en-GB"/>
        </a:p>
      </dgm:t>
    </dgm:pt>
    <dgm:pt modelId="{779C645B-AFB3-4419-BDBE-BA0055C98546}" type="sibTrans" cxnId="{64DCB2FD-DACC-40FB-BDD7-16CB085FE17C}">
      <dgm:prSet/>
      <dgm:spPr/>
      <dgm:t>
        <a:bodyPr/>
        <a:lstStyle/>
        <a:p>
          <a:endParaRPr lang="en-GB"/>
        </a:p>
      </dgm:t>
    </dgm:pt>
    <dgm:pt modelId="{D903BDBF-6010-4DB8-A40F-D308B7E35D5B}">
      <dgm:prSet phldrT="[Text]"/>
      <dgm:spPr>
        <a:solidFill>
          <a:srgbClr val="0070C0"/>
        </a:solidFill>
      </dgm:spPr>
      <dgm:t>
        <a:bodyPr/>
        <a:lstStyle/>
        <a:p>
          <a:r>
            <a:rPr lang="en-GB"/>
            <a:t>Tadworth SCC Spoke</a:t>
          </a:r>
        </a:p>
      </dgm:t>
    </dgm:pt>
    <dgm:pt modelId="{D0832135-42BD-480E-91BB-E77277801309}" type="parTrans" cxnId="{35E4565B-2F56-410E-870B-F5A873E8166A}">
      <dgm:prSet/>
      <dgm:spPr/>
      <dgm:t>
        <a:bodyPr/>
        <a:lstStyle/>
        <a:p>
          <a:endParaRPr lang="en-GB"/>
        </a:p>
      </dgm:t>
    </dgm:pt>
    <dgm:pt modelId="{F6ED2972-5448-4D85-A371-708395F38BA0}" type="sibTrans" cxnId="{35E4565B-2F56-410E-870B-F5A873E8166A}">
      <dgm:prSet/>
      <dgm:spPr/>
      <dgm:t>
        <a:bodyPr/>
        <a:lstStyle/>
        <a:p>
          <a:endParaRPr lang="en-GB"/>
        </a:p>
      </dgm:t>
    </dgm:pt>
    <dgm:pt modelId="{5CAF3629-3251-4E48-81F9-7BAEF880DDCD}">
      <dgm:prSet phldrT="[Text]"/>
      <dgm:spPr>
        <a:solidFill>
          <a:srgbClr val="0070C0"/>
        </a:solidFill>
      </dgm:spPr>
      <dgm:t>
        <a:bodyPr/>
        <a:lstStyle/>
        <a:p>
          <a:r>
            <a:rPr lang="en-GB"/>
            <a:t>Horley</a:t>
          </a:r>
          <a:r>
            <a:rPr lang="en-GB" baseline="0"/>
            <a:t> SCC Spoke</a:t>
          </a:r>
          <a:endParaRPr lang="en-GB"/>
        </a:p>
      </dgm:t>
    </dgm:pt>
    <dgm:pt modelId="{31C4DA5F-2B1A-44E7-979F-5371433FAC51}" type="parTrans" cxnId="{7594CC46-298F-404A-B900-FC6467C3246A}">
      <dgm:prSet/>
      <dgm:spPr/>
      <dgm:t>
        <a:bodyPr/>
        <a:lstStyle/>
        <a:p>
          <a:endParaRPr lang="en-GB"/>
        </a:p>
      </dgm:t>
    </dgm:pt>
    <dgm:pt modelId="{8FCA54D7-EA62-45D6-A975-A4A7B0E608B2}" type="sibTrans" cxnId="{7594CC46-298F-404A-B900-FC6467C3246A}">
      <dgm:prSet/>
      <dgm:spPr/>
      <dgm:t>
        <a:bodyPr/>
        <a:lstStyle/>
        <a:p>
          <a:endParaRPr lang="en-GB"/>
        </a:p>
      </dgm:t>
    </dgm:pt>
    <dgm:pt modelId="{3FF360F9-B027-46A8-AC92-275002398778}">
      <dgm:prSet phldrT="[Text]"/>
      <dgm:spPr>
        <a:solidFill>
          <a:schemeClr val="accent2">
            <a:lumMod val="75000"/>
          </a:schemeClr>
        </a:solidFill>
      </dgm:spPr>
      <dgm:t>
        <a:bodyPr/>
        <a:lstStyle/>
        <a:p>
          <a:r>
            <a:rPr lang="en-GB"/>
            <a:t>Reigate Partnership Spoke</a:t>
          </a:r>
        </a:p>
      </dgm:t>
    </dgm:pt>
    <dgm:pt modelId="{A11DD9BA-D1B0-4D98-BBB5-56338CC0DCDD}" type="parTrans" cxnId="{72AA93DD-1A05-43A5-9FAB-D641890C08C5}">
      <dgm:prSet/>
      <dgm:spPr/>
      <dgm:t>
        <a:bodyPr/>
        <a:lstStyle/>
        <a:p>
          <a:endParaRPr lang="en-GB"/>
        </a:p>
      </dgm:t>
    </dgm:pt>
    <dgm:pt modelId="{D07C791C-C437-4D91-A0F7-4EEF3D96101C}" type="sibTrans" cxnId="{72AA93DD-1A05-43A5-9FAB-D641890C08C5}">
      <dgm:prSet/>
      <dgm:spPr/>
      <dgm:t>
        <a:bodyPr/>
        <a:lstStyle/>
        <a:p>
          <a:endParaRPr lang="en-GB"/>
        </a:p>
      </dgm:t>
    </dgm:pt>
    <dgm:pt modelId="{F38BE3C7-8C9C-414C-947E-CF3584FEEFFC}" type="pres">
      <dgm:prSet presAssocID="{868ADC57-AC68-40D0-8546-7BA18D56CA22}" presName="cycle" presStyleCnt="0">
        <dgm:presLayoutVars>
          <dgm:chMax val="1"/>
          <dgm:dir/>
          <dgm:animLvl val="ctr"/>
          <dgm:resizeHandles val="exact"/>
        </dgm:presLayoutVars>
      </dgm:prSet>
      <dgm:spPr/>
      <dgm:t>
        <a:bodyPr/>
        <a:lstStyle/>
        <a:p>
          <a:endParaRPr lang="en-GB"/>
        </a:p>
      </dgm:t>
    </dgm:pt>
    <dgm:pt modelId="{AE4CEA55-494A-473F-85F3-BFA88D76926F}" type="pres">
      <dgm:prSet presAssocID="{2D7849A1-2A99-451D-921A-B8912D92B6D1}" presName="centerShape" presStyleLbl="node0" presStyleIdx="0" presStyleCnt="1" custScaleX="145869" custScaleY="141579"/>
      <dgm:spPr/>
      <dgm:t>
        <a:bodyPr/>
        <a:lstStyle/>
        <a:p>
          <a:endParaRPr lang="en-GB"/>
        </a:p>
      </dgm:t>
    </dgm:pt>
    <dgm:pt modelId="{BBF867F1-60D6-4E42-A646-0584D6E310FB}" type="pres">
      <dgm:prSet presAssocID="{8AB8BB35-A66A-4D70-8F48-2B0612151AE5}" presName="Name9" presStyleLbl="parChTrans1D2" presStyleIdx="0" presStyleCnt="4"/>
      <dgm:spPr/>
      <dgm:t>
        <a:bodyPr/>
        <a:lstStyle/>
        <a:p>
          <a:endParaRPr lang="en-GB"/>
        </a:p>
      </dgm:t>
    </dgm:pt>
    <dgm:pt modelId="{727E9FF0-9F7C-4E02-9B85-6BC652969140}" type="pres">
      <dgm:prSet presAssocID="{8AB8BB35-A66A-4D70-8F48-2B0612151AE5}" presName="connTx" presStyleLbl="parChTrans1D2" presStyleIdx="0" presStyleCnt="4"/>
      <dgm:spPr/>
      <dgm:t>
        <a:bodyPr/>
        <a:lstStyle/>
        <a:p>
          <a:endParaRPr lang="en-GB"/>
        </a:p>
      </dgm:t>
    </dgm:pt>
    <dgm:pt modelId="{37397A21-CD71-4FC5-A5D5-ACFAACFF937C}" type="pres">
      <dgm:prSet presAssocID="{4AF860DD-3F6E-4330-9611-FB6F89DE6958}" presName="node" presStyleLbl="node1" presStyleIdx="0" presStyleCnt="4">
        <dgm:presLayoutVars>
          <dgm:bulletEnabled val="1"/>
        </dgm:presLayoutVars>
      </dgm:prSet>
      <dgm:spPr/>
      <dgm:t>
        <a:bodyPr/>
        <a:lstStyle/>
        <a:p>
          <a:endParaRPr lang="en-GB"/>
        </a:p>
      </dgm:t>
    </dgm:pt>
    <dgm:pt modelId="{A66C6DEB-B25A-4397-91E9-A3B74647C17E}" type="pres">
      <dgm:prSet presAssocID="{D0832135-42BD-480E-91BB-E77277801309}" presName="Name9" presStyleLbl="parChTrans1D2" presStyleIdx="1" presStyleCnt="4"/>
      <dgm:spPr/>
      <dgm:t>
        <a:bodyPr/>
        <a:lstStyle/>
        <a:p>
          <a:endParaRPr lang="en-GB"/>
        </a:p>
      </dgm:t>
    </dgm:pt>
    <dgm:pt modelId="{8A132955-348E-4B54-93E4-C61CB16AE737}" type="pres">
      <dgm:prSet presAssocID="{D0832135-42BD-480E-91BB-E77277801309}" presName="connTx" presStyleLbl="parChTrans1D2" presStyleIdx="1" presStyleCnt="4"/>
      <dgm:spPr/>
      <dgm:t>
        <a:bodyPr/>
        <a:lstStyle/>
        <a:p>
          <a:endParaRPr lang="en-GB"/>
        </a:p>
      </dgm:t>
    </dgm:pt>
    <dgm:pt modelId="{E23E190E-F1BF-43B2-B446-A73CA603FA4E}" type="pres">
      <dgm:prSet presAssocID="{D903BDBF-6010-4DB8-A40F-D308B7E35D5B}" presName="node" presStyleLbl="node1" presStyleIdx="1" presStyleCnt="4">
        <dgm:presLayoutVars>
          <dgm:bulletEnabled val="1"/>
        </dgm:presLayoutVars>
      </dgm:prSet>
      <dgm:spPr/>
      <dgm:t>
        <a:bodyPr/>
        <a:lstStyle/>
        <a:p>
          <a:endParaRPr lang="en-GB"/>
        </a:p>
      </dgm:t>
    </dgm:pt>
    <dgm:pt modelId="{62FD3B8A-22A3-4D12-B1F8-3D10FA3615C8}" type="pres">
      <dgm:prSet presAssocID="{31C4DA5F-2B1A-44E7-979F-5371433FAC51}" presName="Name9" presStyleLbl="parChTrans1D2" presStyleIdx="2" presStyleCnt="4"/>
      <dgm:spPr/>
      <dgm:t>
        <a:bodyPr/>
        <a:lstStyle/>
        <a:p>
          <a:endParaRPr lang="en-GB"/>
        </a:p>
      </dgm:t>
    </dgm:pt>
    <dgm:pt modelId="{7317500C-E1D7-4BAF-A369-08EA1387AE79}" type="pres">
      <dgm:prSet presAssocID="{31C4DA5F-2B1A-44E7-979F-5371433FAC51}" presName="connTx" presStyleLbl="parChTrans1D2" presStyleIdx="2" presStyleCnt="4"/>
      <dgm:spPr/>
      <dgm:t>
        <a:bodyPr/>
        <a:lstStyle/>
        <a:p>
          <a:endParaRPr lang="en-GB"/>
        </a:p>
      </dgm:t>
    </dgm:pt>
    <dgm:pt modelId="{0B359A35-3AB6-469F-B353-5B107B1024B7}" type="pres">
      <dgm:prSet presAssocID="{5CAF3629-3251-4E48-81F9-7BAEF880DDCD}" presName="node" presStyleLbl="node1" presStyleIdx="2" presStyleCnt="4">
        <dgm:presLayoutVars>
          <dgm:bulletEnabled val="1"/>
        </dgm:presLayoutVars>
      </dgm:prSet>
      <dgm:spPr/>
      <dgm:t>
        <a:bodyPr/>
        <a:lstStyle/>
        <a:p>
          <a:endParaRPr lang="en-GB"/>
        </a:p>
      </dgm:t>
    </dgm:pt>
    <dgm:pt modelId="{E26E5E69-9F18-4AD3-A890-970C528F1E51}" type="pres">
      <dgm:prSet presAssocID="{A11DD9BA-D1B0-4D98-BBB5-56338CC0DCDD}" presName="Name9" presStyleLbl="parChTrans1D2" presStyleIdx="3" presStyleCnt="4"/>
      <dgm:spPr/>
      <dgm:t>
        <a:bodyPr/>
        <a:lstStyle/>
        <a:p>
          <a:endParaRPr lang="en-GB"/>
        </a:p>
      </dgm:t>
    </dgm:pt>
    <dgm:pt modelId="{D9BD7C77-3EEF-4032-B8E3-02EE005BC7CC}" type="pres">
      <dgm:prSet presAssocID="{A11DD9BA-D1B0-4D98-BBB5-56338CC0DCDD}" presName="connTx" presStyleLbl="parChTrans1D2" presStyleIdx="3" presStyleCnt="4"/>
      <dgm:spPr/>
      <dgm:t>
        <a:bodyPr/>
        <a:lstStyle/>
        <a:p>
          <a:endParaRPr lang="en-GB"/>
        </a:p>
      </dgm:t>
    </dgm:pt>
    <dgm:pt modelId="{6B906092-75BB-4872-A304-C04D38D037DE}" type="pres">
      <dgm:prSet presAssocID="{3FF360F9-B027-46A8-AC92-275002398778}" presName="node" presStyleLbl="node1" presStyleIdx="3" presStyleCnt="4">
        <dgm:presLayoutVars>
          <dgm:bulletEnabled val="1"/>
        </dgm:presLayoutVars>
      </dgm:prSet>
      <dgm:spPr/>
      <dgm:t>
        <a:bodyPr/>
        <a:lstStyle/>
        <a:p>
          <a:endParaRPr lang="en-GB"/>
        </a:p>
      </dgm:t>
    </dgm:pt>
  </dgm:ptLst>
  <dgm:cxnLst>
    <dgm:cxn modelId="{54235C3C-1641-4DD9-96C6-097F6AFE4524}" type="presOf" srcId="{5CAF3629-3251-4E48-81F9-7BAEF880DDCD}" destId="{0B359A35-3AB6-469F-B353-5B107B1024B7}" srcOrd="0" destOrd="0" presId="urn:microsoft.com/office/officeart/2005/8/layout/radial1"/>
    <dgm:cxn modelId="{280DC70A-236E-4E42-A68C-6612C13A94A2}" type="presOf" srcId="{8AB8BB35-A66A-4D70-8F48-2B0612151AE5}" destId="{727E9FF0-9F7C-4E02-9B85-6BC652969140}" srcOrd="1" destOrd="0" presId="urn:microsoft.com/office/officeart/2005/8/layout/radial1"/>
    <dgm:cxn modelId="{7594CC46-298F-404A-B900-FC6467C3246A}" srcId="{2D7849A1-2A99-451D-921A-B8912D92B6D1}" destId="{5CAF3629-3251-4E48-81F9-7BAEF880DDCD}" srcOrd="2" destOrd="0" parTransId="{31C4DA5F-2B1A-44E7-979F-5371433FAC51}" sibTransId="{8FCA54D7-EA62-45D6-A975-A4A7B0E608B2}"/>
    <dgm:cxn modelId="{64DCB2FD-DACC-40FB-BDD7-16CB085FE17C}" srcId="{2D7849A1-2A99-451D-921A-B8912D92B6D1}" destId="{4AF860DD-3F6E-4330-9611-FB6F89DE6958}" srcOrd="0" destOrd="0" parTransId="{8AB8BB35-A66A-4D70-8F48-2B0612151AE5}" sibTransId="{779C645B-AFB3-4419-BDBE-BA0055C98546}"/>
    <dgm:cxn modelId="{9DA391F9-C225-4354-A419-00E7FD7F30E1}" type="presOf" srcId="{2D7849A1-2A99-451D-921A-B8912D92B6D1}" destId="{AE4CEA55-494A-473F-85F3-BFA88D76926F}" srcOrd="0" destOrd="0" presId="urn:microsoft.com/office/officeart/2005/8/layout/radial1"/>
    <dgm:cxn modelId="{3D58B91F-9BAC-46DB-B5C6-C5311FCC7950}" type="presOf" srcId="{A11DD9BA-D1B0-4D98-BBB5-56338CC0DCDD}" destId="{D9BD7C77-3EEF-4032-B8E3-02EE005BC7CC}" srcOrd="1" destOrd="0" presId="urn:microsoft.com/office/officeart/2005/8/layout/radial1"/>
    <dgm:cxn modelId="{C6238868-0933-4657-9ED5-D4452758C549}" type="presOf" srcId="{31C4DA5F-2B1A-44E7-979F-5371433FAC51}" destId="{62FD3B8A-22A3-4D12-B1F8-3D10FA3615C8}" srcOrd="0" destOrd="0" presId="urn:microsoft.com/office/officeart/2005/8/layout/radial1"/>
    <dgm:cxn modelId="{72AA93DD-1A05-43A5-9FAB-D641890C08C5}" srcId="{2D7849A1-2A99-451D-921A-B8912D92B6D1}" destId="{3FF360F9-B027-46A8-AC92-275002398778}" srcOrd="3" destOrd="0" parTransId="{A11DD9BA-D1B0-4D98-BBB5-56338CC0DCDD}" sibTransId="{D07C791C-C437-4D91-A0F7-4EEF3D96101C}"/>
    <dgm:cxn modelId="{77E4EDCF-4114-40E1-86F4-CCECEFC5390B}" type="presOf" srcId="{868ADC57-AC68-40D0-8546-7BA18D56CA22}" destId="{F38BE3C7-8C9C-414C-947E-CF3584FEEFFC}" srcOrd="0" destOrd="0" presId="urn:microsoft.com/office/officeart/2005/8/layout/radial1"/>
    <dgm:cxn modelId="{979E21D2-8773-4E4C-88D8-9E95DCA711A5}" type="presOf" srcId="{D903BDBF-6010-4DB8-A40F-D308B7E35D5B}" destId="{E23E190E-F1BF-43B2-B446-A73CA603FA4E}" srcOrd="0" destOrd="0" presId="urn:microsoft.com/office/officeart/2005/8/layout/radial1"/>
    <dgm:cxn modelId="{62AE2245-59D7-43E0-97BC-8257265D1ABB}" type="presOf" srcId="{A11DD9BA-D1B0-4D98-BBB5-56338CC0DCDD}" destId="{E26E5E69-9F18-4AD3-A890-970C528F1E51}" srcOrd="0" destOrd="0" presId="urn:microsoft.com/office/officeart/2005/8/layout/radial1"/>
    <dgm:cxn modelId="{2BF423D4-C81D-41C3-89BD-DFCE5127BCC0}" type="presOf" srcId="{31C4DA5F-2B1A-44E7-979F-5371433FAC51}" destId="{7317500C-E1D7-4BAF-A369-08EA1387AE79}" srcOrd="1" destOrd="0" presId="urn:microsoft.com/office/officeart/2005/8/layout/radial1"/>
    <dgm:cxn modelId="{35501A3D-CBB3-4F84-A43D-368B73BEE53E}" type="presOf" srcId="{D0832135-42BD-480E-91BB-E77277801309}" destId="{A66C6DEB-B25A-4397-91E9-A3B74647C17E}" srcOrd="0" destOrd="0" presId="urn:microsoft.com/office/officeart/2005/8/layout/radial1"/>
    <dgm:cxn modelId="{1E3A19B7-C872-4670-AE84-D7772A2C7C44}" type="presOf" srcId="{D0832135-42BD-480E-91BB-E77277801309}" destId="{8A132955-348E-4B54-93E4-C61CB16AE737}" srcOrd="1" destOrd="0" presId="urn:microsoft.com/office/officeart/2005/8/layout/radial1"/>
    <dgm:cxn modelId="{60FB36A4-9EA5-429F-BB6E-4D45FC24C3CE}" type="presOf" srcId="{3FF360F9-B027-46A8-AC92-275002398778}" destId="{6B906092-75BB-4872-A304-C04D38D037DE}" srcOrd="0" destOrd="0" presId="urn:microsoft.com/office/officeart/2005/8/layout/radial1"/>
    <dgm:cxn modelId="{A04ECECB-F2CA-4332-8EDC-C19376829E0C}" type="presOf" srcId="{8AB8BB35-A66A-4D70-8F48-2B0612151AE5}" destId="{BBF867F1-60D6-4E42-A646-0584D6E310FB}" srcOrd="0" destOrd="0" presId="urn:microsoft.com/office/officeart/2005/8/layout/radial1"/>
    <dgm:cxn modelId="{6E71EBCE-37C9-4B6D-91BC-858D6EA2B462}" srcId="{868ADC57-AC68-40D0-8546-7BA18D56CA22}" destId="{2D7849A1-2A99-451D-921A-B8912D92B6D1}" srcOrd="0" destOrd="0" parTransId="{F086CDBB-D2E1-49E1-B7FC-1AE10A7415FC}" sibTransId="{9D5CDA27-1CFC-4421-8545-1B6B497C683C}"/>
    <dgm:cxn modelId="{D983C427-3DBD-49BE-A543-02CE50B05164}" type="presOf" srcId="{4AF860DD-3F6E-4330-9611-FB6F89DE6958}" destId="{37397A21-CD71-4FC5-A5D5-ACFAACFF937C}" srcOrd="0" destOrd="0" presId="urn:microsoft.com/office/officeart/2005/8/layout/radial1"/>
    <dgm:cxn modelId="{35E4565B-2F56-410E-870B-F5A873E8166A}" srcId="{2D7849A1-2A99-451D-921A-B8912D92B6D1}" destId="{D903BDBF-6010-4DB8-A40F-D308B7E35D5B}" srcOrd="1" destOrd="0" parTransId="{D0832135-42BD-480E-91BB-E77277801309}" sibTransId="{F6ED2972-5448-4D85-A371-708395F38BA0}"/>
    <dgm:cxn modelId="{4F2BC60F-1090-4BE5-893E-4C2550FCA3E8}" type="presParOf" srcId="{F38BE3C7-8C9C-414C-947E-CF3584FEEFFC}" destId="{AE4CEA55-494A-473F-85F3-BFA88D76926F}" srcOrd="0" destOrd="0" presId="urn:microsoft.com/office/officeart/2005/8/layout/radial1"/>
    <dgm:cxn modelId="{95A284A7-7912-478F-835F-F26990B1C2FB}" type="presParOf" srcId="{F38BE3C7-8C9C-414C-947E-CF3584FEEFFC}" destId="{BBF867F1-60D6-4E42-A646-0584D6E310FB}" srcOrd="1" destOrd="0" presId="urn:microsoft.com/office/officeart/2005/8/layout/radial1"/>
    <dgm:cxn modelId="{8E9B50B3-2A6B-4899-95B5-641AA9762BAD}" type="presParOf" srcId="{BBF867F1-60D6-4E42-A646-0584D6E310FB}" destId="{727E9FF0-9F7C-4E02-9B85-6BC652969140}" srcOrd="0" destOrd="0" presId="urn:microsoft.com/office/officeart/2005/8/layout/radial1"/>
    <dgm:cxn modelId="{9FEFA894-1A57-428E-ADF1-92790E05CFCC}" type="presParOf" srcId="{F38BE3C7-8C9C-414C-947E-CF3584FEEFFC}" destId="{37397A21-CD71-4FC5-A5D5-ACFAACFF937C}" srcOrd="2" destOrd="0" presId="urn:microsoft.com/office/officeart/2005/8/layout/radial1"/>
    <dgm:cxn modelId="{0E897C36-D63B-4C65-9280-0059BCB60734}" type="presParOf" srcId="{F38BE3C7-8C9C-414C-947E-CF3584FEEFFC}" destId="{A66C6DEB-B25A-4397-91E9-A3B74647C17E}" srcOrd="3" destOrd="0" presId="urn:microsoft.com/office/officeart/2005/8/layout/radial1"/>
    <dgm:cxn modelId="{6EC857BE-4423-4F79-8051-65B6DACEBCE7}" type="presParOf" srcId="{A66C6DEB-B25A-4397-91E9-A3B74647C17E}" destId="{8A132955-348E-4B54-93E4-C61CB16AE737}" srcOrd="0" destOrd="0" presId="urn:microsoft.com/office/officeart/2005/8/layout/radial1"/>
    <dgm:cxn modelId="{6834952A-169F-476E-8117-AAF33A0899CA}" type="presParOf" srcId="{F38BE3C7-8C9C-414C-947E-CF3584FEEFFC}" destId="{E23E190E-F1BF-43B2-B446-A73CA603FA4E}" srcOrd="4" destOrd="0" presId="urn:microsoft.com/office/officeart/2005/8/layout/radial1"/>
    <dgm:cxn modelId="{C57D0E6D-B97D-40AB-A586-B4FAF290C132}" type="presParOf" srcId="{F38BE3C7-8C9C-414C-947E-CF3584FEEFFC}" destId="{62FD3B8A-22A3-4D12-B1F8-3D10FA3615C8}" srcOrd="5" destOrd="0" presId="urn:microsoft.com/office/officeart/2005/8/layout/radial1"/>
    <dgm:cxn modelId="{FD282092-11E3-43F2-8E28-0CA5119AEF46}" type="presParOf" srcId="{62FD3B8A-22A3-4D12-B1F8-3D10FA3615C8}" destId="{7317500C-E1D7-4BAF-A369-08EA1387AE79}" srcOrd="0" destOrd="0" presId="urn:microsoft.com/office/officeart/2005/8/layout/radial1"/>
    <dgm:cxn modelId="{037FC7D8-5D8C-445D-9A65-CA6CB41E22B4}" type="presParOf" srcId="{F38BE3C7-8C9C-414C-947E-CF3584FEEFFC}" destId="{0B359A35-3AB6-469F-B353-5B107B1024B7}" srcOrd="6" destOrd="0" presId="urn:microsoft.com/office/officeart/2005/8/layout/radial1"/>
    <dgm:cxn modelId="{369F7E2C-0B8F-43CF-85EB-F56CECE4CA35}" type="presParOf" srcId="{F38BE3C7-8C9C-414C-947E-CF3584FEEFFC}" destId="{E26E5E69-9F18-4AD3-A890-970C528F1E51}" srcOrd="7" destOrd="0" presId="urn:microsoft.com/office/officeart/2005/8/layout/radial1"/>
    <dgm:cxn modelId="{3301CBBB-1EBD-407A-AA8A-82C80A6A5F4A}" type="presParOf" srcId="{E26E5E69-9F18-4AD3-A890-970C528F1E51}" destId="{D9BD7C77-3EEF-4032-B8E3-02EE005BC7CC}" srcOrd="0" destOrd="0" presId="urn:microsoft.com/office/officeart/2005/8/layout/radial1"/>
    <dgm:cxn modelId="{D4721032-8102-4A12-8238-2DD18097FB76}" type="presParOf" srcId="{F38BE3C7-8C9C-414C-947E-CF3584FEEFFC}" destId="{6B906092-75BB-4872-A304-C04D38D037DE}" srcOrd="8" destOrd="0" presId="urn:microsoft.com/office/officeart/2005/8/layout/radial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5F98716-F2A9-4AA1-8762-8AA1451F2DF4}">
      <dsp:nvSpPr>
        <dsp:cNvPr id="0" name=""/>
        <dsp:cNvSpPr/>
      </dsp:nvSpPr>
      <dsp:spPr>
        <a:xfrm>
          <a:off x="1805144" y="1100760"/>
          <a:ext cx="1066485" cy="1048688"/>
        </a:xfrm>
        <a:prstGeom prst="ellipse">
          <a:avLst/>
        </a:prstGeom>
        <a:solidFill>
          <a:srgbClr val="7030A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GB" sz="2400" kern="1200"/>
            <a:t>SCC HUB</a:t>
          </a:r>
        </a:p>
      </dsp:txBody>
      <dsp:txXfrm>
        <a:off x="1805144" y="1100760"/>
        <a:ext cx="1066485" cy="1048688"/>
      </dsp:txXfrm>
    </dsp:sp>
    <dsp:sp modelId="{1337110C-4800-4F35-BF88-A3284752EC06}">
      <dsp:nvSpPr>
        <dsp:cNvPr id="0" name=""/>
        <dsp:cNvSpPr/>
      </dsp:nvSpPr>
      <dsp:spPr>
        <a:xfrm rot="16200000">
          <a:off x="2241374" y="986503"/>
          <a:ext cx="194025" cy="34489"/>
        </a:xfrm>
        <a:custGeom>
          <a:avLst/>
          <a:gdLst/>
          <a:ahLst/>
          <a:cxnLst/>
          <a:rect l="0" t="0" r="0" b="0"/>
          <a:pathLst>
            <a:path>
              <a:moveTo>
                <a:pt x="0" y="17244"/>
              </a:moveTo>
              <a:lnTo>
                <a:pt x="194025" y="17244"/>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6200000">
        <a:off x="2333536" y="998897"/>
        <a:ext cx="9701" cy="9701"/>
      </dsp:txXfrm>
    </dsp:sp>
    <dsp:sp modelId="{CF417532-51F6-4337-B26E-507865B5114D}">
      <dsp:nvSpPr>
        <dsp:cNvPr id="0" name=""/>
        <dsp:cNvSpPr/>
      </dsp:nvSpPr>
      <dsp:spPr>
        <a:xfrm>
          <a:off x="1890337" y="10634"/>
          <a:ext cx="896100" cy="896100"/>
        </a:xfrm>
        <a:prstGeom prst="ellipse">
          <a:avLst/>
        </a:prstGeom>
        <a:solidFill>
          <a:srgbClr val="0070C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SCC Spoke</a:t>
          </a:r>
        </a:p>
      </dsp:txBody>
      <dsp:txXfrm>
        <a:off x="1890337" y="10634"/>
        <a:ext cx="896100" cy="896100"/>
      </dsp:txXfrm>
    </dsp:sp>
    <dsp:sp modelId="{B0ECB0E5-14BE-44FB-A5F1-5C82BEB4810A}">
      <dsp:nvSpPr>
        <dsp:cNvPr id="0" name=""/>
        <dsp:cNvSpPr/>
      </dsp:nvSpPr>
      <dsp:spPr>
        <a:xfrm rot="1800000">
          <a:off x="2785672" y="1920196"/>
          <a:ext cx="187393" cy="34489"/>
        </a:xfrm>
        <a:custGeom>
          <a:avLst/>
          <a:gdLst/>
          <a:ahLst/>
          <a:cxnLst/>
          <a:rect l="0" t="0" r="0" b="0"/>
          <a:pathLst>
            <a:path>
              <a:moveTo>
                <a:pt x="0" y="17244"/>
              </a:moveTo>
              <a:lnTo>
                <a:pt x="187393" y="17244"/>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800000">
        <a:off x="2874684" y="1932756"/>
        <a:ext cx="9369" cy="9369"/>
      </dsp:txXfrm>
    </dsp:sp>
    <dsp:sp modelId="{024209D3-1655-4FEC-8775-049DAFF11950}">
      <dsp:nvSpPr>
        <dsp:cNvPr id="0" name=""/>
        <dsp:cNvSpPr/>
      </dsp:nvSpPr>
      <dsp:spPr>
        <a:xfrm>
          <a:off x="2900486" y="1760264"/>
          <a:ext cx="896100" cy="896100"/>
        </a:xfrm>
        <a:prstGeom prst="ellipse">
          <a:avLst/>
        </a:prstGeom>
        <a:solidFill>
          <a:schemeClr val="accent2">
            <a:lumMod val="7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Partnership Spoke</a:t>
          </a:r>
        </a:p>
      </dsp:txBody>
      <dsp:txXfrm>
        <a:off x="2900486" y="1760264"/>
        <a:ext cx="896100" cy="896100"/>
      </dsp:txXfrm>
    </dsp:sp>
    <dsp:sp modelId="{4134ECDB-EDA2-4109-9353-0CD28756584A}">
      <dsp:nvSpPr>
        <dsp:cNvPr id="0" name=""/>
        <dsp:cNvSpPr/>
      </dsp:nvSpPr>
      <dsp:spPr>
        <a:xfrm rot="9000000">
          <a:off x="1703708" y="1920196"/>
          <a:ext cx="187393" cy="34489"/>
        </a:xfrm>
        <a:custGeom>
          <a:avLst/>
          <a:gdLst/>
          <a:ahLst/>
          <a:cxnLst/>
          <a:rect l="0" t="0" r="0" b="0"/>
          <a:pathLst>
            <a:path>
              <a:moveTo>
                <a:pt x="0" y="17244"/>
              </a:moveTo>
              <a:lnTo>
                <a:pt x="187393" y="17244"/>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9000000">
        <a:off x="1792720" y="1932756"/>
        <a:ext cx="9369" cy="9369"/>
      </dsp:txXfrm>
    </dsp:sp>
    <dsp:sp modelId="{0A3FFE03-D516-459B-84E4-25C2349DD0C7}">
      <dsp:nvSpPr>
        <dsp:cNvPr id="0" name=""/>
        <dsp:cNvSpPr/>
      </dsp:nvSpPr>
      <dsp:spPr>
        <a:xfrm>
          <a:off x="880188" y="1760264"/>
          <a:ext cx="896100" cy="896100"/>
        </a:xfrm>
        <a:prstGeom prst="ellipse">
          <a:avLst/>
        </a:prstGeom>
        <a:solidFill>
          <a:schemeClr val="accent6">
            <a:lumMod val="7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Community Spoke</a:t>
          </a:r>
        </a:p>
      </dsp:txBody>
      <dsp:txXfrm>
        <a:off x="880188" y="1760264"/>
        <a:ext cx="896100" cy="89610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E4CEA55-494A-473F-85F3-BFA88D76926F}">
      <dsp:nvSpPr>
        <dsp:cNvPr id="0" name=""/>
        <dsp:cNvSpPr/>
      </dsp:nvSpPr>
      <dsp:spPr>
        <a:xfrm>
          <a:off x="2110252" y="962055"/>
          <a:ext cx="1265894" cy="1228664"/>
        </a:xfrm>
        <a:prstGeom prst="ellipse">
          <a:avLst/>
        </a:prstGeom>
        <a:solidFill>
          <a:srgbClr val="7030A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t>Redhill &amp; Merstham SCC HUB</a:t>
          </a:r>
        </a:p>
      </dsp:txBody>
      <dsp:txXfrm>
        <a:off x="2110252" y="962055"/>
        <a:ext cx="1265894" cy="1228664"/>
      </dsp:txXfrm>
    </dsp:sp>
    <dsp:sp modelId="{BBF867F1-60D6-4E42-A646-0584D6E310FB}">
      <dsp:nvSpPr>
        <dsp:cNvPr id="0" name=""/>
        <dsp:cNvSpPr/>
      </dsp:nvSpPr>
      <dsp:spPr>
        <a:xfrm rot="16200000">
          <a:off x="2702433" y="907052"/>
          <a:ext cx="81533" cy="28472"/>
        </a:xfrm>
        <a:custGeom>
          <a:avLst/>
          <a:gdLst/>
          <a:ahLst/>
          <a:cxnLst/>
          <a:rect l="0" t="0" r="0" b="0"/>
          <a:pathLst>
            <a:path>
              <a:moveTo>
                <a:pt x="0" y="14236"/>
              </a:moveTo>
              <a:lnTo>
                <a:pt x="81533" y="14236"/>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6200000">
        <a:off x="2741161" y="919250"/>
        <a:ext cx="4076" cy="4076"/>
      </dsp:txXfrm>
    </dsp:sp>
    <dsp:sp modelId="{37397A21-CD71-4FC5-A5D5-ACFAACFF937C}">
      <dsp:nvSpPr>
        <dsp:cNvPr id="0" name=""/>
        <dsp:cNvSpPr/>
      </dsp:nvSpPr>
      <dsp:spPr>
        <a:xfrm>
          <a:off x="2309285" y="12692"/>
          <a:ext cx="867829" cy="867829"/>
        </a:xfrm>
        <a:prstGeom prst="ellipse">
          <a:avLst/>
        </a:prstGeom>
        <a:solidFill>
          <a:schemeClr val="accent6"/>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Banstead Community Spoke</a:t>
          </a:r>
        </a:p>
      </dsp:txBody>
      <dsp:txXfrm>
        <a:off x="2309285" y="12692"/>
        <a:ext cx="867829" cy="867829"/>
      </dsp:txXfrm>
    </dsp:sp>
    <dsp:sp modelId="{A66C6DEB-B25A-4397-91E9-A3B74647C17E}">
      <dsp:nvSpPr>
        <dsp:cNvPr id="0" name=""/>
        <dsp:cNvSpPr/>
      </dsp:nvSpPr>
      <dsp:spPr>
        <a:xfrm>
          <a:off x="3376147" y="1562151"/>
          <a:ext cx="62918" cy="28472"/>
        </a:xfrm>
        <a:custGeom>
          <a:avLst/>
          <a:gdLst/>
          <a:ahLst/>
          <a:cxnLst/>
          <a:rect l="0" t="0" r="0" b="0"/>
          <a:pathLst>
            <a:path>
              <a:moveTo>
                <a:pt x="0" y="14236"/>
              </a:moveTo>
              <a:lnTo>
                <a:pt x="62918" y="14236"/>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406033" y="1574814"/>
        <a:ext cx="3145" cy="3145"/>
      </dsp:txXfrm>
    </dsp:sp>
    <dsp:sp modelId="{E23E190E-F1BF-43B2-B446-A73CA603FA4E}">
      <dsp:nvSpPr>
        <dsp:cNvPr id="0" name=""/>
        <dsp:cNvSpPr/>
      </dsp:nvSpPr>
      <dsp:spPr>
        <a:xfrm>
          <a:off x="3439065" y="1142472"/>
          <a:ext cx="867829" cy="867829"/>
        </a:xfrm>
        <a:prstGeom prst="ellipse">
          <a:avLst/>
        </a:prstGeom>
        <a:solidFill>
          <a:srgbClr val="0070C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Tadworth SCC Spoke</a:t>
          </a:r>
        </a:p>
      </dsp:txBody>
      <dsp:txXfrm>
        <a:off x="3439065" y="1142472"/>
        <a:ext cx="867829" cy="867829"/>
      </dsp:txXfrm>
    </dsp:sp>
    <dsp:sp modelId="{62FD3B8A-22A3-4D12-B1F8-3D10FA3615C8}">
      <dsp:nvSpPr>
        <dsp:cNvPr id="0" name=""/>
        <dsp:cNvSpPr/>
      </dsp:nvSpPr>
      <dsp:spPr>
        <a:xfrm rot="5400000">
          <a:off x="2702433" y="2217250"/>
          <a:ext cx="81533" cy="28472"/>
        </a:xfrm>
        <a:custGeom>
          <a:avLst/>
          <a:gdLst/>
          <a:ahLst/>
          <a:cxnLst/>
          <a:rect l="0" t="0" r="0" b="0"/>
          <a:pathLst>
            <a:path>
              <a:moveTo>
                <a:pt x="0" y="14236"/>
              </a:moveTo>
              <a:lnTo>
                <a:pt x="81533" y="14236"/>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5400000">
        <a:off x="2741161" y="2229447"/>
        <a:ext cx="4076" cy="4076"/>
      </dsp:txXfrm>
    </dsp:sp>
    <dsp:sp modelId="{0B359A35-3AB6-469F-B353-5B107B1024B7}">
      <dsp:nvSpPr>
        <dsp:cNvPr id="0" name=""/>
        <dsp:cNvSpPr/>
      </dsp:nvSpPr>
      <dsp:spPr>
        <a:xfrm>
          <a:off x="2309285" y="2272252"/>
          <a:ext cx="867829" cy="867829"/>
        </a:xfrm>
        <a:prstGeom prst="ellipse">
          <a:avLst/>
        </a:prstGeom>
        <a:solidFill>
          <a:srgbClr val="0070C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Horley</a:t>
          </a:r>
          <a:r>
            <a:rPr lang="en-GB" sz="1000" kern="1200" baseline="0"/>
            <a:t> SCC Spoke</a:t>
          </a:r>
          <a:endParaRPr lang="en-GB" sz="1000" kern="1200"/>
        </a:p>
      </dsp:txBody>
      <dsp:txXfrm>
        <a:off x="2309285" y="2272252"/>
        <a:ext cx="867829" cy="867829"/>
      </dsp:txXfrm>
    </dsp:sp>
    <dsp:sp modelId="{E26E5E69-9F18-4AD3-A890-970C528F1E51}">
      <dsp:nvSpPr>
        <dsp:cNvPr id="0" name=""/>
        <dsp:cNvSpPr/>
      </dsp:nvSpPr>
      <dsp:spPr>
        <a:xfrm rot="10800000">
          <a:off x="2047334" y="1562151"/>
          <a:ext cx="62918" cy="28472"/>
        </a:xfrm>
        <a:custGeom>
          <a:avLst/>
          <a:gdLst/>
          <a:ahLst/>
          <a:cxnLst/>
          <a:rect l="0" t="0" r="0" b="0"/>
          <a:pathLst>
            <a:path>
              <a:moveTo>
                <a:pt x="0" y="14236"/>
              </a:moveTo>
              <a:lnTo>
                <a:pt x="62918" y="14236"/>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077220" y="1574814"/>
        <a:ext cx="3145" cy="3145"/>
      </dsp:txXfrm>
    </dsp:sp>
    <dsp:sp modelId="{6B906092-75BB-4872-A304-C04D38D037DE}">
      <dsp:nvSpPr>
        <dsp:cNvPr id="0" name=""/>
        <dsp:cNvSpPr/>
      </dsp:nvSpPr>
      <dsp:spPr>
        <a:xfrm>
          <a:off x="1179505" y="1142472"/>
          <a:ext cx="867829" cy="867829"/>
        </a:xfrm>
        <a:prstGeom prst="ellipse">
          <a:avLst/>
        </a:prstGeom>
        <a:solidFill>
          <a:schemeClr val="accent2">
            <a:lumMod val="7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Reigate Partnership Spoke</a:t>
          </a:r>
        </a:p>
      </dsp:txBody>
      <dsp:txXfrm>
        <a:off x="1179505" y="1142472"/>
        <a:ext cx="867829" cy="86782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12D5B-D970-4202-9973-369C766D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2836</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Cleasby</dc:creator>
  <cp:lastModifiedBy>NikkiP</cp:lastModifiedBy>
  <cp:revision>2</cp:revision>
  <dcterms:created xsi:type="dcterms:W3CDTF">2015-06-25T16:26:00Z</dcterms:created>
  <dcterms:modified xsi:type="dcterms:W3CDTF">2015-06-25T16:26:00Z</dcterms:modified>
</cp:coreProperties>
</file>