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F2" w:rsidRDefault="00CA23AF" w:rsidP="00A040F2">
      <w:r>
        <w:rPr>
          <w:noProof/>
          <w:lang w:eastAsia="en-GB"/>
        </w:rPr>
        <w:pict>
          <v:shape id="_x0000_s1036" style="position:absolute;margin-left:-37.05pt;margin-top:-29.1pt;width:635.9pt;height:848.05pt;z-index:251657727" coordsize="842,1123" path="m224,1123hdc796,1123,796,1123,796,1123,796,91,796,91,796,91v-48,8,-98,16,-156,33c552,150,396,218,441,364v50,162,301,15,337,158c842,779,339,686,247,932v-23,62,-30,127,-23,191m227,c143,,143,,143,,84,108,38,214,2,314v,809,,809,,809c53,1123,53,1123,53,1123,,781,52,407,227,e" fillcolor="#044e35" strokecolor="#044e35" strokeweight="10pt">
            <v:shadow color="#868686"/>
            <v:path arrowok="t"/>
            <o:lock v:ext="edit" verticies="t"/>
          </v:shape>
        </w:pict>
      </w:r>
      <w:r w:rsidR="00355C2A">
        <w:rPr>
          <w:noProof/>
          <w:lang w:eastAsia="en-GB"/>
        </w:rPr>
        <w:drawing>
          <wp:anchor distT="0" distB="0" distL="114300" distR="114300" simplePos="0" relativeHeight="251658752" behindDoc="0" locked="0" layoutInCell="1" allowOverlap="1">
            <wp:simplePos x="0" y="0"/>
            <wp:positionH relativeFrom="column">
              <wp:posOffset>5823585</wp:posOffset>
            </wp:positionH>
            <wp:positionV relativeFrom="paragraph">
              <wp:posOffset>9115425</wp:posOffset>
            </wp:positionV>
            <wp:extent cx="1011555" cy="955675"/>
            <wp:effectExtent l="19050" t="0" r="0" b="0"/>
            <wp:wrapNone/>
            <wp:docPr id="3" name="Picture 2" descr="SCC2014-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2014-white.png"/>
                    <pic:cNvPicPr/>
                  </pic:nvPicPr>
                  <pic:blipFill>
                    <a:blip r:embed="rId8" cstate="print"/>
                    <a:stretch>
                      <a:fillRect/>
                    </a:stretch>
                  </pic:blipFill>
                  <pic:spPr>
                    <a:xfrm>
                      <a:off x="0" y="0"/>
                      <a:ext cx="1011555" cy="955675"/>
                    </a:xfrm>
                    <a:prstGeom prst="rect">
                      <a:avLst/>
                    </a:prstGeom>
                  </pic:spPr>
                </pic:pic>
              </a:graphicData>
            </a:graphic>
          </wp:anchor>
        </w:drawing>
      </w:r>
    </w:p>
    <w:p w:rsidR="00A040F2" w:rsidRDefault="00A040F2" w:rsidP="0028671A"/>
    <w:p w:rsidR="00A60B12" w:rsidRDefault="00CA23AF" w:rsidP="0028671A">
      <w:pPr>
        <w:sectPr w:rsidR="00A60B12" w:rsidSect="0028671A">
          <w:pgSz w:w="11906" w:h="16838"/>
          <w:pgMar w:top="568" w:right="566" w:bottom="709" w:left="709" w:header="284" w:footer="708" w:gutter="0"/>
          <w:cols w:space="708"/>
          <w:docGrid w:linePitch="360"/>
        </w:sectPr>
      </w:pPr>
      <w:bookmarkStart w:id="0" w:name="_GoBack"/>
      <w:bookmarkEnd w:id="0"/>
      <w:r>
        <w:rPr>
          <w:noProof/>
          <w:lang w:eastAsia="en-GB"/>
        </w:rPr>
        <w:pict>
          <v:shapetype id="_x0000_t202" coordsize="21600,21600" o:spt="202" path="m,l,21600r21600,l21600,xe">
            <v:stroke joinstyle="miter"/>
            <v:path gradientshapeok="t" o:connecttype="rect"/>
          </v:shapetype>
          <v:shape id="_x0000_s1042" type="#_x0000_t202" style="position:absolute;margin-left:26.05pt;margin-top:692.45pt;width:71.95pt;height:60.35pt;z-index:251661824;mso-width-relative:margin;mso-height-relative:margin" filled="f" stroked="f">
            <v:textbox style="mso-next-textbox:#_x0000_s1042">
              <w:txbxContent>
                <w:p w:rsidR="00C1403D" w:rsidRPr="008F75DF" w:rsidRDefault="00C1403D" w:rsidP="007A2918">
                  <w:pPr>
                    <w:rPr>
                      <w:rFonts w:cs="Arial"/>
                    </w:rPr>
                  </w:pPr>
                  <w:r>
                    <w:rPr>
                      <w:rFonts w:cs="Arial"/>
                      <w:b/>
                      <w:sz w:val="48"/>
                      <w:szCs w:val="48"/>
                    </w:rPr>
                    <w:t>June 2015</w:t>
                  </w:r>
                </w:p>
              </w:txbxContent>
            </v:textbox>
          </v:shape>
        </w:pict>
      </w:r>
      <w:r w:rsidRPr="00CA23AF">
        <w:rPr>
          <w:noProof/>
          <w:lang w:val="en-US" w:eastAsia="zh-TW"/>
        </w:rPr>
        <w:pict>
          <v:shape id="_x0000_s1031" type="#_x0000_t202" style="position:absolute;margin-left:21.55pt;margin-top:311.35pt;width:411.75pt;height:185.35pt;z-index:251660800;mso-width-relative:margin;mso-height-relative:margin" filled="f" stroked="f">
            <v:textbox style="mso-next-textbox:#_x0000_s1031">
              <w:txbxContent>
                <w:p w:rsidR="00C1403D" w:rsidRPr="008F75DF" w:rsidRDefault="00C1403D" w:rsidP="0028671A">
                  <w:pPr>
                    <w:rPr>
                      <w:rFonts w:cs="Arial"/>
                      <w:sz w:val="80"/>
                      <w:szCs w:val="80"/>
                    </w:rPr>
                  </w:pPr>
                  <w:r w:rsidRPr="008F75DF">
                    <w:rPr>
                      <w:rFonts w:cs="Arial"/>
                      <w:sz w:val="80"/>
                      <w:szCs w:val="80"/>
                    </w:rPr>
                    <w:t>School Organisation Consultation</w:t>
                  </w:r>
                </w:p>
                <w:p w:rsidR="00C1403D" w:rsidRPr="008F75DF" w:rsidRDefault="00C1403D" w:rsidP="00355C2A">
                  <w:pPr>
                    <w:rPr>
                      <w:rFonts w:cs="Arial"/>
                      <w:b/>
                      <w:sz w:val="48"/>
                      <w:szCs w:val="48"/>
                    </w:rPr>
                  </w:pPr>
                </w:p>
                <w:p w:rsidR="00C1403D" w:rsidRPr="008F75DF" w:rsidRDefault="00C1403D" w:rsidP="00355C2A">
                  <w:pPr>
                    <w:rPr>
                      <w:rFonts w:cs="Arial"/>
                    </w:rPr>
                  </w:pPr>
                  <w:r>
                    <w:rPr>
                      <w:rFonts w:cs="Arial"/>
                      <w:b/>
                      <w:sz w:val="48"/>
                      <w:szCs w:val="48"/>
                    </w:rPr>
                    <w:t>Proposal to enlarge Dovers Green School</w:t>
                  </w:r>
                </w:p>
              </w:txbxContent>
            </v:textbox>
          </v:shape>
        </w:pict>
      </w:r>
    </w:p>
    <w:p w:rsidR="0028671A" w:rsidRPr="002748BB" w:rsidRDefault="007A2918" w:rsidP="00495AD9">
      <w:pPr>
        <w:pStyle w:val="Heading1"/>
        <w:spacing w:after="0"/>
        <w:rPr>
          <w:b/>
          <w:color w:val="auto"/>
          <w:sz w:val="32"/>
          <w:szCs w:val="32"/>
        </w:rPr>
      </w:pPr>
      <w:r w:rsidRPr="002748BB">
        <w:rPr>
          <w:b/>
          <w:color w:val="auto"/>
          <w:sz w:val="32"/>
          <w:szCs w:val="32"/>
        </w:rPr>
        <w:lastRenderedPageBreak/>
        <w:t>Introduction</w:t>
      </w:r>
    </w:p>
    <w:p w:rsidR="002748BB" w:rsidRPr="002748BB" w:rsidRDefault="002748BB" w:rsidP="00495AD9">
      <w:pPr>
        <w:rPr>
          <w:rFonts w:eastAsia="Calibri" w:cs="Arial"/>
          <w:sz w:val="22"/>
        </w:rPr>
      </w:pPr>
    </w:p>
    <w:p w:rsidR="0028671A" w:rsidRDefault="00EF1585" w:rsidP="00EF1585">
      <w:pPr>
        <w:rPr>
          <w:rFonts w:eastAsia="Calibri" w:cs="Arial"/>
          <w:szCs w:val="24"/>
        </w:rPr>
      </w:pPr>
      <w:r>
        <w:rPr>
          <w:rFonts w:eastAsia="Calibri" w:cs="Arial"/>
          <w:szCs w:val="24"/>
        </w:rPr>
        <w:t>At present, Dovers Green School is formulated as follows:</w:t>
      </w:r>
    </w:p>
    <w:p w:rsidR="00EF1585" w:rsidRPr="00B53C4E" w:rsidRDefault="00EF1585" w:rsidP="00EF1585">
      <w:pPr>
        <w:pStyle w:val="textbulletsub"/>
        <w:numPr>
          <w:ilvl w:val="1"/>
          <w:numId w:val="19"/>
        </w:numPr>
      </w:pPr>
      <w:r>
        <w:t>The school is a 2 form entry</w:t>
      </w:r>
      <w:r w:rsidR="00323842">
        <w:t xml:space="preserve"> Community</w:t>
      </w:r>
      <w:r>
        <w:t xml:space="preserve"> Infant School, which accommodates children from Reception Year to Year 2</w:t>
      </w:r>
      <w:r w:rsidRPr="00B53C4E">
        <w:t>.</w:t>
      </w:r>
    </w:p>
    <w:p w:rsidR="00EF1585" w:rsidRDefault="00EF1585" w:rsidP="00EF1585">
      <w:pPr>
        <w:pStyle w:val="textbulletsub"/>
        <w:numPr>
          <w:ilvl w:val="1"/>
          <w:numId w:val="19"/>
        </w:numPr>
      </w:pPr>
      <w:r w:rsidRPr="00B53C4E">
        <w:t>The school has</w:t>
      </w:r>
      <w:r>
        <w:t xml:space="preserve"> a Published Admission Number (PAN) of 56 and typically admits this number each year into its Reception Year, </w:t>
      </w:r>
      <w:r w:rsidR="00AF6BA7">
        <w:t>giving an overall capacity of 168 places for mainstream pupils.</w:t>
      </w:r>
    </w:p>
    <w:p w:rsidR="00EF1585" w:rsidRPr="00EF1585" w:rsidRDefault="00EF1585" w:rsidP="00EF1585">
      <w:pPr>
        <w:pStyle w:val="textbulletsub"/>
        <w:numPr>
          <w:ilvl w:val="1"/>
          <w:numId w:val="19"/>
        </w:numPr>
      </w:pPr>
      <w:r w:rsidRPr="00B53C4E">
        <w:t xml:space="preserve">For September 2014 </w:t>
      </w:r>
      <w:r w:rsidR="00AF6BA7">
        <w:t xml:space="preserve">and September 2015 </w:t>
      </w:r>
      <w:r w:rsidRPr="00B53C4E">
        <w:t xml:space="preserve">entry, due to the demand for </w:t>
      </w:r>
      <w:r w:rsidR="00AF6BA7">
        <w:t>places in the area</w:t>
      </w:r>
      <w:r w:rsidRPr="00B53C4E">
        <w:t>, the school</w:t>
      </w:r>
      <w:r w:rsidR="00AF6BA7">
        <w:t xml:space="preserve"> has admitted/</w:t>
      </w:r>
      <w:r w:rsidRPr="00B53C4E">
        <w:t>will admit an additional class o</w:t>
      </w:r>
      <w:r w:rsidR="00AF6BA7">
        <w:t>f 30 pupils into the Reception Year.</w:t>
      </w:r>
    </w:p>
    <w:p w:rsidR="007A2918" w:rsidRPr="00495AD9" w:rsidRDefault="007A2918" w:rsidP="00495AD9">
      <w:pPr>
        <w:rPr>
          <w:color w:val="0070C0"/>
        </w:rPr>
      </w:pPr>
    </w:p>
    <w:p w:rsidR="002748BB" w:rsidRPr="00BD569A" w:rsidRDefault="002748BB" w:rsidP="002748BB">
      <w:pPr>
        <w:pStyle w:val="Heading1"/>
        <w:spacing w:after="0"/>
        <w:rPr>
          <w:b/>
          <w:color w:val="auto"/>
          <w:sz w:val="32"/>
          <w:szCs w:val="32"/>
        </w:rPr>
      </w:pPr>
      <w:r w:rsidRPr="00BD569A">
        <w:rPr>
          <w:b/>
          <w:color w:val="auto"/>
          <w:sz w:val="32"/>
          <w:szCs w:val="32"/>
        </w:rPr>
        <w:t>Proposal</w:t>
      </w:r>
    </w:p>
    <w:p w:rsidR="00EF1585" w:rsidRDefault="00EF1585" w:rsidP="00EF1585">
      <w:pPr>
        <w:pStyle w:val="Text"/>
      </w:pPr>
    </w:p>
    <w:p w:rsidR="00EF1585" w:rsidRPr="00B53C4E" w:rsidRDefault="00EF1585" w:rsidP="00EF1585">
      <w:pPr>
        <w:pStyle w:val="Text"/>
      </w:pPr>
      <w:r>
        <w:t>Surrey County Council, in partnership with the Governing Body of Dovers Green School,</w:t>
      </w:r>
      <w:r w:rsidRPr="00B53C4E">
        <w:t xml:space="preserve"> is proposing to:</w:t>
      </w:r>
    </w:p>
    <w:p w:rsidR="00EF1585" w:rsidRPr="00B53C4E" w:rsidRDefault="00EF1585" w:rsidP="00EF1585">
      <w:pPr>
        <w:pStyle w:val="Text"/>
      </w:pPr>
    </w:p>
    <w:p w:rsidR="00EF1585" w:rsidRPr="00B53C4E" w:rsidRDefault="00EF1585" w:rsidP="00EF1585">
      <w:pPr>
        <w:pStyle w:val="Text"/>
        <w:numPr>
          <w:ilvl w:val="0"/>
          <w:numId w:val="17"/>
        </w:numPr>
      </w:pPr>
      <w:r>
        <w:t>Enlarge</w:t>
      </w:r>
      <w:r w:rsidRPr="00B53C4E">
        <w:t xml:space="preserve"> </w:t>
      </w:r>
      <w:r>
        <w:t xml:space="preserve">Dovers Green </w:t>
      </w:r>
      <w:r w:rsidRPr="00B53C4E">
        <w:t>School</w:t>
      </w:r>
      <w:r>
        <w:t xml:space="preserve"> from two forms of entry (2FE) at Reception to three forms of entry at Reception (3FE),</w:t>
      </w:r>
      <w:r w:rsidRPr="00B53C4E">
        <w:t xml:space="preserve"> to allow for a roll </w:t>
      </w:r>
      <w:r>
        <w:t>of 270, comprising three classes of 30 pupils in each year group.</w:t>
      </w:r>
    </w:p>
    <w:p w:rsidR="00EF1585" w:rsidRPr="00B53C4E" w:rsidRDefault="00EF1585" w:rsidP="00EF1585">
      <w:pPr>
        <w:pStyle w:val="Text"/>
        <w:numPr>
          <w:ilvl w:val="0"/>
          <w:numId w:val="17"/>
        </w:numPr>
      </w:pPr>
      <w:r w:rsidRPr="00B53C4E">
        <w:t>Build additional permanent</w:t>
      </w:r>
      <w:r w:rsidRPr="00B53C4E">
        <w:rPr>
          <w:rStyle w:val="CommentReference"/>
          <w:rFonts w:ascii="Times New Roman" w:hAnsi="Times New Roman"/>
        </w:rPr>
        <w:t xml:space="preserve"> </w:t>
      </w:r>
      <w:r w:rsidRPr="00B53C4E">
        <w:t>classrooms and ancillary space to facilitate this.</w:t>
      </w:r>
    </w:p>
    <w:p w:rsidR="00EF1585" w:rsidRPr="00B53C4E" w:rsidRDefault="00EF1585" w:rsidP="00EF1585">
      <w:pPr>
        <w:pStyle w:val="Text"/>
        <w:ind w:left="360"/>
      </w:pPr>
    </w:p>
    <w:p w:rsidR="00EF1585" w:rsidRPr="00B53C4E" w:rsidRDefault="00EF1585" w:rsidP="00EF1585">
      <w:pPr>
        <w:pStyle w:val="Text"/>
      </w:pPr>
      <w:r w:rsidRPr="00B53C4E">
        <w:t>The enlargement would be</w:t>
      </w:r>
      <w:r>
        <w:t xml:space="preserve"> effective from 1 September 2016</w:t>
      </w:r>
      <w:r w:rsidR="00A34C93">
        <w:t xml:space="preserve"> and</w:t>
      </w:r>
      <w:r w:rsidR="00A34C93" w:rsidRPr="00A34C93">
        <w:t xml:space="preserve"> </w:t>
      </w:r>
      <w:r w:rsidR="00A34C93">
        <w:t>would effectively make permanent the temporary expansions that have occurred at the September 2014 and September 2015 intake.</w:t>
      </w:r>
    </w:p>
    <w:p w:rsidR="006E7178" w:rsidRDefault="006E7178" w:rsidP="006E7178">
      <w:pPr>
        <w:pStyle w:val="Heading1"/>
        <w:spacing w:after="0"/>
        <w:rPr>
          <w:b/>
          <w:color w:val="auto"/>
          <w:sz w:val="32"/>
          <w:szCs w:val="32"/>
        </w:rPr>
      </w:pPr>
    </w:p>
    <w:p w:rsidR="006E7178" w:rsidRPr="002C2902" w:rsidRDefault="006E7178" w:rsidP="002C2902">
      <w:pPr>
        <w:pStyle w:val="Heading1"/>
        <w:spacing w:after="0"/>
        <w:rPr>
          <w:b/>
          <w:color w:val="auto"/>
          <w:sz w:val="32"/>
          <w:szCs w:val="32"/>
        </w:rPr>
      </w:pPr>
      <w:r w:rsidRPr="006E7178">
        <w:rPr>
          <w:b/>
          <w:color w:val="auto"/>
          <w:sz w:val="32"/>
          <w:szCs w:val="32"/>
        </w:rPr>
        <w:t xml:space="preserve">Rational for </w:t>
      </w:r>
      <w:r w:rsidR="009F2778">
        <w:rPr>
          <w:b/>
          <w:color w:val="auto"/>
          <w:sz w:val="32"/>
          <w:szCs w:val="32"/>
        </w:rPr>
        <w:t>Dovers Green School Enlargement</w:t>
      </w:r>
      <w:r w:rsidRPr="006E7178">
        <w:rPr>
          <w:b/>
          <w:color w:val="auto"/>
          <w:sz w:val="32"/>
          <w:szCs w:val="32"/>
        </w:rPr>
        <w:t xml:space="preserve"> Proposal</w:t>
      </w:r>
    </w:p>
    <w:p w:rsidR="007B0A9C" w:rsidRDefault="007B0A9C" w:rsidP="007B0A9C">
      <w:pPr>
        <w:jc w:val="both"/>
        <w:rPr>
          <w:rFonts w:cs="Arial"/>
        </w:rPr>
      </w:pPr>
    </w:p>
    <w:p w:rsidR="009F2778" w:rsidRDefault="009F2778" w:rsidP="009F2778">
      <w:pPr>
        <w:pStyle w:val="textbulletsub"/>
        <w:numPr>
          <w:ilvl w:val="0"/>
          <w:numId w:val="0"/>
        </w:numPr>
        <w:tabs>
          <w:tab w:val="clear" w:pos="1077"/>
          <w:tab w:val="left" w:pos="0"/>
        </w:tabs>
        <w:rPr>
          <w:rFonts w:cs="Arial"/>
        </w:rPr>
      </w:pPr>
      <w:r w:rsidRPr="00E63ED0">
        <w:rPr>
          <w:rFonts w:cs="Arial"/>
        </w:rPr>
        <w:t>Reigate and Banstead is experiencing a significant increase in the demand for school places</w:t>
      </w:r>
      <w:r>
        <w:rPr>
          <w:rFonts w:cs="Arial"/>
        </w:rPr>
        <w:t>,</w:t>
      </w:r>
      <w:r w:rsidRPr="00E63ED0">
        <w:rPr>
          <w:rFonts w:cs="Arial"/>
        </w:rPr>
        <w:t xml:space="preserve"> reflecting</w:t>
      </w:r>
      <w:r>
        <w:rPr>
          <w:rFonts w:cs="Arial"/>
        </w:rPr>
        <w:t xml:space="preserve"> both</w:t>
      </w:r>
      <w:r w:rsidRPr="00E63ED0">
        <w:rPr>
          <w:rFonts w:cs="Arial"/>
        </w:rPr>
        <w:t xml:space="preserve"> </w:t>
      </w:r>
      <w:r>
        <w:rPr>
          <w:rFonts w:cs="Arial"/>
        </w:rPr>
        <w:t>a significant rise</w:t>
      </w:r>
      <w:r w:rsidRPr="00E63ED0">
        <w:rPr>
          <w:rFonts w:cs="Arial"/>
        </w:rPr>
        <w:t xml:space="preserve"> in birth rate and increased house building and migration within the area. Births in the Borough in 2014 were 24.8% higher than births in 2002. A significant number of primary school places have been provided reflective of this demand and further growth is antic</w:t>
      </w:r>
      <w:r>
        <w:rPr>
          <w:rFonts w:cs="Arial"/>
        </w:rPr>
        <w:t>ipated in the period up to 2022, which needs to be accommodated via further expansions of school provision. If approved,</w:t>
      </w:r>
      <w:r w:rsidR="00A023FE">
        <w:rPr>
          <w:rFonts w:cs="Arial"/>
        </w:rPr>
        <w:t xml:space="preserve"> this proposal would provide 102</w:t>
      </w:r>
      <w:r w:rsidR="00323842">
        <w:rPr>
          <w:rFonts w:cs="Arial"/>
        </w:rPr>
        <w:t xml:space="preserve"> additional infant</w:t>
      </w:r>
      <w:r>
        <w:rPr>
          <w:rFonts w:cs="Arial"/>
        </w:rPr>
        <w:t xml:space="preserve"> places within Reigate and Redhill that would, in part, help to bridge the projected gap between the supply of and demand for school places.</w:t>
      </w:r>
    </w:p>
    <w:p w:rsidR="009F2778" w:rsidRPr="00B53C4E" w:rsidRDefault="009F2778" w:rsidP="009F2778">
      <w:pPr>
        <w:pStyle w:val="textbulletsub"/>
        <w:numPr>
          <w:ilvl w:val="0"/>
          <w:numId w:val="0"/>
        </w:numPr>
        <w:tabs>
          <w:tab w:val="clear" w:pos="1077"/>
          <w:tab w:val="left" w:pos="0"/>
        </w:tabs>
        <w:rPr>
          <w:bCs/>
        </w:rPr>
      </w:pPr>
    </w:p>
    <w:p w:rsidR="009F2778" w:rsidRDefault="00323842" w:rsidP="009F2778">
      <w:pPr>
        <w:pStyle w:val="textbulletsub"/>
        <w:numPr>
          <w:ilvl w:val="0"/>
          <w:numId w:val="0"/>
        </w:numPr>
        <w:tabs>
          <w:tab w:val="clear" w:pos="1077"/>
          <w:tab w:val="left" w:pos="0"/>
        </w:tabs>
        <w:rPr>
          <w:rFonts w:cs="Arial"/>
        </w:rPr>
      </w:pPr>
      <w:r w:rsidRPr="00E63ED0">
        <w:rPr>
          <w:rFonts w:cs="Arial"/>
        </w:rPr>
        <w:t xml:space="preserve">Where possible, </w:t>
      </w:r>
      <w:r>
        <w:rPr>
          <w:rFonts w:cs="Arial"/>
        </w:rPr>
        <w:t>the Council’s</w:t>
      </w:r>
      <w:r w:rsidRPr="00E63ED0">
        <w:rPr>
          <w:rFonts w:cs="Arial"/>
        </w:rPr>
        <w:t xml:space="preserve"> strategy is to expand high quality provision that </w:t>
      </w:r>
      <w:r>
        <w:rPr>
          <w:rFonts w:cs="Arial"/>
        </w:rPr>
        <w:t>meets parental demand</w:t>
      </w:r>
      <w:r w:rsidRPr="00E63ED0">
        <w:rPr>
          <w:rFonts w:cs="Arial"/>
        </w:rPr>
        <w:t xml:space="preserve">, </w:t>
      </w:r>
      <w:r>
        <w:rPr>
          <w:rFonts w:cs="Arial"/>
        </w:rPr>
        <w:t>whilst also ensuring that</w:t>
      </w:r>
      <w:r w:rsidRPr="00E63ED0">
        <w:rPr>
          <w:rFonts w:cs="Arial"/>
        </w:rPr>
        <w:t xml:space="preserve"> there is a diverse pattern of provision</w:t>
      </w:r>
      <w:r>
        <w:rPr>
          <w:rFonts w:cs="Arial"/>
        </w:rPr>
        <w:t>, so as to</w:t>
      </w:r>
      <w:r w:rsidRPr="00E63ED0">
        <w:rPr>
          <w:rFonts w:cs="Arial"/>
        </w:rPr>
        <w:t xml:space="preserve"> </w:t>
      </w:r>
      <w:r>
        <w:rPr>
          <w:rFonts w:cs="Arial"/>
        </w:rPr>
        <w:t>provide</w:t>
      </w:r>
      <w:r w:rsidRPr="00E63ED0">
        <w:rPr>
          <w:rFonts w:cs="Arial"/>
        </w:rPr>
        <w:t xml:space="preserve"> families with some element of choice.  </w:t>
      </w:r>
      <w:r>
        <w:rPr>
          <w:rFonts w:cs="Arial"/>
        </w:rPr>
        <w:t>As an Ofsted-rated ‘Outstanding’ school, Dovers Green meets these aspirations, with this being the key rationale underpinning the Council’s proposal to take this expansion scheme forward on a permanent basis.</w:t>
      </w:r>
    </w:p>
    <w:p w:rsidR="00323842" w:rsidRPr="00151921" w:rsidRDefault="00323842" w:rsidP="009F2778">
      <w:pPr>
        <w:pStyle w:val="textbulletsub"/>
        <w:numPr>
          <w:ilvl w:val="0"/>
          <w:numId w:val="0"/>
        </w:numPr>
        <w:tabs>
          <w:tab w:val="clear" w:pos="1077"/>
          <w:tab w:val="left" w:pos="0"/>
        </w:tabs>
        <w:rPr>
          <w:rFonts w:cs="Arial"/>
          <w:b/>
          <w:bCs/>
          <w:szCs w:val="24"/>
        </w:rPr>
      </w:pPr>
    </w:p>
    <w:p w:rsidR="009F2778" w:rsidRPr="00B53C4E" w:rsidRDefault="009F2778" w:rsidP="009F2778">
      <w:pPr>
        <w:pStyle w:val="textbulletsub"/>
        <w:numPr>
          <w:ilvl w:val="0"/>
          <w:numId w:val="0"/>
        </w:numPr>
        <w:tabs>
          <w:tab w:val="clear" w:pos="1077"/>
          <w:tab w:val="left" w:pos="0"/>
        </w:tabs>
        <w:rPr>
          <w:bCs/>
        </w:rPr>
      </w:pPr>
      <w:r w:rsidRPr="00151921">
        <w:rPr>
          <w:rFonts w:cs="Arial"/>
          <w:bCs/>
          <w:szCs w:val="24"/>
        </w:rPr>
        <w:t>The school is on an attractive site close to pupil demand. The school has a strong reputation and is</w:t>
      </w:r>
      <w:r w:rsidRPr="00B53C4E">
        <w:rPr>
          <w:bCs/>
        </w:rPr>
        <w:t xml:space="preserve"> oversubscribed for school</w:t>
      </w:r>
      <w:r>
        <w:rPr>
          <w:bCs/>
        </w:rPr>
        <w:t xml:space="preserve"> places. For September 2015,</w:t>
      </w:r>
      <w:r w:rsidRPr="00B53C4E">
        <w:rPr>
          <w:bCs/>
        </w:rPr>
        <w:t xml:space="preserve"> the school received </w:t>
      </w:r>
      <w:r w:rsidR="000131C8">
        <w:rPr>
          <w:bCs/>
        </w:rPr>
        <w:t>66</w:t>
      </w:r>
      <w:r w:rsidRPr="00B53C4E">
        <w:rPr>
          <w:bCs/>
        </w:rPr>
        <w:t xml:space="preserve"> 1</w:t>
      </w:r>
      <w:r w:rsidRPr="00B53C4E">
        <w:rPr>
          <w:bCs/>
          <w:vertAlign w:val="superscript"/>
        </w:rPr>
        <w:t>st</w:t>
      </w:r>
      <w:r w:rsidRPr="00B53C4E">
        <w:rPr>
          <w:bCs/>
        </w:rPr>
        <w:t xml:space="preserve"> preference</w:t>
      </w:r>
      <w:r>
        <w:rPr>
          <w:bCs/>
        </w:rPr>
        <w:t>s</w:t>
      </w:r>
      <w:r w:rsidRPr="00B53C4E">
        <w:rPr>
          <w:bCs/>
        </w:rPr>
        <w:t xml:space="preserve">, </w:t>
      </w:r>
      <w:r w:rsidR="000131C8">
        <w:rPr>
          <w:bCs/>
        </w:rPr>
        <w:t>and 277</w:t>
      </w:r>
      <w:r>
        <w:rPr>
          <w:bCs/>
        </w:rPr>
        <w:t xml:space="preserve"> preferences overall. </w:t>
      </w:r>
      <w:r w:rsidRPr="00B53C4E">
        <w:rPr>
          <w:bCs/>
        </w:rPr>
        <w:t>Expanding this school will</w:t>
      </w:r>
      <w:r>
        <w:rPr>
          <w:bCs/>
        </w:rPr>
        <w:t xml:space="preserve"> promote parental preference, by</w:t>
      </w:r>
      <w:r w:rsidRPr="00B53C4E">
        <w:rPr>
          <w:bCs/>
        </w:rPr>
        <w:t xml:space="preserve"> allow</w:t>
      </w:r>
      <w:r>
        <w:rPr>
          <w:bCs/>
        </w:rPr>
        <w:t>ing</w:t>
      </w:r>
      <w:r w:rsidRPr="00B53C4E">
        <w:rPr>
          <w:bCs/>
        </w:rPr>
        <w:t xml:space="preserve"> the Governing Body to admit </w:t>
      </w:r>
      <w:r w:rsidR="000131C8">
        <w:rPr>
          <w:bCs/>
        </w:rPr>
        <w:t xml:space="preserve">further </w:t>
      </w:r>
      <w:r w:rsidRPr="00B53C4E">
        <w:rPr>
          <w:bCs/>
        </w:rPr>
        <w:t>applicants who name the school as their preferred option.</w:t>
      </w:r>
    </w:p>
    <w:p w:rsidR="009F2778" w:rsidRPr="00B53C4E" w:rsidRDefault="009F2778" w:rsidP="009F2778">
      <w:pPr>
        <w:pStyle w:val="textbulletsub"/>
        <w:numPr>
          <w:ilvl w:val="0"/>
          <w:numId w:val="0"/>
        </w:numPr>
        <w:tabs>
          <w:tab w:val="clear" w:pos="1077"/>
          <w:tab w:val="left" w:pos="0"/>
        </w:tabs>
        <w:rPr>
          <w:sz w:val="28"/>
          <w:szCs w:val="28"/>
        </w:rPr>
      </w:pPr>
    </w:p>
    <w:p w:rsidR="009F2778" w:rsidRPr="00B53C4E" w:rsidRDefault="007809D0" w:rsidP="007809D0">
      <w:pPr>
        <w:pStyle w:val="TitleMain14pt0before"/>
        <w:rPr>
          <w:b w:val="0"/>
          <w:bCs/>
          <w:sz w:val="24"/>
        </w:rPr>
      </w:pPr>
      <w:r w:rsidRPr="00457B67">
        <w:rPr>
          <w:b w:val="0"/>
          <w:bCs/>
          <w:sz w:val="24"/>
        </w:rPr>
        <w:t xml:space="preserve">A programme of building works at the school will </w:t>
      </w:r>
      <w:r>
        <w:rPr>
          <w:b w:val="0"/>
          <w:bCs/>
          <w:sz w:val="24"/>
        </w:rPr>
        <w:t xml:space="preserve">expand the school with additional buildings, to provide the requisite space. This will be supplemented with works to the </w:t>
      </w:r>
      <w:r>
        <w:rPr>
          <w:b w:val="0"/>
          <w:bCs/>
          <w:sz w:val="24"/>
        </w:rPr>
        <w:lastRenderedPageBreak/>
        <w:t>existing building, to enhance the free flow of pupils between the main and ancillary buildings and to the external learning environment.</w:t>
      </w:r>
    </w:p>
    <w:p w:rsidR="009F2778" w:rsidRPr="00B53C4E" w:rsidRDefault="009F2778" w:rsidP="009F2778">
      <w:pPr>
        <w:pStyle w:val="TitleMain14pt0before"/>
        <w:rPr>
          <w:b w:val="0"/>
          <w:bCs/>
          <w:sz w:val="24"/>
        </w:rPr>
      </w:pPr>
      <w:r w:rsidRPr="00B53C4E">
        <w:rPr>
          <w:b w:val="0"/>
          <w:bCs/>
          <w:sz w:val="24"/>
        </w:rPr>
        <w:t>We also feel that there are</w:t>
      </w:r>
      <w:r>
        <w:rPr>
          <w:b w:val="0"/>
          <w:bCs/>
          <w:sz w:val="24"/>
        </w:rPr>
        <w:t xml:space="preserve"> specific education</w:t>
      </w:r>
      <w:r w:rsidRPr="00B53C4E">
        <w:rPr>
          <w:b w:val="0"/>
          <w:bCs/>
          <w:sz w:val="24"/>
        </w:rPr>
        <w:t xml:space="preserve"> benefits of the school increasing in size</w:t>
      </w:r>
      <w:r>
        <w:rPr>
          <w:b w:val="0"/>
          <w:bCs/>
          <w:sz w:val="24"/>
        </w:rPr>
        <w:t>, including</w:t>
      </w:r>
      <w:r w:rsidRPr="00B53C4E">
        <w:rPr>
          <w:rStyle w:val="CommentReference"/>
          <w:rFonts w:ascii="Times New Roman" w:hAnsi="Times New Roman"/>
          <w:b w:val="0"/>
        </w:rPr>
        <w:t>:</w:t>
      </w:r>
    </w:p>
    <w:p w:rsidR="009F2778" w:rsidRPr="00B53C4E" w:rsidRDefault="009F2778" w:rsidP="009F2778">
      <w:pPr>
        <w:pStyle w:val="BodyText3"/>
        <w:numPr>
          <w:ilvl w:val="1"/>
          <w:numId w:val="20"/>
        </w:numPr>
      </w:pPr>
      <w:r>
        <w:t xml:space="preserve">Increased staff numbers, with a greater </w:t>
      </w:r>
      <w:r w:rsidRPr="009D7DC3">
        <w:t>diversity of experience</w:t>
      </w:r>
      <w:r>
        <w:t>,</w:t>
      </w:r>
      <w:r w:rsidRPr="009D7DC3">
        <w:t xml:space="preserve"> leading to educational development and progre</w:t>
      </w:r>
      <w:r w:rsidRPr="00B53C4E">
        <w:t>ss</w:t>
      </w:r>
      <w:r>
        <w:t>;</w:t>
      </w:r>
    </w:p>
    <w:p w:rsidR="009F2778" w:rsidRPr="00B53C4E" w:rsidRDefault="009F2778" w:rsidP="009F2778">
      <w:pPr>
        <w:pStyle w:val="BodyText3"/>
        <w:numPr>
          <w:ilvl w:val="1"/>
          <w:numId w:val="20"/>
        </w:numPr>
      </w:pPr>
      <w:r>
        <w:t>G</w:t>
      </w:r>
      <w:r w:rsidRPr="00B53C4E">
        <w:t>reater opportunities for staff development/recruitment</w:t>
      </w:r>
      <w:r>
        <w:t>;</w:t>
      </w:r>
    </w:p>
    <w:p w:rsidR="009F2778" w:rsidRPr="00B53C4E" w:rsidRDefault="009F2778" w:rsidP="009F2778">
      <w:pPr>
        <w:pStyle w:val="BodyText3"/>
        <w:numPr>
          <w:ilvl w:val="1"/>
          <w:numId w:val="20"/>
        </w:numPr>
      </w:pPr>
      <w:r>
        <w:t>G</w:t>
      </w:r>
      <w:r w:rsidRPr="00B53C4E">
        <w:t>reater flexibility with a larger budget to deploy staff and curriculum resources effectively</w:t>
      </w:r>
      <w:r>
        <w:t>; and</w:t>
      </w:r>
    </w:p>
    <w:p w:rsidR="009F2778" w:rsidRPr="00B53C4E" w:rsidRDefault="009F2778" w:rsidP="009F2778">
      <w:pPr>
        <w:pStyle w:val="BodyText3"/>
        <w:numPr>
          <w:ilvl w:val="1"/>
          <w:numId w:val="20"/>
        </w:numPr>
        <w:rPr>
          <w:b/>
          <w:bCs/>
        </w:rPr>
      </w:pPr>
      <w:r>
        <w:t>G</w:t>
      </w:r>
      <w:r w:rsidRPr="00B53C4E">
        <w:t>reater opportunities for curricul</w:t>
      </w:r>
      <w:r>
        <w:t>um development and school clubs.</w:t>
      </w:r>
    </w:p>
    <w:p w:rsidR="009F2778" w:rsidRPr="007B0A9C" w:rsidRDefault="009F2778" w:rsidP="007B0A9C">
      <w:pPr>
        <w:jc w:val="both"/>
        <w:rPr>
          <w:rFonts w:cs="Arial"/>
        </w:rPr>
      </w:pPr>
    </w:p>
    <w:p w:rsidR="007B0A9C" w:rsidRDefault="00D942AF" w:rsidP="007B0A9C">
      <w:pPr>
        <w:pStyle w:val="Heading1"/>
        <w:spacing w:after="0"/>
        <w:rPr>
          <w:b/>
          <w:color w:val="auto"/>
          <w:sz w:val="32"/>
          <w:szCs w:val="32"/>
        </w:rPr>
      </w:pPr>
      <w:r>
        <w:rPr>
          <w:b/>
          <w:color w:val="auto"/>
          <w:sz w:val="32"/>
          <w:szCs w:val="32"/>
        </w:rPr>
        <w:t>The Need for Additional School Places in Reigate</w:t>
      </w:r>
    </w:p>
    <w:p w:rsidR="007B0A9C" w:rsidRDefault="007B0A9C" w:rsidP="007B0A9C">
      <w:pPr>
        <w:jc w:val="both"/>
        <w:rPr>
          <w:rFonts w:cs="Arial"/>
        </w:rPr>
      </w:pPr>
    </w:p>
    <w:p w:rsidR="000D6B0D" w:rsidRPr="00A54A2B" w:rsidRDefault="000D6B0D" w:rsidP="000D6B0D">
      <w:pPr>
        <w:rPr>
          <w:rFonts w:cs="Arial"/>
          <w:szCs w:val="24"/>
        </w:rPr>
      </w:pPr>
      <w:r w:rsidRPr="00A54A2B">
        <w:rPr>
          <w:rFonts w:cs="Arial"/>
          <w:szCs w:val="24"/>
        </w:rPr>
        <w:t xml:space="preserve">Within </w:t>
      </w:r>
      <w:r>
        <w:rPr>
          <w:rFonts w:cs="Arial"/>
          <w:szCs w:val="24"/>
        </w:rPr>
        <w:t>Reigate</w:t>
      </w:r>
      <w:r w:rsidRPr="00A54A2B">
        <w:rPr>
          <w:rFonts w:cs="Arial"/>
          <w:szCs w:val="24"/>
        </w:rPr>
        <w:t>, ther</w:t>
      </w:r>
      <w:r>
        <w:rPr>
          <w:rFonts w:cs="Arial"/>
          <w:szCs w:val="24"/>
        </w:rPr>
        <w:t>e is presently provision for 296</w:t>
      </w:r>
      <w:r w:rsidRPr="00A54A2B">
        <w:rPr>
          <w:rFonts w:cs="Arial"/>
          <w:szCs w:val="24"/>
        </w:rPr>
        <w:t xml:space="preserve"> places per year in Reception Year, composed of the following:</w:t>
      </w:r>
    </w:p>
    <w:p w:rsidR="000D6B0D" w:rsidRPr="00A54A2B" w:rsidRDefault="000D6B0D" w:rsidP="000D6B0D">
      <w:pPr>
        <w:pStyle w:val="ListParagraph"/>
        <w:numPr>
          <w:ilvl w:val="0"/>
          <w:numId w:val="21"/>
        </w:numPr>
        <w:rPr>
          <w:rFonts w:cs="Arial"/>
          <w:szCs w:val="24"/>
        </w:rPr>
      </w:pPr>
      <w:r>
        <w:rPr>
          <w:rFonts w:cs="Arial"/>
          <w:szCs w:val="24"/>
        </w:rPr>
        <w:t>Dovers Green School</w:t>
      </w:r>
      <w:r w:rsidR="00B53C93">
        <w:rPr>
          <w:rFonts w:cs="Arial"/>
          <w:szCs w:val="24"/>
        </w:rPr>
        <w:t xml:space="preserve"> (offering 56</w:t>
      </w:r>
      <w:r w:rsidRPr="00A54A2B">
        <w:rPr>
          <w:rFonts w:cs="Arial"/>
          <w:szCs w:val="24"/>
        </w:rPr>
        <w:t xml:space="preserve"> Reception places per annum);</w:t>
      </w:r>
    </w:p>
    <w:p w:rsidR="000D6B0D" w:rsidRPr="00A54A2B" w:rsidRDefault="00B53C93" w:rsidP="000D6B0D">
      <w:pPr>
        <w:pStyle w:val="ListParagraph"/>
        <w:numPr>
          <w:ilvl w:val="0"/>
          <w:numId w:val="21"/>
        </w:numPr>
        <w:rPr>
          <w:rFonts w:cs="Arial"/>
          <w:szCs w:val="24"/>
        </w:rPr>
      </w:pPr>
      <w:r>
        <w:rPr>
          <w:rFonts w:cs="Arial"/>
          <w:szCs w:val="24"/>
        </w:rPr>
        <w:t>Holmesdale</w:t>
      </w:r>
      <w:r w:rsidR="00E23409">
        <w:rPr>
          <w:rFonts w:cs="Arial"/>
          <w:szCs w:val="24"/>
        </w:rPr>
        <w:t xml:space="preserve"> Community</w:t>
      </w:r>
      <w:r>
        <w:rPr>
          <w:rFonts w:cs="Arial"/>
          <w:szCs w:val="24"/>
        </w:rPr>
        <w:t xml:space="preserve"> Infant School (offering 120</w:t>
      </w:r>
      <w:r w:rsidR="000D6B0D" w:rsidRPr="00A54A2B">
        <w:rPr>
          <w:rFonts w:cs="Arial"/>
          <w:szCs w:val="24"/>
        </w:rPr>
        <w:t xml:space="preserve"> Reception places per annum);</w:t>
      </w:r>
    </w:p>
    <w:p w:rsidR="000D6B0D" w:rsidRPr="00A54A2B" w:rsidRDefault="00E23409" w:rsidP="000D6B0D">
      <w:pPr>
        <w:pStyle w:val="ListParagraph"/>
        <w:numPr>
          <w:ilvl w:val="0"/>
          <w:numId w:val="21"/>
        </w:numPr>
        <w:rPr>
          <w:rFonts w:cs="Arial"/>
          <w:szCs w:val="24"/>
        </w:rPr>
      </w:pPr>
      <w:r>
        <w:rPr>
          <w:rFonts w:cs="Arial"/>
          <w:szCs w:val="24"/>
        </w:rPr>
        <w:t>Reigate Parish Church School</w:t>
      </w:r>
      <w:r w:rsidR="000D6B0D" w:rsidRPr="00A54A2B">
        <w:rPr>
          <w:rFonts w:cs="Arial"/>
          <w:szCs w:val="24"/>
        </w:rPr>
        <w:t xml:space="preserve"> (offering 60 Reception places per annum); and</w:t>
      </w:r>
    </w:p>
    <w:p w:rsidR="000D6B0D" w:rsidRPr="00A54A2B" w:rsidRDefault="00E23409" w:rsidP="000D6B0D">
      <w:pPr>
        <w:pStyle w:val="ListParagraph"/>
        <w:numPr>
          <w:ilvl w:val="0"/>
          <w:numId w:val="21"/>
        </w:numPr>
        <w:rPr>
          <w:rFonts w:cs="Arial"/>
          <w:szCs w:val="24"/>
        </w:rPr>
      </w:pPr>
      <w:r>
        <w:rPr>
          <w:rFonts w:cs="Arial"/>
          <w:szCs w:val="24"/>
        </w:rPr>
        <w:t>Sandcross</w:t>
      </w:r>
      <w:r w:rsidR="000D6B0D" w:rsidRPr="00A54A2B">
        <w:rPr>
          <w:rFonts w:cs="Arial"/>
          <w:szCs w:val="24"/>
        </w:rPr>
        <w:t xml:space="preserve"> Primary School (offering 60 Reception places per annum).</w:t>
      </w:r>
    </w:p>
    <w:p w:rsidR="000D6B0D" w:rsidRPr="00A54A2B" w:rsidRDefault="000D6B0D" w:rsidP="000D6B0D">
      <w:pPr>
        <w:pStyle w:val="Text"/>
        <w:rPr>
          <w:rFonts w:cs="Arial"/>
        </w:rPr>
      </w:pPr>
    </w:p>
    <w:p w:rsidR="000D6B0D" w:rsidRPr="00A54A2B" w:rsidRDefault="000D6B0D" w:rsidP="000D6B0D">
      <w:pPr>
        <w:rPr>
          <w:rFonts w:cs="Arial"/>
        </w:rPr>
      </w:pPr>
      <w:r w:rsidRPr="00A54A2B">
        <w:rPr>
          <w:rFonts w:cs="Arial"/>
        </w:rPr>
        <w:t>Demand for primary school p</w:t>
      </w:r>
      <w:r w:rsidR="00E23409">
        <w:rPr>
          <w:rFonts w:cs="Arial"/>
        </w:rPr>
        <w:t>laces has been rising in Reigate</w:t>
      </w:r>
      <w:r w:rsidRPr="00A54A2B">
        <w:rPr>
          <w:rFonts w:cs="Arial"/>
        </w:rPr>
        <w:t>, in line with the general increase across the whole of the Reigate &amp; Banstead Borough. Projections of future demand for school places are presented in the below table:</w:t>
      </w:r>
    </w:p>
    <w:p w:rsidR="000D6B0D" w:rsidRDefault="000D6B0D" w:rsidP="000D6B0D">
      <w:pPr>
        <w:rPr>
          <w:rFonts w:cs="Arial"/>
        </w:rPr>
      </w:pPr>
    </w:p>
    <w:tbl>
      <w:tblPr>
        <w:tblStyle w:val="TableGrid"/>
        <w:tblW w:w="0" w:type="auto"/>
        <w:tblLook w:val="04A0"/>
      </w:tblPr>
      <w:tblGrid>
        <w:gridCol w:w="1312"/>
        <w:gridCol w:w="1312"/>
        <w:gridCol w:w="1390"/>
        <w:gridCol w:w="1313"/>
        <w:gridCol w:w="1313"/>
        <w:gridCol w:w="1390"/>
        <w:gridCol w:w="1313"/>
      </w:tblGrid>
      <w:tr w:rsidR="000D6B0D" w:rsidTr="00B03426">
        <w:tc>
          <w:tcPr>
            <w:tcW w:w="1312" w:type="dxa"/>
            <w:shd w:val="pct20" w:color="auto" w:fill="auto"/>
          </w:tcPr>
          <w:p w:rsidR="000D6B0D" w:rsidRPr="006E7ABB" w:rsidRDefault="000D6B0D" w:rsidP="00B53C93">
            <w:pPr>
              <w:rPr>
                <w:rFonts w:cs="Arial"/>
                <w:b/>
              </w:rPr>
            </w:pPr>
            <w:r w:rsidRPr="006E7ABB">
              <w:rPr>
                <w:rFonts w:cs="Arial"/>
                <w:b/>
              </w:rPr>
              <w:t>Year</w:t>
            </w:r>
          </w:p>
        </w:tc>
        <w:tc>
          <w:tcPr>
            <w:tcW w:w="1312" w:type="dxa"/>
            <w:shd w:val="pct20" w:color="auto" w:fill="auto"/>
          </w:tcPr>
          <w:p w:rsidR="000D6B0D" w:rsidRPr="006E7ABB" w:rsidRDefault="000D6B0D" w:rsidP="00B53C93">
            <w:pPr>
              <w:rPr>
                <w:rFonts w:cs="Arial"/>
                <w:b/>
              </w:rPr>
            </w:pPr>
            <w:r w:rsidRPr="006E7ABB">
              <w:rPr>
                <w:rFonts w:cs="Arial"/>
                <w:b/>
              </w:rPr>
              <w:t>Inf. PAN</w:t>
            </w:r>
          </w:p>
        </w:tc>
        <w:tc>
          <w:tcPr>
            <w:tcW w:w="1390" w:type="dxa"/>
            <w:shd w:val="pct20" w:color="auto" w:fill="auto"/>
          </w:tcPr>
          <w:p w:rsidR="000D6B0D" w:rsidRPr="006E7ABB" w:rsidRDefault="000D6B0D" w:rsidP="00B53C93">
            <w:pPr>
              <w:rPr>
                <w:rFonts w:cs="Arial"/>
                <w:b/>
              </w:rPr>
            </w:pPr>
            <w:r w:rsidRPr="006E7ABB">
              <w:rPr>
                <w:rFonts w:cs="Arial"/>
                <w:b/>
              </w:rPr>
              <w:t>Inf. Projection</w:t>
            </w:r>
          </w:p>
        </w:tc>
        <w:tc>
          <w:tcPr>
            <w:tcW w:w="1313" w:type="dxa"/>
            <w:shd w:val="pct20" w:color="auto" w:fill="auto"/>
          </w:tcPr>
          <w:p w:rsidR="000D6B0D" w:rsidRPr="006E7ABB" w:rsidRDefault="000D6B0D" w:rsidP="00B53C93">
            <w:pPr>
              <w:rPr>
                <w:rFonts w:cs="Arial"/>
                <w:b/>
              </w:rPr>
            </w:pPr>
            <w:r>
              <w:rPr>
                <w:rFonts w:cs="Arial"/>
                <w:b/>
              </w:rPr>
              <w:t>Deficit</w:t>
            </w:r>
          </w:p>
        </w:tc>
        <w:tc>
          <w:tcPr>
            <w:tcW w:w="1313" w:type="dxa"/>
            <w:shd w:val="pct20" w:color="auto" w:fill="auto"/>
          </w:tcPr>
          <w:p w:rsidR="000D6B0D" w:rsidRPr="006E7ABB" w:rsidRDefault="000D6B0D" w:rsidP="00B53C93">
            <w:pPr>
              <w:rPr>
                <w:rFonts w:cs="Arial"/>
                <w:b/>
              </w:rPr>
            </w:pPr>
            <w:r w:rsidRPr="006E7ABB">
              <w:rPr>
                <w:rFonts w:cs="Arial"/>
                <w:b/>
              </w:rPr>
              <w:t>Jun. PAN</w:t>
            </w:r>
          </w:p>
        </w:tc>
        <w:tc>
          <w:tcPr>
            <w:tcW w:w="1390" w:type="dxa"/>
            <w:shd w:val="pct20" w:color="auto" w:fill="auto"/>
          </w:tcPr>
          <w:p w:rsidR="000D6B0D" w:rsidRPr="006E7ABB" w:rsidRDefault="000D6B0D" w:rsidP="00B53C93">
            <w:pPr>
              <w:rPr>
                <w:rFonts w:cs="Arial"/>
                <w:b/>
              </w:rPr>
            </w:pPr>
            <w:r w:rsidRPr="006E7ABB">
              <w:rPr>
                <w:rFonts w:cs="Arial"/>
                <w:b/>
              </w:rPr>
              <w:t>Jun. Projection</w:t>
            </w:r>
          </w:p>
        </w:tc>
        <w:tc>
          <w:tcPr>
            <w:tcW w:w="1313" w:type="dxa"/>
            <w:shd w:val="pct20" w:color="auto" w:fill="auto"/>
          </w:tcPr>
          <w:p w:rsidR="000D6B0D" w:rsidRPr="006E7ABB" w:rsidRDefault="000D6B0D" w:rsidP="00B53C93">
            <w:pPr>
              <w:rPr>
                <w:rFonts w:cs="Arial"/>
                <w:b/>
              </w:rPr>
            </w:pPr>
            <w:r>
              <w:rPr>
                <w:rFonts w:cs="Arial"/>
                <w:b/>
              </w:rPr>
              <w:t>Deficit</w:t>
            </w:r>
          </w:p>
        </w:tc>
      </w:tr>
      <w:tr w:rsidR="00B03426" w:rsidTr="00B03426">
        <w:tc>
          <w:tcPr>
            <w:tcW w:w="1312" w:type="dxa"/>
          </w:tcPr>
          <w:p w:rsidR="00B03426" w:rsidRDefault="00B03426" w:rsidP="003E49F2">
            <w:pPr>
              <w:rPr>
                <w:rFonts w:cs="Arial"/>
              </w:rPr>
            </w:pPr>
            <w:r>
              <w:rPr>
                <w:rFonts w:cs="Arial"/>
              </w:rPr>
              <w:t>2015/16</w:t>
            </w:r>
          </w:p>
        </w:tc>
        <w:tc>
          <w:tcPr>
            <w:tcW w:w="1312" w:type="dxa"/>
          </w:tcPr>
          <w:p w:rsidR="00B03426" w:rsidRDefault="00B03426" w:rsidP="003E49F2">
            <w:pPr>
              <w:rPr>
                <w:rFonts w:cs="Arial"/>
              </w:rPr>
            </w:pPr>
            <w:r>
              <w:rPr>
                <w:rFonts w:cs="Arial"/>
              </w:rPr>
              <w:t>296</w:t>
            </w:r>
          </w:p>
        </w:tc>
        <w:tc>
          <w:tcPr>
            <w:tcW w:w="1390" w:type="dxa"/>
          </w:tcPr>
          <w:p w:rsidR="00B03426" w:rsidRDefault="00B03426" w:rsidP="003E49F2">
            <w:pPr>
              <w:rPr>
                <w:rFonts w:cs="Arial"/>
              </w:rPr>
            </w:pPr>
            <w:r>
              <w:rPr>
                <w:rFonts w:cs="Arial"/>
              </w:rPr>
              <w:t>342</w:t>
            </w:r>
          </w:p>
        </w:tc>
        <w:tc>
          <w:tcPr>
            <w:tcW w:w="1313" w:type="dxa"/>
          </w:tcPr>
          <w:p w:rsidR="00B03426" w:rsidRDefault="00B03426" w:rsidP="003E49F2">
            <w:pPr>
              <w:rPr>
                <w:rFonts w:cs="Arial"/>
              </w:rPr>
            </w:pPr>
            <w:r>
              <w:rPr>
                <w:rFonts w:cs="Arial"/>
              </w:rPr>
              <w:t>46</w:t>
            </w:r>
          </w:p>
        </w:tc>
        <w:tc>
          <w:tcPr>
            <w:tcW w:w="1313" w:type="dxa"/>
          </w:tcPr>
          <w:p w:rsidR="00B03426" w:rsidRDefault="00B03426" w:rsidP="003E49F2">
            <w:pPr>
              <w:rPr>
                <w:rFonts w:cs="Arial"/>
              </w:rPr>
            </w:pPr>
            <w:r>
              <w:rPr>
                <w:rFonts w:cs="Arial"/>
              </w:rPr>
              <w:t>270</w:t>
            </w:r>
          </w:p>
        </w:tc>
        <w:tc>
          <w:tcPr>
            <w:tcW w:w="1390" w:type="dxa"/>
          </w:tcPr>
          <w:p w:rsidR="00B03426" w:rsidRDefault="00B03426" w:rsidP="003E49F2">
            <w:pPr>
              <w:rPr>
                <w:rFonts w:cs="Arial"/>
              </w:rPr>
            </w:pPr>
            <w:r>
              <w:rPr>
                <w:rFonts w:cs="Arial"/>
              </w:rPr>
              <w:t>288</w:t>
            </w:r>
          </w:p>
        </w:tc>
        <w:tc>
          <w:tcPr>
            <w:tcW w:w="1313" w:type="dxa"/>
          </w:tcPr>
          <w:p w:rsidR="00B03426" w:rsidRDefault="00B03426" w:rsidP="003E49F2">
            <w:pPr>
              <w:rPr>
                <w:rFonts w:cs="Arial"/>
              </w:rPr>
            </w:pPr>
            <w:r>
              <w:rPr>
                <w:rFonts w:cs="Arial"/>
              </w:rPr>
              <w:t>18</w:t>
            </w:r>
          </w:p>
        </w:tc>
      </w:tr>
      <w:tr w:rsidR="00B03426" w:rsidTr="00B03426">
        <w:tc>
          <w:tcPr>
            <w:tcW w:w="1312" w:type="dxa"/>
          </w:tcPr>
          <w:p w:rsidR="00B03426" w:rsidRDefault="00B03426" w:rsidP="003E49F2">
            <w:pPr>
              <w:rPr>
                <w:rFonts w:cs="Arial"/>
              </w:rPr>
            </w:pPr>
            <w:r>
              <w:rPr>
                <w:rFonts w:cs="Arial"/>
              </w:rPr>
              <w:t>2016/17</w:t>
            </w:r>
          </w:p>
        </w:tc>
        <w:tc>
          <w:tcPr>
            <w:tcW w:w="1312" w:type="dxa"/>
          </w:tcPr>
          <w:p w:rsidR="00B03426" w:rsidRDefault="00B03426" w:rsidP="003E49F2">
            <w:pPr>
              <w:rPr>
                <w:rFonts w:cs="Arial"/>
              </w:rPr>
            </w:pPr>
            <w:r>
              <w:rPr>
                <w:rFonts w:cs="Arial"/>
              </w:rPr>
              <w:t>296</w:t>
            </w:r>
          </w:p>
        </w:tc>
        <w:tc>
          <w:tcPr>
            <w:tcW w:w="1390" w:type="dxa"/>
          </w:tcPr>
          <w:p w:rsidR="00B03426" w:rsidRDefault="00B03426" w:rsidP="003E49F2">
            <w:pPr>
              <w:rPr>
                <w:rFonts w:cs="Arial"/>
              </w:rPr>
            </w:pPr>
            <w:r>
              <w:rPr>
                <w:rFonts w:cs="Arial"/>
              </w:rPr>
              <w:t>346</w:t>
            </w:r>
          </w:p>
        </w:tc>
        <w:tc>
          <w:tcPr>
            <w:tcW w:w="1313" w:type="dxa"/>
          </w:tcPr>
          <w:p w:rsidR="00B03426" w:rsidRDefault="00B03426" w:rsidP="003E49F2">
            <w:pPr>
              <w:rPr>
                <w:rFonts w:cs="Arial"/>
              </w:rPr>
            </w:pPr>
            <w:r>
              <w:rPr>
                <w:rFonts w:cs="Arial"/>
              </w:rPr>
              <w:t>50</w:t>
            </w:r>
          </w:p>
        </w:tc>
        <w:tc>
          <w:tcPr>
            <w:tcW w:w="1313" w:type="dxa"/>
          </w:tcPr>
          <w:p w:rsidR="00B03426" w:rsidRDefault="00B03426" w:rsidP="003E49F2">
            <w:pPr>
              <w:rPr>
                <w:rFonts w:cs="Arial"/>
              </w:rPr>
            </w:pPr>
            <w:r>
              <w:rPr>
                <w:rFonts w:cs="Arial"/>
              </w:rPr>
              <w:t>270</w:t>
            </w:r>
          </w:p>
        </w:tc>
        <w:tc>
          <w:tcPr>
            <w:tcW w:w="1390" w:type="dxa"/>
          </w:tcPr>
          <w:p w:rsidR="00B03426" w:rsidRDefault="00B03426" w:rsidP="003E49F2">
            <w:pPr>
              <w:rPr>
                <w:rFonts w:cs="Arial"/>
              </w:rPr>
            </w:pPr>
            <w:r>
              <w:rPr>
                <w:rFonts w:cs="Arial"/>
              </w:rPr>
              <w:t>292</w:t>
            </w:r>
          </w:p>
        </w:tc>
        <w:tc>
          <w:tcPr>
            <w:tcW w:w="1313" w:type="dxa"/>
          </w:tcPr>
          <w:p w:rsidR="00B03426" w:rsidRDefault="00B03426" w:rsidP="003E49F2">
            <w:pPr>
              <w:rPr>
                <w:rFonts w:cs="Arial"/>
              </w:rPr>
            </w:pPr>
            <w:r>
              <w:rPr>
                <w:rFonts w:cs="Arial"/>
              </w:rPr>
              <w:t>22</w:t>
            </w:r>
          </w:p>
        </w:tc>
      </w:tr>
      <w:tr w:rsidR="00B03426" w:rsidTr="00B03426">
        <w:tc>
          <w:tcPr>
            <w:tcW w:w="1312" w:type="dxa"/>
          </w:tcPr>
          <w:p w:rsidR="00B03426" w:rsidRDefault="00B03426" w:rsidP="003E49F2">
            <w:pPr>
              <w:rPr>
                <w:rFonts w:cs="Arial"/>
              </w:rPr>
            </w:pPr>
            <w:r>
              <w:rPr>
                <w:rFonts w:cs="Arial"/>
              </w:rPr>
              <w:t>2017/18</w:t>
            </w:r>
          </w:p>
        </w:tc>
        <w:tc>
          <w:tcPr>
            <w:tcW w:w="1312" w:type="dxa"/>
          </w:tcPr>
          <w:p w:rsidR="00B03426" w:rsidRDefault="00B03426" w:rsidP="003E49F2">
            <w:pPr>
              <w:rPr>
                <w:rFonts w:cs="Arial"/>
              </w:rPr>
            </w:pPr>
            <w:r>
              <w:rPr>
                <w:rFonts w:cs="Arial"/>
              </w:rPr>
              <w:t>296</w:t>
            </w:r>
          </w:p>
        </w:tc>
        <w:tc>
          <w:tcPr>
            <w:tcW w:w="1390" w:type="dxa"/>
          </w:tcPr>
          <w:p w:rsidR="00B03426" w:rsidRDefault="00B03426" w:rsidP="003E49F2">
            <w:pPr>
              <w:rPr>
                <w:rFonts w:cs="Arial"/>
              </w:rPr>
            </w:pPr>
            <w:r>
              <w:rPr>
                <w:rFonts w:cs="Arial"/>
              </w:rPr>
              <w:t>338</w:t>
            </w:r>
          </w:p>
        </w:tc>
        <w:tc>
          <w:tcPr>
            <w:tcW w:w="1313" w:type="dxa"/>
          </w:tcPr>
          <w:p w:rsidR="00B03426" w:rsidRDefault="00B03426" w:rsidP="003E49F2">
            <w:pPr>
              <w:rPr>
                <w:rFonts w:cs="Arial"/>
              </w:rPr>
            </w:pPr>
            <w:r>
              <w:rPr>
                <w:rFonts w:cs="Arial"/>
              </w:rPr>
              <w:t>42</w:t>
            </w:r>
          </w:p>
        </w:tc>
        <w:tc>
          <w:tcPr>
            <w:tcW w:w="1313" w:type="dxa"/>
          </w:tcPr>
          <w:p w:rsidR="00B03426" w:rsidRDefault="00B03426" w:rsidP="003E49F2">
            <w:pPr>
              <w:rPr>
                <w:rFonts w:cs="Arial"/>
              </w:rPr>
            </w:pPr>
            <w:r>
              <w:rPr>
                <w:rFonts w:cs="Arial"/>
              </w:rPr>
              <w:t>270</w:t>
            </w:r>
          </w:p>
        </w:tc>
        <w:tc>
          <w:tcPr>
            <w:tcW w:w="1390" w:type="dxa"/>
          </w:tcPr>
          <w:p w:rsidR="00B03426" w:rsidRDefault="00B03426" w:rsidP="003E49F2">
            <w:pPr>
              <w:rPr>
                <w:rFonts w:cs="Arial"/>
              </w:rPr>
            </w:pPr>
            <w:r>
              <w:rPr>
                <w:rFonts w:cs="Arial"/>
              </w:rPr>
              <w:t>300</w:t>
            </w:r>
          </w:p>
        </w:tc>
        <w:tc>
          <w:tcPr>
            <w:tcW w:w="1313" w:type="dxa"/>
          </w:tcPr>
          <w:p w:rsidR="00B03426" w:rsidRDefault="00B03426" w:rsidP="003E49F2">
            <w:pPr>
              <w:rPr>
                <w:rFonts w:cs="Arial"/>
              </w:rPr>
            </w:pPr>
            <w:r>
              <w:rPr>
                <w:rFonts w:cs="Arial"/>
              </w:rPr>
              <w:t>30</w:t>
            </w:r>
          </w:p>
        </w:tc>
      </w:tr>
      <w:tr w:rsidR="00B03426" w:rsidTr="00B03426">
        <w:tc>
          <w:tcPr>
            <w:tcW w:w="1312" w:type="dxa"/>
          </w:tcPr>
          <w:p w:rsidR="00B03426" w:rsidRDefault="00B03426" w:rsidP="003E49F2">
            <w:pPr>
              <w:rPr>
                <w:rFonts w:cs="Arial"/>
              </w:rPr>
            </w:pPr>
            <w:r>
              <w:rPr>
                <w:rFonts w:cs="Arial"/>
              </w:rPr>
              <w:t>2018/19</w:t>
            </w:r>
          </w:p>
        </w:tc>
        <w:tc>
          <w:tcPr>
            <w:tcW w:w="1312" w:type="dxa"/>
          </w:tcPr>
          <w:p w:rsidR="00B03426" w:rsidRDefault="00B03426" w:rsidP="003E49F2">
            <w:pPr>
              <w:rPr>
                <w:rFonts w:cs="Arial"/>
              </w:rPr>
            </w:pPr>
            <w:r>
              <w:rPr>
                <w:rFonts w:cs="Arial"/>
              </w:rPr>
              <w:t>296</w:t>
            </w:r>
          </w:p>
        </w:tc>
        <w:tc>
          <w:tcPr>
            <w:tcW w:w="1390" w:type="dxa"/>
          </w:tcPr>
          <w:p w:rsidR="00B03426" w:rsidRDefault="00B03426" w:rsidP="003E49F2">
            <w:pPr>
              <w:rPr>
                <w:rFonts w:cs="Arial"/>
              </w:rPr>
            </w:pPr>
            <w:r>
              <w:rPr>
                <w:rFonts w:cs="Arial"/>
              </w:rPr>
              <w:t>323</w:t>
            </w:r>
          </w:p>
        </w:tc>
        <w:tc>
          <w:tcPr>
            <w:tcW w:w="1313" w:type="dxa"/>
          </w:tcPr>
          <w:p w:rsidR="00B03426" w:rsidRDefault="00B03426" w:rsidP="003E49F2">
            <w:pPr>
              <w:rPr>
                <w:rFonts w:cs="Arial"/>
              </w:rPr>
            </w:pPr>
            <w:r>
              <w:rPr>
                <w:rFonts w:cs="Arial"/>
              </w:rPr>
              <w:t>27</w:t>
            </w:r>
          </w:p>
        </w:tc>
        <w:tc>
          <w:tcPr>
            <w:tcW w:w="1313" w:type="dxa"/>
          </w:tcPr>
          <w:p w:rsidR="00B03426" w:rsidRDefault="00B03426" w:rsidP="003E49F2">
            <w:pPr>
              <w:rPr>
                <w:rFonts w:cs="Arial"/>
              </w:rPr>
            </w:pPr>
            <w:r>
              <w:rPr>
                <w:rFonts w:cs="Arial"/>
              </w:rPr>
              <w:t>270</w:t>
            </w:r>
          </w:p>
        </w:tc>
        <w:tc>
          <w:tcPr>
            <w:tcW w:w="1390" w:type="dxa"/>
          </w:tcPr>
          <w:p w:rsidR="00B03426" w:rsidRDefault="00B03426" w:rsidP="003E49F2">
            <w:pPr>
              <w:rPr>
                <w:rFonts w:cs="Arial"/>
              </w:rPr>
            </w:pPr>
            <w:r>
              <w:rPr>
                <w:rFonts w:cs="Arial"/>
              </w:rPr>
              <w:t>314</w:t>
            </w:r>
          </w:p>
        </w:tc>
        <w:tc>
          <w:tcPr>
            <w:tcW w:w="1313" w:type="dxa"/>
          </w:tcPr>
          <w:p w:rsidR="00B03426" w:rsidRDefault="00B03426" w:rsidP="003E49F2">
            <w:pPr>
              <w:rPr>
                <w:rFonts w:cs="Arial"/>
              </w:rPr>
            </w:pPr>
            <w:r>
              <w:rPr>
                <w:rFonts w:cs="Arial"/>
              </w:rPr>
              <w:t>44</w:t>
            </w:r>
          </w:p>
        </w:tc>
      </w:tr>
      <w:tr w:rsidR="00B03426" w:rsidTr="00B03426">
        <w:tc>
          <w:tcPr>
            <w:tcW w:w="1312" w:type="dxa"/>
          </w:tcPr>
          <w:p w:rsidR="00B03426" w:rsidRDefault="00B03426" w:rsidP="003E49F2">
            <w:pPr>
              <w:rPr>
                <w:rFonts w:cs="Arial"/>
              </w:rPr>
            </w:pPr>
            <w:r>
              <w:rPr>
                <w:rFonts w:cs="Arial"/>
              </w:rPr>
              <w:t>2019/20</w:t>
            </w:r>
          </w:p>
        </w:tc>
        <w:tc>
          <w:tcPr>
            <w:tcW w:w="1312" w:type="dxa"/>
          </w:tcPr>
          <w:p w:rsidR="00B03426" w:rsidRDefault="00B03426" w:rsidP="003E49F2">
            <w:pPr>
              <w:rPr>
                <w:rFonts w:cs="Arial"/>
              </w:rPr>
            </w:pPr>
            <w:r>
              <w:rPr>
                <w:rFonts w:cs="Arial"/>
              </w:rPr>
              <w:t>296</w:t>
            </w:r>
          </w:p>
        </w:tc>
        <w:tc>
          <w:tcPr>
            <w:tcW w:w="1390" w:type="dxa"/>
          </w:tcPr>
          <w:p w:rsidR="00B03426" w:rsidRDefault="00B03426" w:rsidP="003E49F2">
            <w:pPr>
              <w:rPr>
                <w:rFonts w:cs="Arial"/>
              </w:rPr>
            </w:pPr>
            <w:r>
              <w:rPr>
                <w:rFonts w:cs="Arial"/>
              </w:rPr>
              <w:t>315</w:t>
            </w:r>
          </w:p>
        </w:tc>
        <w:tc>
          <w:tcPr>
            <w:tcW w:w="1313" w:type="dxa"/>
          </w:tcPr>
          <w:p w:rsidR="00B03426" w:rsidRDefault="00B03426" w:rsidP="003E49F2">
            <w:pPr>
              <w:rPr>
                <w:rFonts w:cs="Arial"/>
              </w:rPr>
            </w:pPr>
            <w:r>
              <w:rPr>
                <w:rFonts w:cs="Arial"/>
              </w:rPr>
              <w:t>19</w:t>
            </w:r>
          </w:p>
        </w:tc>
        <w:tc>
          <w:tcPr>
            <w:tcW w:w="1313" w:type="dxa"/>
          </w:tcPr>
          <w:p w:rsidR="00B03426" w:rsidRDefault="00B03426" w:rsidP="003E49F2">
            <w:pPr>
              <w:rPr>
                <w:rFonts w:cs="Arial"/>
              </w:rPr>
            </w:pPr>
            <w:r>
              <w:rPr>
                <w:rFonts w:cs="Arial"/>
              </w:rPr>
              <w:t>270</w:t>
            </w:r>
          </w:p>
        </w:tc>
        <w:tc>
          <w:tcPr>
            <w:tcW w:w="1390" w:type="dxa"/>
          </w:tcPr>
          <w:p w:rsidR="00B03426" w:rsidRDefault="00B03426" w:rsidP="003E49F2">
            <w:pPr>
              <w:rPr>
                <w:rFonts w:cs="Arial"/>
              </w:rPr>
            </w:pPr>
            <w:r>
              <w:rPr>
                <w:rFonts w:cs="Arial"/>
              </w:rPr>
              <w:t>315</w:t>
            </w:r>
          </w:p>
        </w:tc>
        <w:tc>
          <w:tcPr>
            <w:tcW w:w="1313" w:type="dxa"/>
          </w:tcPr>
          <w:p w:rsidR="00B03426" w:rsidRDefault="00B03426" w:rsidP="003E49F2">
            <w:pPr>
              <w:rPr>
                <w:rFonts w:cs="Arial"/>
              </w:rPr>
            </w:pPr>
            <w:r>
              <w:rPr>
                <w:rFonts w:cs="Arial"/>
              </w:rPr>
              <w:t>45</w:t>
            </w:r>
          </w:p>
        </w:tc>
      </w:tr>
      <w:tr w:rsidR="00B03426" w:rsidTr="00B03426">
        <w:tc>
          <w:tcPr>
            <w:tcW w:w="1312" w:type="dxa"/>
          </w:tcPr>
          <w:p w:rsidR="00B03426" w:rsidRDefault="00B03426" w:rsidP="003E49F2">
            <w:pPr>
              <w:rPr>
                <w:rFonts w:cs="Arial"/>
              </w:rPr>
            </w:pPr>
            <w:r>
              <w:rPr>
                <w:rFonts w:cs="Arial"/>
              </w:rPr>
              <w:t>2020/21</w:t>
            </w:r>
          </w:p>
        </w:tc>
        <w:tc>
          <w:tcPr>
            <w:tcW w:w="1312" w:type="dxa"/>
          </w:tcPr>
          <w:p w:rsidR="00B03426" w:rsidRDefault="00B03426" w:rsidP="003E49F2">
            <w:pPr>
              <w:rPr>
                <w:rFonts w:cs="Arial"/>
              </w:rPr>
            </w:pPr>
            <w:r>
              <w:rPr>
                <w:rFonts w:cs="Arial"/>
              </w:rPr>
              <w:t>296</w:t>
            </w:r>
          </w:p>
        </w:tc>
        <w:tc>
          <w:tcPr>
            <w:tcW w:w="1390" w:type="dxa"/>
          </w:tcPr>
          <w:p w:rsidR="00B03426" w:rsidRDefault="00B03426" w:rsidP="003E49F2">
            <w:pPr>
              <w:rPr>
                <w:rFonts w:cs="Arial"/>
              </w:rPr>
            </w:pPr>
            <w:r>
              <w:rPr>
                <w:rFonts w:cs="Arial"/>
              </w:rPr>
              <w:t>315</w:t>
            </w:r>
          </w:p>
        </w:tc>
        <w:tc>
          <w:tcPr>
            <w:tcW w:w="1313" w:type="dxa"/>
          </w:tcPr>
          <w:p w:rsidR="00B03426" w:rsidRDefault="00B03426" w:rsidP="003E49F2">
            <w:pPr>
              <w:rPr>
                <w:rFonts w:cs="Arial"/>
              </w:rPr>
            </w:pPr>
            <w:r>
              <w:rPr>
                <w:rFonts w:cs="Arial"/>
              </w:rPr>
              <w:t>19</w:t>
            </w:r>
          </w:p>
        </w:tc>
        <w:tc>
          <w:tcPr>
            <w:tcW w:w="1313" w:type="dxa"/>
          </w:tcPr>
          <w:p w:rsidR="00B03426" w:rsidRDefault="00B03426" w:rsidP="003E49F2">
            <w:pPr>
              <w:rPr>
                <w:rFonts w:cs="Arial"/>
              </w:rPr>
            </w:pPr>
            <w:r>
              <w:rPr>
                <w:rFonts w:cs="Arial"/>
              </w:rPr>
              <w:t>270</w:t>
            </w:r>
          </w:p>
        </w:tc>
        <w:tc>
          <w:tcPr>
            <w:tcW w:w="1390" w:type="dxa"/>
          </w:tcPr>
          <w:p w:rsidR="00B03426" w:rsidRDefault="00B03426" w:rsidP="003E49F2">
            <w:pPr>
              <w:rPr>
                <w:rFonts w:cs="Arial"/>
              </w:rPr>
            </w:pPr>
            <w:r>
              <w:rPr>
                <w:rFonts w:cs="Arial"/>
              </w:rPr>
              <w:t>309</w:t>
            </w:r>
          </w:p>
        </w:tc>
        <w:tc>
          <w:tcPr>
            <w:tcW w:w="1313" w:type="dxa"/>
          </w:tcPr>
          <w:p w:rsidR="00B03426" w:rsidRDefault="00B03426" w:rsidP="003E49F2">
            <w:pPr>
              <w:rPr>
                <w:rFonts w:cs="Arial"/>
              </w:rPr>
            </w:pPr>
            <w:r>
              <w:rPr>
                <w:rFonts w:cs="Arial"/>
              </w:rPr>
              <w:t>39</w:t>
            </w:r>
          </w:p>
        </w:tc>
      </w:tr>
      <w:tr w:rsidR="00B03426" w:rsidTr="00B03426">
        <w:tc>
          <w:tcPr>
            <w:tcW w:w="1312" w:type="dxa"/>
          </w:tcPr>
          <w:p w:rsidR="00B03426" w:rsidRDefault="00B03426" w:rsidP="003E49F2">
            <w:pPr>
              <w:rPr>
                <w:rFonts w:cs="Arial"/>
              </w:rPr>
            </w:pPr>
            <w:r>
              <w:rPr>
                <w:rFonts w:cs="Arial"/>
              </w:rPr>
              <w:t>2021/22</w:t>
            </w:r>
          </w:p>
        </w:tc>
        <w:tc>
          <w:tcPr>
            <w:tcW w:w="1312" w:type="dxa"/>
          </w:tcPr>
          <w:p w:rsidR="00B03426" w:rsidRDefault="00B03426" w:rsidP="003E49F2">
            <w:pPr>
              <w:rPr>
                <w:rFonts w:cs="Arial"/>
              </w:rPr>
            </w:pPr>
            <w:r>
              <w:rPr>
                <w:rFonts w:cs="Arial"/>
              </w:rPr>
              <w:t>296</w:t>
            </w:r>
          </w:p>
        </w:tc>
        <w:tc>
          <w:tcPr>
            <w:tcW w:w="1390" w:type="dxa"/>
          </w:tcPr>
          <w:p w:rsidR="00B03426" w:rsidRDefault="00B03426" w:rsidP="003E49F2">
            <w:pPr>
              <w:rPr>
                <w:rFonts w:cs="Arial"/>
              </w:rPr>
            </w:pPr>
            <w:r>
              <w:rPr>
                <w:rFonts w:cs="Arial"/>
              </w:rPr>
              <w:t>318</w:t>
            </w:r>
          </w:p>
        </w:tc>
        <w:tc>
          <w:tcPr>
            <w:tcW w:w="1313" w:type="dxa"/>
          </w:tcPr>
          <w:p w:rsidR="00B03426" w:rsidRDefault="00B03426" w:rsidP="003E49F2">
            <w:pPr>
              <w:rPr>
                <w:rFonts w:cs="Arial"/>
              </w:rPr>
            </w:pPr>
            <w:r>
              <w:rPr>
                <w:rFonts w:cs="Arial"/>
              </w:rPr>
              <w:t>22</w:t>
            </w:r>
          </w:p>
        </w:tc>
        <w:tc>
          <w:tcPr>
            <w:tcW w:w="1313" w:type="dxa"/>
          </w:tcPr>
          <w:p w:rsidR="00B03426" w:rsidRDefault="00B03426" w:rsidP="003E49F2">
            <w:pPr>
              <w:rPr>
                <w:rFonts w:cs="Arial"/>
              </w:rPr>
            </w:pPr>
            <w:r>
              <w:rPr>
                <w:rFonts w:cs="Arial"/>
              </w:rPr>
              <w:t>270</w:t>
            </w:r>
          </w:p>
        </w:tc>
        <w:tc>
          <w:tcPr>
            <w:tcW w:w="1390" w:type="dxa"/>
          </w:tcPr>
          <w:p w:rsidR="00B03426" w:rsidRDefault="00B03426" w:rsidP="003E49F2">
            <w:pPr>
              <w:rPr>
                <w:rFonts w:cs="Arial"/>
              </w:rPr>
            </w:pPr>
            <w:r>
              <w:rPr>
                <w:rFonts w:cs="Arial"/>
              </w:rPr>
              <w:t>301</w:t>
            </w:r>
          </w:p>
        </w:tc>
        <w:tc>
          <w:tcPr>
            <w:tcW w:w="1313" w:type="dxa"/>
          </w:tcPr>
          <w:p w:rsidR="00B03426" w:rsidRDefault="00B03426" w:rsidP="003E49F2">
            <w:pPr>
              <w:rPr>
                <w:rFonts w:cs="Arial"/>
              </w:rPr>
            </w:pPr>
            <w:r>
              <w:rPr>
                <w:rFonts w:cs="Arial"/>
              </w:rPr>
              <w:t>31</w:t>
            </w:r>
          </w:p>
        </w:tc>
      </w:tr>
      <w:tr w:rsidR="00B03426" w:rsidTr="00B03426">
        <w:tc>
          <w:tcPr>
            <w:tcW w:w="1312" w:type="dxa"/>
          </w:tcPr>
          <w:p w:rsidR="00B03426" w:rsidRDefault="00B03426" w:rsidP="003E49F2">
            <w:pPr>
              <w:rPr>
                <w:rFonts w:cs="Arial"/>
              </w:rPr>
            </w:pPr>
            <w:r>
              <w:rPr>
                <w:rFonts w:cs="Arial"/>
              </w:rPr>
              <w:t>2022/23</w:t>
            </w:r>
          </w:p>
        </w:tc>
        <w:tc>
          <w:tcPr>
            <w:tcW w:w="1312" w:type="dxa"/>
          </w:tcPr>
          <w:p w:rsidR="00B03426" w:rsidRDefault="00B03426" w:rsidP="003E49F2">
            <w:pPr>
              <w:rPr>
                <w:rFonts w:cs="Arial"/>
              </w:rPr>
            </w:pPr>
            <w:r>
              <w:rPr>
                <w:rFonts w:cs="Arial"/>
              </w:rPr>
              <w:t>296</w:t>
            </w:r>
          </w:p>
        </w:tc>
        <w:tc>
          <w:tcPr>
            <w:tcW w:w="1390" w:type="dxa"/>
          </w:tcPr>
          <w:p w:rsidR="00B03426" w:rsidRDefault="00B03426" w:rsidP="003E49F2">
            <w:pPr>
              <w:rPr>
                <w:rFonts w:cs="Arial"/>
              </w:rPr>
            </w:pPr>
            <w:r>
              <w:rPr>
                <w:rFonts w:cs="Arial"/>
              </w:rPr>
              <w:t>321</w:t>
            </w:r>
          </w:p>
        </w:tc>
        <w:tc>
          <w:tcPr>
            <w:tcW w:w="1313" w:type="dxa"/>
          </w:tcPr>
          <w:p w:rsidR="00B03426" w:rsidRDefault="00B03426" w:rsidP="003E49F2">
            <w:pPr>
              <w:rPr>
                <w:rFonts w:cs="Arial"/>
              </w:rPr>
            </w:pPr>
            <w:r>
              <w:rPr>
                <w:rFonts w:cs="Arial"/>
              </w:rPr>
              <w:t>25</w:t>
            </w:r>
          </w:p>
        </w:tc>
        <w:tc>
          <w:tcPr>
            <w:tcW w:w="1313" w:type="dxa"/>
          </w:tcPr>
          <w:p w:rsidR="00B03426" w:rsidRDefault="00B03426" w:rsidP="003E49F2">
            <w:pPr>
              <w:rPr>
                <w:rFonts w:cs="Arial"/>
              </w:rPr>
            </w:pPr>
            <w:r>
              <w:rPr>
                <w:rFonts w:cs="Arial"/>
              </w:rPr>
              <w:t>270</w:t>
            </w:r>
          </w:p>
        </w:tc>
        <w:tc>
          <w:tcPr>
            <w:tcW w:w="1390" w:type="dxa"/>
          </w:tcPr>
          <w:p w:rsidR="00B03426" w:rsidRDefault="00B03426" w:rsidP="003E49F2">
            <w:pPr>
              <w:rPr>
                <w:rFonts w:cs="Arial"/>
              </w:rPr>
            </w:pPr>
            <w:r>
              <w:rPr>
                <w:rFonts w:cs="Arial"/>
              </w:rPr>
              <w:t>298</w:t>
            </w:r>
          </w:p>
        </w:tc>
        <w:tc>
          <w:tcPr>
            <w:tcW w:w="1313" w:type="dxa"/>
          </w:tcPr>
          <w:p w:rsidR="00B03426" w:rsidRDefault="00B03426" w:rsidP="003E49F2">
            <w:pPr>
              <w:rPr>
                <w:rFonts w:cs="Arial"/>
              </w:rPr>
            </w:pPr>
            <w:r>
              <w:rPr>
                <w:rFonts w:cs="Arial"/>
              </w:rPr>
              <w:t>28</w:t>
            </w:r>
          </w:p>
        </w:tc>
      </w:tr>
      <w:tr w:rsidR="00B03426" w:rsidTr="00B03426">
        <w:tc>
          <w:tcPr>
            <w:tcW w:w="1312" w:type="dxa"/>
          </w:tcPr>
          <w:p w:rsidR="00B03426" w:rsidRDefault="00B03426" w:rsidP="003E49F2">
            <w:pPr>
              <w:rPr>
                <w:rFonts w:cs="Arial"/>
              </w:rPr>
            </w:pPr>
            <w:r>
              <w:rPr>
                <w:rFonts w:cs="Arial"/>
              </w:rPr>
              <w:t>2023/24</w:t>
            </w:r>
          </w:p>
        </w:tc>
        <w:tc>
          <w:tcPr>
            <w:tcW w:w="1312" w:type="dxa"/>
          </w:tcPr>
          <w:p w:rsidR="00B03426" w:rsidRDefault="00B03426" w:rsidP="003E49F2">
            <w:pPr>
              <w:rPr>
                <w:rFonts w:cs="Arial"/>
              </w:rPr>
            </w:pPr>
            <w:r>
              <w:rPr>
                <w:rFonts w:cs="Arial"/>
              </w:rPr>
              <w:t>296</w:t>
            </w:r>
          </w:p>
        </w:tc>
        <w:tc>
          <w:tcPr>
            <w:tcW w:w="1390" w:type="dxa"/>
          </w:tcPr>
          <w:p w:rsidR="00B03426" w:rsidRDefault="00B03426" w:rsidP="003E49F2">
            <w:pPr>
              <w:rPr>
                <w:rFonts w:cs="Arial"/>
              </w:rPr>
            </w:pPr>
            <w:r>
              <w:rPr>
                <w:rFonts w:cs="Arial"/>
              </w:rPr>
              <w:t>322</w:t>
            </w:r>
          </w:p>
        </w:tc>
        <w:tc>
          <w:tcPr>
            <w:tcW w:w="1313" w:type="dxa"/>
          </w:tcPr>
          <w:p w:rsidR="00B03426" w:rsidRDefault="00B03426" w:rsidP="003E49F2">
            <w:pPr>
              <w:rPr>
                <w:rFonts w:cs="Arial"/>
              </w:rPr>
            </w:pPr>
            <w:r>
              <w:rPr>
                <w:rFonts w:cs="Arial"/>
              </w:rPr>
              <w:t>26</w:t>
            </w:r>
          </w:p>
        </w:tc>
        <w:tc>
          <w:tcPr>
            <w:tcW w:w="1313" w:type="dxa"/>
          </w:tcPr>
          <w:p w:rsidR="00B03426" w:rsidRDefault="00B03426" w:rsidP="003E49F2">
            <w:pPr>
              <w:rPr>
                <w:rFonts w:cs="Arial"/>
              </w:rPr>
            </w:pPr>
            <w:r>
              <w:rPr>
                <w:rFonts w:cs="Arial"/>
              </w:rPr>
              <w:t>270</w:t>
            </w:r>
          </w:p>
        </w:tc>
        <w:tc>
          <w:tcPr>
            <w:tcW w:w="1390" w:type="dxa"/>
          </w:tcPr>
          <w:p w:rsidR="00B03426" w:rsidRDefault="00B03426" w:rsidP="003E49F2">
            <w:pPr>
              <w:rPr>
                <w:rFonts w:cs="Arial"/>
              </w:rPr>
            </w:pPr>
            <w:r>
              <w:rPr>
                <w:rFonts w:cs="Arial"/>
              </w:rPr>
              <w:t>300</w:t>
            </w:r>
          </w:p>
        </w:tc>
        <w:tc>
          <w:tcPr>
            <w:tcW w:w="1313" w:type="dxa"/>
          </w:tcPr>
          <w:p w:rsidR="00B03426" w:rsidRDefault="00B03426" w:rsidP="003E49F2">
            <w:pPr>
              <w:rPr>
                <w:rFonts w:cs="Arial"/>
              </w:rPr>
            </w:pPr>
            <w:r>
              <w:rPr>
                <w:rFonts w:cs="Arial"/>
              </w:rPr>
              <w:t>30</w:t>
            </w:r>
          </w:p>
        </w:tc>
      </w:tr>
      <w:tr w:rsidR="00B03426" w:rsidTr="00B03426">
        <w:tc>
          <w:tcPr>
            <w:tcW w:w="1312" w:type="dxa"/>
          </w:tcPr>
          <w:p w:rsidR="00B03426" w:rsidRDefault="00B03426" w:rsidP="003E49F2">
            <w:pPr>
              <w:rPr>
                <w:rFonts w:cs="Arial"/>
              </w:rPr>
            </w:pPr>
            <w:r>
              <w:rPr>
                <w:rFonts w:cs="Arial"/>
              </w:rPr>
              <w:t>2024/25</w:t>
            </w:r>
          </w:p>
        </w:tc>
        <w:tc>
          <w:tcPr>
            <w:tcW w:w="1312" w:type="dxa"/>
          </w:tcPr>
          <w:p w:rsidR="00B03426" w:rsidRDefault="00B03426" w:rsidP="003E49F2">
            <w:pPr>
              <w:rPr>
                <w:rFonts w:cs="Arial"/>
              </w:rPr>
            </w:pPr>
            <w:r>
              <w:rPr>
                <w:rFonts w:cs="Arial"/>
              </w:rPr>
              <w:t>296</w:t>
            </w:r>
          </w:p>
        </w:tc>
        <w:tc>
          <w:tcPr>
            <w:tcW w:w="1390" w:type="dxa"/>
          </w:tcPr>
          <w:p w:rsidR="00B03426" w:rsidRDefault="00B03426" w:rsidP="003E49F2">
            <w:pPr>
              <w:rPr>
                <w:rFonts w:cs="Arial"/>
              </w:rPr>
            </w:pPr>
            <w:r>
              <w:rPr>
                <w:rFonts w:cs="Arial"/>
              </w:rPr>
              <w:t>323</w:t>
            </w:r>
          </w:p>
        </w:tc>
        <w:tc>
          <w:tcPr>
            <w:tcW w:w="1313" w:type="dxa"/>
          </w:tcPr>
          <w:p w:rsidR="00B03426" w:rsidRDefault="00B03426" w:rsidP="003E49F2">
            <w:pPr>
              <w:rPr>
                <w:rFonts w:cs="Arial"/>
              </w:rPr>
            </w:pPr>
            <w:r>
              <w:rPr>
                <w:rFonts w:cs="Arial"/>
              </w:rPr>
              <w:t>27</w:t>
            </w:r>
          </w:p>
        </w:tc>
        <w:tc>
          <w:tcPr>
            <w:tcW w:w="1313" w:type="dxa"/>
          </w:tcPr>
          <w:p w:rsidR="00B03426" w:rsidRDefault="00B03426" w:rsidP="003E49F2">
            <w:pPr>
              <w:rPr>
                <w:rFonts w:cs="Arial"/>
              </w:rPr>
            </w:pPr>
            <w:r>
              <w:rPr>
                <w:rFonts w:cs="Arial"/>
              </w:rPr>
              <w:t>270</w:t>
            </w:r>
          </w:p>
        </w:tc>
        <w:tc>
          <w:tcPr>
            <w:tcW w:w="1390" w:type="dxa"/>
          </w:tcPr>
          <w:p w:rsidR="00B03426" w:rsidRDefault="00B03426" w:rsidP="003E49F2">
            <w:pPr>
              <w:rPr>
                <w:rFonts w:cs="Arial"/>
              </w:rPr>
            </w:pPr>
            <w:r>
              <w:rPr>
                <w:rFonts w:cs="Arial"/>
              </w:rPr>
              <w:t>303</w:t>
            </w:r>
          </w:p>
        </w:tc>
        <w:tc>
          <w:tcPr>
            <w:tcW w:w="1313" w:type="dxa"/>
          </w:tcPr>
          <w:p w:rsidR="00B03426" w:rsidRDefault="00B03426" w:rsidP="003E49F2">
            <w:pPr>
              <w:rPr>
                <w:rFonts w:cs="Arial"/>
              </w:rPr>
            </w:pPr>
            <w:r>
              <w:rPr>
                <w:rFonts w:cs="Arial"/>
              </w:rPr>
              <w:t>33</w:t>
            </w:r>
          </w:p>
        </w:tc>
      </w:tr>
    </w:tbl>
    <w:p w:rsidR="000D6B0D" w:rsidRDefault="000D6B0D" w:rsidP="000D6B0D">
      <w:pPr>
        <w:rPr>
          <w:rFonts w:cs="Arial"/>
        </w:rPr>
      </w:pPr>
    </w:p>
    <w:p w:rsidR="000D6B0D" w:rsidRPr="00E63ED0" w:rsidRDefault="000D6B0D" w:rsidP="000D6B0D">
      <w:pPr>
        <w:rPr>
          <w:rFonts w:cs="Arial"/>
        </w:rPr>
      </w:pPr>
      <w:r>
        <w:rPr>
          <w:rFonts w:cs="Arial"/>
        </w:rPr>
        <w:t>As can be seen from the above, there is a sustained need for additional Infant places in the area. Whilst Surrey County Council is managing the immediate pressure for September 2015 in this and the wider area, via the delivery of a number of “bulge” year expansions</w:t>
      </w:r>
      <w:r w:rsidR="00B03426">
        <w:rPr>
          <w:rFonts w:cs="Arial"/>
        </w:rPr>
        <w:t xml:space="preserve"> (including 30 places at Dovers Green)</w:t>
      </w:r>
      <w:r>
        <w:rPr>
          <w:rFonts w:cs="Arial"/>
        </w:rPr>
        <w:t>, the need for permanent expansions will remain. A core component of the strategy devised to meet this need is the pr</w:t>
      </w:r>
      <w:r w:rsidR="00B03426">
        <w:rPr>
          <w:rFonts w:cs="Arial"/>
        </w:rPr>
        <w:t>oposed expansion of Dovers Green</w:t>
      </w:r>
      <w:r>
        <w:rPr>
          <w:rFonts w:cs="Arial"/>
        </w:rPr>
        <w:t xml:space="preserve"> by a Form of Entry, which (if approved) would reduce all of the above projected deficits b</w:t>
      </w:r>
      <w:r w:rsidR="00A023FE">
        <w:rPr>
          <w:rFonts w:cs="Arial"/>
        </w:rPr>
        <w:t>y 34</w:t>
      </w:r>
      <w:r>
        <w:rPr>
          <w:rFonts w:cs="Arial"/>
        </w:rPr>
        <w:t xml:space="preserve"> places.</w:t>
      </w:r>
    </w:p>
    <w:p w:rsidR="007B0A9C" w:rsidRDefault="007B0A9C" w:rsidP="00D942AF">
      <w:pPr>
        <w:rPr>
          <w:rFonts w:cs="Arial"/>
        </w:rPr>
      </w:pPr>
    </w:p>
    <w:p w:rsidR="007B0A9C" w:rsidRDefault="006C0EB1" w:rsidP="007B0A9C">
      <w:pPr>
        <w:pStyle w:val="Heading1"/>
        <w:spacing w:after="0"/>
        <w:rPr>
          <w:b/>
          <w:color w:val="auto"/>
          <w:sz w:val="32"/>
          <w:szCs w:val="32"/>
        </w:rPr>
      </w:pPr>
      <w:r>
        <w:rPr>
          <w:b/>
          <w:color w:val="auto"/>
          <w:sz w:val="32"/>
          <w:szCs w:val="32"/>
        </w:rPr>
        <w:t>School Building Requirements</w:t>
      </w:r>
    </w:p>
    <w:p w:rsidR="007B0A9C" w:rsidRPr="007B0A9C" w:rsidRDefault="007B0A9C" w:rsidP="006C0EB1">
      <w:pPr>
        <w:rPr>
          <w:rFonts w:cs="Arial"/>
        </w:rPr>
      </w:pPr>
    </w:p>
    <w:p w:rsidR="006C0EB1" w:rsidRDefault="006C0EB1" w:rsidP="006C0EB1">
      <w:pPr>
        <w:pStyle w:val="TitleMain14pt0before"/>
        <w:rPr>
          <w:b w:val="0"/>
          <w:bCs/>
          <w:sz w:val="24"/>
        </w:rPr>
      </w:pPr>
      <w:r w:rsidRPr="00B53C4E">
        <w:rPr>
          <w:b w:val="0"/>
          <w:bCs/>
          <w:sz w:val="24"/>
        </w:rPr>
        <w:t>The school has capacity to expand in its existing location. A building programme will be required to provide the permanent facilities to allow for this increase.  Appropriate capital has been approved to achieve this and a separate planning application</w:t>
      </w:r>
      <w:r>
        <w:rPr>
          <w:b w:val="0"/>
          <w:bCs/>
          <w:sz w:val="24"/>
        </w:rPr>
        <w:t xml:space="preserve"> (with its own consultation process)</w:t>
      </w:r>
      <w:r w:rsidRPr="00B53C4E">
        <w:rPr>
          <w:b w:val="0"/>
          <w:bCs/>
          <w:sz w:val="24"/>
        </w:rPr>
        <w:t xml:space="preserve"> </w:t>
      </w:r>
      <w:r>
        <w:rPr>
          <w:b w:val="0"/>
          <w:bCs/>
          <w:sz w:val="24"/>
        </w:rPr>
        <w:t>is currently running alongside this education consultation</w:t>
      </w:r>
      <w:r w:rsidRPr="00B53C4E">
        <w:rPr>
          <w:b w:val="0"/>
          <w:bCs/>
          <w:sz w:val="24"/>
        </w:rPr>
        <w:t>.</w:t>
      </w:r>
      <w:r>
        <w:rPr>
          <w:b w:val="0"/>
          <w:bCs/>
          <w:sz w:val="24"/>
        </w:rPr>
        <w:t xml:space="preserve"> The planning application process provides an</w:t>
      </w:r>
      <w:r w:rsidRPr="00B53C4E">
        <w:rPr>
          <w:b w:val="0"/>
          <w:bCs/>
          <w:sz w:val="24"/>
        </w:rPr>
        <w:t xml:space="preserve"> opportunity to raise issues relating to the </w:t>
      </w:r>
      <w:r w:rsidRPr="00B53C4E">
        <w:rPr>
          <w:b w:val="0"/>
          <w:bCs/>
          <w:sz w:val="24"/>
        </w:rPr>
        <w:lastRenderedPageBreak/>
        <w:t>proposed building and implications including traffic, school facilities, energy and the impact on the local community and access.</w:t>
      </w:r>
      <w:r>
        <w:rPr>
          <w:b w:val="0"/>
          <w:bCs/>
          <w:sz w:val="24"/>
        </w:rPr>
        <w:t xml:space="preserve"> Responses to the education consultation should focus on the educational implications of the proposed change.</w:t>
      </w:r>
    </w:p>
    <w:p w:rsidR="003E49F2" w:rsidRPr="003E49F2" w:rsidRDefault="003E49F2" w:rsidP="00EF6476">
      <w:pPr>
        <w:spacing w:after="200" w:line="276" w:lineRule="auto"/>
        <w:rPr>
          <w:szCs w:val="24"/>
        </w:rPr>
      </w:pPr>
    </w:p>
    <w:p w:rsidR="00DD44BA" w:rsidRPr="00DD44BA" w:rsidRDefault="007A2918" w:rsidP="00EF6476">
      <w:pPr>
        <w:spacing w:after="200" w:line="276" w:lineRule="auto"/>
      </w:pPr>
      <w:r w:rsidRPr="00DF1CDC">
        <w:rPr>
          <w:b/>
          <w:sz w:val="32"/>
          <w:szCs w:val="32"/>
        </w:rPr>
        <w:t>H</w:t>
      </w:r>
      <w:r w:rsidR="00115E07" w:rsidRPr="00DF1CDC">
        <w:rPr>
          <w:b/>
          <w:sz w:val="32"/>
          <w:szCs w:val="32"/>
        </w:rPr>
        <w:t>ave your say</w:t>
      </w:r>
    </w:p>
    <w:p w:rsidR="00115E07" w:rsidRDefault="003E49F2" w:rsidP="00DD44BA">
      <w:pPr>
        <w:pStyle w:val="FooterOdd"/>
        <w:rPr>
          <w:rFonts w:ascii="Arial" w:hAnsi="Arial" w:cs="Arial"/>
          <w:sz w:val="24"/>
          <w:szCs w:val="24"/>
          <w:lang w:val="en-US"/>
        </w:rPr>
      </w:pPr>
      <w:r>
        <w:rPr>
          <w:rFonts w:ascii="Arial" w:hAnsi="Arial" w:cs="Arial"/>
          <w:sz w:val="24"/>
          <w:szCs w:val="24"/>
          <w:lang w:val="en-US"/>
        </w:rPr>
        <w:t>Surrey County Council and Dovers Green School</w:t>
      </w:r>
      <w:r w:rsidR="00115E07" w:rsidRPr="00451CDF">
        <w:rPr>
          <w:rFonts w:ascii="Arial" w:hAnsi="Arial" w:cs="Arial"/>
          <w:bCs/>
          <w:sz w:val="24"/>
          <w:szCs w:val="24"/>
          <w:lang w:val="en-US"/>
        </w:rPr>
        <w:t xml:space="preserve"> </w:t>
      </w:r>
      <w:r w:rsidR="00115E07" w:rsidRPr="00451CDF">
        <w:rPr>
          <w:rFonts w:ascii="Arial" w:hAnsi="Arial" w:cs="Arial"/>
          <w:sz w:val="24"/>
          <w:szCs w:val="24"/>
          <w:lang w:val="en-US"/>
        </w:rPr>
        <w:t xml:space="preserve">would like to know what </w:t>
      </w:r>
      <w:r w:rsidR="000863DF">
        <w:rPr>
          <w:rFonts w:ascii="Arial" w:hAnsi="Arial" w:cs="Arial"/>
          <w:sz w:val="24"/>
          <w:szCs w:val="24"/>
          <w:lang w:val="en-US"/>
        </w:rPr>
        <w:t xml:space="preserve">the community thinks </w:t>
      </w:r>
      <w:r w:rsidR="00115E07" w:rsidRPr="00451CDF">
        <w:rPr>
          <w:rFonts w:ascii="Arial" w:hAnsi="Arial" w:cs="Arial"/>
          <w:sz w:val="24"/>
          <w:szCs w:val="24"/>
          <w:lang w:val="en-US"/>
        </w:rPr>
        <w:t xml:space="preserve">about </w:t>
      </w:r>
      <w:r w:rsidR="000863DF">
        <w:rPr>
          <w:rFonts w:ascii="Arial" w:hAnsi="Arial" w:cs="Arial"/>
          <w:sz w:val="24"/>
          <w:szCs w:val="24"/>
          <w:lang w:val="en-US"/>
        </w:rPr>
        <w:t>this</w:t>
      </w:r>
      <w:r w:rsidR="00115E07" w:rsidRPr="00451CDF">
        <w:rPr>
          <w:rFonts w:ascii="Arial" w:hAnsi="Arial" w:cs="Arial"/>
          <w:sz w:val="24"/>
          <w:szCs w:val="24"/>
          <w:lang w:val="en-US"/>
        </w:rPr>
        <w:t xml:space="preserve"> proposal.</w:t>
      </w:r>
      <w:r w:rsidR="00115E07">
        <w:rPr>
          <w:rFonts w:ascii="Arial" w:hAnsi="Arial" w:cs="Arial"/>
          <w:sz w:val="24"/>
          <w:szCs w:val="24"/>
          <w:lang w:val="en-US"/>
        </w:rPr>
        <w:t xml:space="preserve">  The consultation will open on </w:t>
      </w:r>
      <w:r w:rsidR="000863DF">
        <w:rPr>
          <w:rFonts w:ascii="Arial" w:hAnsi="Arial" w:cs="Arial"/>
          <w:b/>
          <w:sz w:val="24"/>
          <w:szCs w:val="24"/>
          <w:lang w:val="en-US"/>
        </w:rPr>
        <w:t>Monday 22 June</w:t>
      </w:r>
      <w:r w:rsidR="00115E07" w:rsidRPr="00033DF7">
        <w:rPr>
          <w:rFonts w:ascii="Arial" w:hAnsi="Arial" w:cs="Arial"/>
          <w:b/>
          <w:sz w:val="24"/>
          <w:szCs w:val="24"/>
          <w:lang w:val="en-US"/>
        </w:rPr>
        <w:t xml:space="preserve"> 2015</w:t>
      </w:r>
      <w:r w:rsidR="00115E07">
        <w:rPr>
          <w:rFonts w:ascii="Arial" w:hAnsi="Arial" w:cs="Arial"/>
          <w:sz w:val="24"/>
          <w:szCs w:val="24"/>
          <w:lang w:val="en-US"/>
        </w:rPr>
        <w:t>.</w:t>
      </w:r>
    </w:p>
    <w:p w:rsidR="001D0879" w:rsidRPr="00451CDF" w:rsidRDefault="001D0879" w:rsidP="00DD44BA">
      <w:pPr>
        <w:pStyle w:val="FooterOdd"/>
        <w:rPr>
          <w:rFonts w:ascii="Arial" w:hAnsi="Arial" w:cs="Arial"/>
          <w:sz w:val="24"/>
          <w:szCs w:val="24"/>
          <w:lang w:val="en-US"/>
        </w:rPr>
      </w:pPr>
    </w:p>
    <w:p w:rsidR="00115E07" w:rsidRDefault="00115E07" w:rsidP="00DD44BA">
      <w:pPr>
        <w:pStyle w:val="FooterOdd"/>
        <w:rPr>
          <w:rFonts w:ascii="Arial" w:hAnsi="Arial" w:cs="Arial"/>
          <w:sz w:val="24"/>
          <w:szCs w:val="24"/>
          <w:lang w:val="en-US"/>
        </w:rPr>
      </w:pPr>
      <w:r w:rsidRPr="00451CDF">
        <w:rPr>
          <w:rFonts w:ascii="Arial" w:hAnsi="Arial" w:cs="Arial"/>
          <w:sz w:val="24"/>
          <w:szCs w:val="24"/>
          <w:lang w:val="en-US"/>
        </w:rPr>
        <w:t>You can respond by:</w:t>
      </w:r>
    </w:p>
    <w:p w:rsidR="001D0879" w:rsidRPr="00451CDF" w:rsidRDefault="001D0879" w:rsidP="00DD44BA">
      <w:pPr>
        <w:pStyle w:val="FooterOdd"/>
        <w:rPr>
          <w:rFonts w:ascii="Arial" w:hAnsi="Arial" w:cs="Arial"/>
          <w:sz w:val="24"/>
          <w:szCs w:val="24"/>
          <w:lang w:val="en-US"/>
        </w:rPr>
      </w:pPr>
    </w:p>
    <w:p w:rsidR="00115E07" w:rsidRPr="00451CDF" w:rsidRDefault="00115E07" w:rsidP="00DD44BA">
      <w:pPr>
        <w:pStyle w:val="FooterOdd"/>
        <w:rPr>
          <w:rFonts w:ascii="Arial" w:hAnsi="Arial" w:cs="Arial"/>
          <w:sz w:val="24"/>
          <w:szCs w:val="24"/>
          <w:lang w:val="en-US"/>
        </w:rPr>
      </w:pPr>
      <w:r w:rsidRPr="00451CDF">
        <w:rPr>
          <w:rFonts w:ascii="Arial" w:hAnsi="Arial" w:cs="Arial"/>
          <w:sz w:val="24"/>
          <w:szCs w:val="24"/>
          <w:lang w:val="en-US"/>
        </w:rPr>
        <w:t>a) Accessing the consultation online on the ‘Surrey Says’ website:</w:t>
      </w:r>
      <w:r w:rsidR="001D0879">
        <w:rPr>
          <w:rFonts w:ascii="Arial" w:hAnsi="Arial" w:cs="Arial"/>
          <w:sz w:val="24"/>
          <w:szCs w:val="24"/>
          <w:lang w:val="en-US"/>
        </w:rPr>
        <w:t xml:space="preserve"> </w:t>
      </w:r>
      <w:hyperlink r:id="rId9" w:history="1">
        <w:r w:rsidRPr="00451CDF">
          <w:rPr>
            <w:rStyle w:val="Hyperlink"/>
            <w:rFonts w:ascii="Arial" w:hAnsi="Arial" w:cs="Arial"/>
            <w:sz w:val="24"/>
            <w:szCs w:val="24"/>
          </w:rPr>
          <w:t>www.surreysays.co.uk</w:t>
        </w:r>
      </w:hyperlink>
    </w:p>
    <w:p w:rsidR="00115E07" w:rsidRDefault="00115E07" w:rsidP="00DD44BA">
      <w:pPr>
        <w:pStyle w:val="FooterOdd"/>
        <w:rPr>
          <w:rFonts w:ascii="Arial" w:hAnsi="Arial" w:cs="Arial"/>
          <w:sz w:val="24"/>
          <w:szCs w:val="24"/>
        </w:rPr>
      </w:pPr>
      <w:r w:rsidRPr="00451CDF">
        <w:rPr>
          <w:rFonts w:ascii="Arial" w:hAnsi="Arial" w:cs="Arial"/>
          <w:sz w:val="24"/>
          <w:szCs w:val="24"/>
        </w:rPr>
        <w:t>and searching for the school’s consultation (school name or post code), or by scrolling through the list of open consultations.</w:t>
      </w:r>
    </w:p>
    <w:p w:rsidR="001D0879" w:rsidRPr="00451CDF" w:rsidRDefault="001D0879" w:rsidP="00DD44BA">
      <w:pPr>
        <w:pStyle w:val="FooterOdd"/>
        <w:rPr>
          <w:rFonts w:ascii="Arial" w:hAnsi="Arial" w:cs="Arial"/>
          <w:sz w:val="24"/>
          <w:szCs w:val="24"/>
        </w:rPr>
      </w:pPr>
    </w:p>
    <w:p w:rsidR="00115E07" w:rsidRPr="00451CDF" w:rsidRDefault="00115E07" w:rsidP="00DD44BA">
      <w:pPr>
        <w:pStyle w:val="FooterOdd"/>
        <w:rPr>
          <w:rFonts w:ascii="Arial" w:hAnsi="Arial" w:cs="Arial"/>
          <w:sz w:val="24"/>
          <w:szCs w:val="24"/>
          <w:lang w:val="en-US"/>
        </w:rPr>
      </w:pPr>
      <w:r w:rsidRPr="00451CDF">
        <w:rPr>
          <w:rFonts w:ascii="Arial" w:hAnsi="Arial" w:cs="Arial"/>
          <w:sz w:val="24"/>
          <w:szCs w:val="24"/>
        </w:rPr>
        <w:t xml:space="preserve">b) Completing the consultation response </w:t>
      </w:r>
      <w:r w:rsidRPr="00451CDF">
        <w:rPr>
          <w:rFonts w:ascii="Arial" w:hAnsi="Arial" w:cs="Arial"/>
          <w:sz w:val="24"/>
          <w:szCs w:val="24"/>
          <w:lang w:val="en-US"/>
        </w:rPr>
        <w:t xml:space="preserve">form that is available </w:t>
      </w:r>
      <w:r w:rsidR="000863DF">
        <w:rPr>
          <w:rFonts w:ascii="Arial" w:hAnsi="Arial" w:cs="Arial"/>
          <w:sz w:val="24"/>
          <w:szCs w:val="24"/>
          <w:lang w:val="en-US"/>
        </w:rPr>
        <w:t>at the end of</w:t>
      </w:r>
      <w:r w:rsidRPr="00451CDF">
        <w:rPr>
          <w:rFonts w:ascii="Arial" w:hAnsi="Arial" w:cs="Arial"/>
          <w:sz w:val="24"/>
          <w:szCs w:val="24"/>
          <w:lang w:val="en-US"/>
        </w:rPr>
        <w:t xml:space="preserve"> this document. You can email the form or print it, complete it and send it back to the address below. </w:t>
      </w:r>
    </w:p>
    <w:p w:rsidR="00115E07" w:rsidRPr="00451CDF" w:rsidRDefault="00115E07" w:rsidP="00DD44BA">
      <w:pPr>
        <w:pStyle w:val="FooterOdd"/>
        <w:rPr>
          <w:rFonts w:ascii="Arial" w:hAnsi="Arial" w:cs="Arial"/>
          <w:sz w:val="24"/>
          <w:szCs w:val="24"/>
          <w:lang w:val="en-US"/>
        </w:rPr>
      </w:pPr>
    </w:p>
    <w:p w:rsidR="00115E07" w:rsidRPr="00451CDF" w:rsidRDefault="000863DF" w:rsidP="00DD44BA">
      <w:pPr>
        <w:pStyle w:val="FooterOdd"/>
        <w:rPr>
          <w:rFonts w:ascii="Arial" w:hAnsi="Arial" w:cs="Arial"/>
          <w:sz w:val="24"/>
          <w:szCs w:val="24"/>
          <w:lang w:val="en-US"/>
        </w:rPr>
      </w:pPr>
      <w:r>
        <w:rPr>
          <w:rFonts w:ascii="Arial" w:hAnsi="Arial" w:cs="Arial"/>
          <w:sz w:val="24"/>
          <w:szCs w:val="24"/>
          <w:lang w:val="en-US"/>
        </w:rPr>
        <w:t>Oliver Gill</w:t>
      </w:r>
      <w:r w:rsidR="00115E07" w:rsidRPr="00451CDF">
        <w:rPr>
          <w:rFonts w:ascii="Arial" w:hAnsi="Arial" w:cs="Arial"/>
          <w:sz w:val="24"/>
          <w:szCs w:val="24"/>
          <w:lang w:val="en-US"/>
        </w:rPr>
        <w:t xml:space="preserve"> (</w:t>
      </w:r>
      <w:r>
        <w:rPr>
          <w:rFonts w:ascii="Arial" w:hAnsi="Arial" w:cs="Arial"/>
          <w:sz w:val="24"/>
          <w:szCs w:val="24"/>
          <w:lang w:val="en-US"/>
        </w:rPr>
        <w:t>Dovers Green</w:t>
      </w:r>
      <w:r w:rsidR="00DF1CDC">
        <w:rPr>
          <w:rFonts w:ascii="Arial" w:hAnsi="Arial" w:cs="Arial"/>
          <w:sz w:val="24"/>
          <w:szCs w:val="24"/>
          <w:lang w:val="en-US"/>
        </w:rPr>
        <w:t xml:space="preserve"> School</w:t>
      </w:r>
      <w:r>
        <w:rPr>
          <w:rFonts w:ascii="Arial" w:hAnsi="Arial" w:cs="Arial"/>
          <w:sz w:val="24"/>
          <w:szCs w:val="24"/>
          <w:lang w:val="en-US"/>
        </w:rPr>
        <w:t xml:space="preserve"> Consultation</w:t>
      </w:r>
      <w:r w:rsidR="00115E07" w:rsidRPr="00451CDF">
        <w:rPr>
          <w:rFonts w:ascii="Arial" w:hAnsi="Arial" w:cs="Arial"/>
          <w:sz w:val="24"/>
          <w:szCs w:val="24"/>
          <w:lang w:val="en-US"/>
        </w:rPr>
        <w:t>)</w:t>
      </w:r>
    </w:p>
    <w:p w:rsidR="00115E07" w:rsidRPr="00451CDF" w:rsidRDefault="00115E07" w:rsidP="00DD44BA">
      <w:pPr>
        <w:pStyle w:val="FooterOdd"/>
        <w:rPr>
          <w:rFonts w:ascii="Arial" w:hAnsi="Arial" w:cs="Arial"/>
          <w:sz w:val="24"/>
          <w:szCs w:val="24"/>
          <w:lang w:val="en-US"/>
        </w:rPr>
      </w:pPr>
      <w:r w:rsidRPr="00451CDF">
        <w:rPr>
          <w:rFonts w:ascii="Arial" w:hAnsi="Arial" w:cs="Arial"/>
          <w:sz w:val="24"/>
          <w:szCs w:val="24"/>
          <w:lang w:val="en-US"/>
        </w:rPr>
        <w:t xml:space="preserve">Room 326 </w:t>
      </w:r>
    </w:p>
    <w:p w:rsidR="00115E07" w:rsidRPr="00451CDF" w:rsidRDefault="00115E07" w:rsidP="00DD44BA">
      <w:pPr>
        <w:pStyle w:val="FooterOdd"/>
        <w:rPr>
          <w:rFonts w:ascii="Arial" w:hAnsi="Arial" w:cs="Arial"/>
          <w:sz w:val="24"/>
          <w:szCs w:val="24"/>
          <w:lang w:val="en-US"/>
        </w:rPr>
      </w:pPr>
      <w:r w:rsidRPr="00451CDF">
        <w:rPr>
          <w:rFonts w:ascii="Arial" w:hAnsi="Arial" w:cs="Arial"/>
          <w:sz w:val="24"/>
          <w:szCs w:val="24"/>
          <w:lang w:val="en-US"/>
        </w:rPr>
        <w:t>County Hall</w:t>
      </w:r>
    </w:p>
    <w:p w:rsidR="00115E07" w:rsidRPr="00451CDF" w:rsidRDefault="00115E07" w:rsidP="00DD44BA">
      <w:pPr>
        <w:pStyle w:val="FooterOdd"/>
        <w:rPr>
          <w:rFonts w:ascii="Arial" w:hAnsi="Arial" w:cs="Arial"/>
          <w:sz w:val="24"/>
          <w:szCs w:val="24"/>
          <w:lang w:val="en-US"/>
        </w:rPr>
      </w:pPr>
      <w:r w:rsidRPr="00451CDF">
        <w:rPr>
          <w:rFonts w:ascii="Arial" w:hAnsi="Arial" w:cs="Arial"/>
          <w:sz w:val="24"/>
          <w:szCs w:val="24"/>
          <w:lang w:val="en-US"/>
        </w:rPr>
        <w:t>Penrhyn Road</w:t>
      </w:r>
    </w:p>
    <w:p w:rsidR="00115E07" w:rsidRDefault="00C64CA2" w:rsidP="00DD44BA">
      <w:pPr>
        <w:pStyle w:val="FooterOdd"/>
        <w:rPr>
          <w:rFonts w:ascii="Arial" w:hAnsi="Arial" w:cs="Arial"/>
          <w:sz w:val="24"/>
          <w:szCs w:val="24"/>
          <w:lang w:val="en-US"/>
        </w:rPr>
      </w:pPr>
      <w:r>
        <w:rPr>
          <w:rFonts w:ascii="Arial" w:hAnsi="Arial" w:cs="Arial"/>
          <w:sz w:val="24"/>
          <w:szCs w:val="24"/>
          <w:lang w:val="en-US"/>
        </w:rPr>
        <w:t>Kingston-</w:t>
      </w:r>
      <w:r w:rsidR="00005F65">
        <w:rPr>
          <w:rFonts w:ascii="Arial" w:hAnsi="Arial" w:cs="Arial"/>
          <w:sz w:val="24"/>
          <w:szCs w:val="24"/>
          <w:lang w:val="en-US"/>
        </w:rPr>
        <w:t>u</w:t>
      </w:r>
      <w:r>
        <w:rPr>
          <w:rFonts w:ascii="Arial" w:hAnsi="Arial" w:cs="Arial"/>
          <w:sz w:val="24"/>
          <w:szCs w:val="24"/>
          <w:lang w:val="en-US"/>
        </w:rPr>
        <w:t>pon-</w:t>
      </w:r>
      <w:r w:rsidR="00115E07" w:rsidRPr="00451CDF">
        <w:rPr>
          <w:rFonts w:ascii="Arial" w:hAnsi="Arial" w:cs="Arial"/>
          <w:sz w:val="24"/>
          <w:szCs w:val="24"/>
          <w:lang w:val="en-US"/>
        </w:rPr>
        <w:t>Thames</w:t>
      </w:r>
    </w:p>
    <w:p w:rsidR="00C64CA2" w:rsidRPr="00451CDF" w:rsidRDefault="00C64CA2" w:rsidP="00DD44BA">
      <w:pPr>
        <w:pStyle w:val="FooterOdd"/>
        <w:rPr>
          <w:rFonts w:ascii="Arial" w:hAnsi="Arial" w:cs="Arial"/>
          <w:sz w:val="24"/>
          <w:szCs w:val="24"/>
          <w:lang w:val="en-US"/>
        </w:rPr>
      </w:pPr>
      <w:r>
        <w:rPr>
          <w:rFonts w:ascii="Arial" w:hAnsi="Arial" w:cs="Arial"/>
          <w:sz w:val="24"/>
          <w:szCs w:val="24"/>
          <w:lang w:val="en-US"/>
        </w:rPr>
        <w:t>Surrey</w:t>
      </w:r>
    </w:p>
    <w:p w:rsidR="00115E07" w:rsidRPr="00451CDF" w:rsidRDefault="000863DF" w:rsidP="00DD44BA">
      <w:pPr>
        <w:pStyle w:val="FooterOdd"/>
        <w:rPr>
          <w:rFonts w:ascii="Arial" w:hAnsi="Arial" w:cs="Arial"/>
          <w:sz w:val="24"/>
          <w:szCs w:val="24"/>
          <w:lang w:val="en-US"/>
        </w:rPr>
      </w:pPr>
      <w:r>
        <w:rPr>
          <w:rFonts w:ascii="Arial" w:hAnsi="Arial" w:cs="Arial"/>
          <w:sz w:val="24"/>
          <w:szCs w:val="24"/>
          <w:lang w:val="en-US"/>
        </w:rPr>
        <w:t>KT1 2DN</w:t>
      </w:r>
    </w:p>
    <w:p w:rsidR="00115E07" w:rsidRPr="00451CDF" w:rsidRDefault="00115E07" w:rsidP="00DD44BA">
      <w:pPr>
        <w:pStyle w:val="FooterOdd"/>
        <w:rPr>
          <w:rFonts w:ascii="Arial" w:hAnsi="Arial" w:cs="Arial"/>
          <w:sz w:val="24"/>
          <w:szCs w:val="24"/>
          <w:lang w:val="en-US"/>
        </w:rPr>
      </w:pPr>
    </w:p>
    <w:p w:rsidR="00115E07" w:rsidRPr="00451CDF" w:rsidRDefault="000863DF" w:rsidP="00DD44BA">
      <w:pPr>
        <w:pStyle w:val="FooterOdd"/>
        <w:rPr>
          <w:rFonts w:ascii="Arial" w:hAnsi="Arial" w:cs="Arial"/>
          <w:sz w:val="24"/>
          <w:szCs w:val="24"/>
          <w:lang w:val="en-US"/>
        </w:rPr>
      </w:pPr>
      <w:r>
        <w:rPr>
          <w:rFonts w:ascii="Arial" w:hAnsi="Arial" w:cs="Arial"/>
          <w:sz w:val="24"/>
          <w:szCs w:val="24"/>
          <w:lang w:val="en-US"/>
        </w:rPr>
        <w:t>FAO Oliver Gill</w:t>
      </w:r>
      <w:r w:rsidR="00115E07" w:rsidRPr="00451CDF">
        <w:rPr>
          <w:rFonts w:ascii="Arial" w:hAnsi="Arial" w:cs="Arial"/>
          <w:sz w:val="24"/>
          <w:szCs w:val="24"/>
          <w:lang w:val="en-US"/>
        </w:rPr>
        <w:t xml:space="preserve"> (</w:t>
      </w:r>
      <w:r>
        <w:rPr>
          <w:rFonts w:ascii="Arial" w:hAnsi="Arial" w:cs="Arial"/>
          <w:sz w:val="24"/>
          <w:szCs w:val="24"/>
          <w:lang w:val="en-US"/>
        </w:rPr>
        <w:t>Dovers Green School Consultation</w:t>
      </w:r>
      <w:r w:rsidR="00115E07" w:rsidRPr="00451CDF">
        <w:rPr>
          <w:rFonts w:ascii="Arial" w:hAnsi="Arial" w:cs="Arial"/>
          <w:sz w:val="24"/>
          <w:szCs w:val="24"/>
          <w:lang w:val="en-US"/>
        </w:rPr>
        <w:t>) to:</w:t>
      </w:r>
    </w:p>
    <w:p w:rsidR="00115E07" w:rsidRPr="00451CDF" w:rsidRDefault="00CA23AF" w:rsidP="00DD44BA">
      <w:pPr>
        <w:pStyle w:val="FooterOdd"/>
        <w:rPr>
          <w:rFonts w:ascii="Arial" w:hAnsi="Arial" w:cs="Arial"/>
          <w:sz w:val="24"/>
          <w:szCs w:val="24"/>
          <w:lang w:val="en-US"/>
        </w:rPr>
      </w:pPr>
      <w:hyperlink r:id="rId10" w:history="1">
        <w:r w:rsidR="00115E07" w:rsidRPr="00451CDF">
          <w:rPr>
            <w:rStyle w:val="Hyperlink"/>
            <w:rFonts w:ascii="Arial" w:hAnsi="Arial" w:cs="Arial"/>
            <w:sz w:val="24"/>
            <w:szCs w:val="24"/>
            <w:lang w:val="en-US"/>
          </w:rPr>
          <w:t>schoolorg@surreycc.gov.uk</w:t>
        </w:r>
      </w:hyperlink>
    </w:p>
    <w:p w:rsidR="00115E07" w:rsidRPr="00451CDF" w:rsidRDefault="00115E07" w:rsidP="00DD44BA">
      <w:pPr>
        <w:pStyle w:val="FooterOdd"/>
        <w:rPr>
          <w:rFonts w:ascii="Arial" w:hAnsi="Arial" w:cs="Arial"/>
          <w:sz w:val="24"/>
          <w:szCs w:val="24"/>
          <w:lang w:val="en-US"/>
        </w:rPr>
      </w:pPr>
    </w:p>
    <w:p w:rsidR="00115E07" w:rsidRPr="00451CDF" w:rsidRDefault="00115E07" w:rsidP="00DD44BA">
      <w:pPr>
        <w:pStyle w:val="FooterOdd"/>
        <w:rPr>
          <w:rFonts w:ascii="Arial" w:hAnsi="Arial" w:cs="Arial"/>
          <w:b/>
          <w:bCs/>
          <w:sz w:val="24"/>
          <w:szCs w:val="24"/>
          <w:u w:val="single"/>
          <w:lang w:val="en-US"/>
        </w:rPr>
      </w:pPr>
      <w:r w:rsidRPr="00451CDF">
        <w:rPr>
          <w:rFonts w:ascii="Arial" w:hAnsi="Arial" w:cs="Arial"/>
          <w:sz w:val="24"/>
          <w:szCs w:val="24"/>
          <w:u w:val="single"/>
          <w:lang w:val="en-US"/>
        </w:rPr>
        <w:t xml:space="preserve">All responses must be received by noon on </w:t>
      </w:r>
      <w:r w:rsidR="004E005C" w:rsidRPr="004E005C">
        <w:rPr>
          <w:rFonts w:ascii="Arial" w:hAnsi="Arial" w:cs="Arial"/>
          <w:b/>
          <w:sz w:val="24"/>
          <w:szCs w:val="24"/>
          <w:u w:val="single"/>
          <w:lang w:val="en-US"/>
        </w:rPr>
        <w:t xml:space="preserve">Monday </w:t>
      </w:r>
      <w:r w:rsidR="000863DF">
        <w:rPr>
          <w:rFonts w:ascii="Arial" w:hAnsi="Arial" w:cs="Arial"/>
          <w:b/>
          <w:bCs/>
          <w:sz w:val="24"/>
          <w:szCs w:val="24"/>
          <w:u w:val="single"/>
          <w:lang w:val="en-US"/>
        </w:rPr>
        <w:t>20 July</w:t>
      </w:r>
      <w:r w:rsidRPr="00451CDF">
        <w:rPr>
          <w:rFonts w:ascii="Arial" w:hAnsi="Arial" w:cs="Arial"/>
          <w:b/>
          <w:bCs/>
          <w:sz w:val="24"/>
          <w:szCs w:val="24"/>
          <w:u w:val="single"/>
          <w:lang w:val="en-US"/>
        </w:rPr>
        <w:t xml:space="preserve"> 2015</w:t>
      </w:r>
    </w:p>
    <w:p w:rsidR="00115E07" w:rsidRPr="00115E07" w:rsidRDefault="00115E07" w:rsidP="00DD44BA"/>
    <w:p w:rsidR="00495AD9" w:rsidRDefault="00495AD9" w:rsidP="00DD44BA">
      <w:pPr>
        <w:pStyle w:val="Heading1"/>
        <w:spacing w:after="0"/>
        <w:rPr>
          <w:b/>
          <w:sz w:val="32"/>
          <w:szCs w:val="32"/>
        </w:rPr>
      </w:pPr>
    </w:p>
    <w:p w:rsidR="007A2918" w:rsidRDefault="007A2918" w:rsidP="00DD44BA">
      <w:pPr>
        <w:pStyle w:val="Heading1"/>
        <w:spacing w:after="0"/>
        <w:rPr>
          <w:b/>
          <w:sz w:val="32"/>
          <w:szCs w:val="32"/>
        </w:rPr>
      </w:pPr>
      <w:r w:rsidRPr="00DF1CDC">
        <w:rPr>
          <w:b/>
          <w:sz w:val="32"/>
          <w:szCs w:val="32"/>
        </w:rPr>
        <w:t>What happens next?</w:t>
      </w:r>
    </w:p>
    <w:p w:rsidR="00DD44BA" w:rsidRPr="00DD44BA" w:rsidRDefault="00DD44BA" w:rsidP="00DD44BA"/>
    <w:p w:rsidR="000863DF" w:rsidRPr="00B53C4E" w:rsidRDefault="000863DF" w:rsidP="000863DF">
      <w:pPr>
        <w:pStyle w:val="Text"/>
      </w:pPr>
      <w:r w:rsidRPr="00B53C4E">
        <w:t>We are going to hold a public meeting at the School where you can express your views, obtain more information and have your questions answe</w:t>
      </w:r>
      <w:r>
        <w:t>red. The details of the meeting are as follows</w:t>
      </w:r>
      <w:r w:rsidRPr="00B53C4E">
        <w:t>:</w:t>
      </w:r>
    </w:p>
    <w:p w:rsidR="000863DF" w:rsidRPr="00B53C4E" w:rsidRDefault="000863DF" w:rsidP="000863DF">
      <w:pPr>
        <w:pStyle w:val="Text"/>
        <w:jc w:val="center"/>
      </w:pPr>
    </w:p>
    <w:tbl>
      <w:tblPr>
        <w:tblW w:w="94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9365"/>
        <w:gridCol w:w="35"/>
        <w:gridCol w:w="25"/>
      </w:tblGrid>
      <w:tr w:rsidR="000863DF" w:rsidRPr="00B53C4E" w:rsidTr="000863DF">
        <w:trPr>
          <w:trHeight w:val="255"/>
        </w:trPr>
        <w:tc>
          <w:tcPr>
            <w:tcW w:w="9370" w:type="dxa"/>
            <w:noWrap/>
            <w:tcMar>
              <w:top w:w="14" w:type="dxa"/>
              <w:left w:w="14" w:type="dxa"/>
              <w:bottom w:w="0" w:type="dxa"/>
              <w:right w:w="14" w:type="dxa"/>
            </w:tcMar>
            <w:vAlign w:val="bottom"/>
          </w:tcPr>
          <w:p w:rsidR="000863DF" w:rsidRDefault="00F32A84" w:rsidP="000863DF">
            <w:pPr>
              <w:pStyle w:val="Text"/>
              <w:jc w:val="center"/>
              <w:rPr>
                <w:b/>
                <w:bCs/>
              </w:rPr>
            </w:pPr>
            <w:r>
              <w:rPr>
                <w:b/>
                <w:bCs/>
              </w:rPr>
              <w:t>Dovers Green</w:t>
            </w:r>
            <w:r w:rsidR="000863DF">
              <w:rPr>
                <w:b/>
                <w:bCs/>
              </w:rPr>
              <w:t xml:space="preserve"> Primary School</w:t>
            </w:r>
          </w:p>
          <w:p w:rsidR="000863DF" w:rsidRDefault="000863DF" w:rsidP="000863DF">
            <w:pPr>
              <w:pStyle w:val="Text"/>
              <w:jc w:val="center"/>
              <w:rPr>
                <w:b/>
                <w:bCs/>
              </w:rPr>
            </w:pPr>
          </w:p>
          <w:p w:rsidR="000863DF" w:rsidRDefault="000863DF" w:rsidP="000863DF">
            <w:pPr>
              <w:pStyle w:val="Text"/>
              <w:jc w:val="center"/>
              <w:rPr>
                <w:b/>
                <w:bCs/>
              </w:rPr>
            </w:pPr>
            <w:r>
              <w:rPr>
                <w:b/>
                <w:bCs/>
              </w:rPr>
              <w:t>On</w:t>
            </w:r>
          </w:p>
          <w:p w:rsidR="000863DF" w:rsidRDefault="000863DF" w:rsidP="000863DF">
            <w:pPr>
              <w:pStyle w:val="Text"/>
              <w:jc w:val="center"/>
              <w:rPr>
                <w:b/>
                <w:bCs/>
              </w:rPr>
            </w:pPr>
          </w:p>
          <w:p w:rsidR="000863DF" w:rsidRPr="00B53C4E" w:rsidRDefault="004145A7" w:rsidP="000863DF">
            <w:pPr>
              <w:pStyle w:val="Text"/>
              <w:jc w:val="center"/>
              <w:rPr>
                <w:b/>
                <w:bCs/>
              </w:rPr>
            </w:pPr>
            <w:r>
              <w:rPr>
                <w:b/>
                <w:bCs/>
              </w:rPr>
              <w:t xml:space="preserve">Thursday 9 July </w:t>
            </w:r>
            <w:r w:rsidR="00662995">
              <w:rPr>
                <w:b/>
                <w:bCs/>
              </w:rPr>
              <w:t>2015 at 7:00pm</w:t>
            </w:r>
          </w:p>
        </w:tc>
        <w:tc>
          <w:tcPr>
            <w:tcW w:w="35" w:type="dxa"/>
            <w:vAlign w:val="bottom"/>
          </w:tcPr>
          <w:p w:rsidR="000863DF" w:rsidRPr="00B53C4E" w:rsidRDefault="000863DF" w:rsidP="000863DF">
            <w:pPr>
              <w:pStyle w:val="Text"/>
              <w:jc w:val="center"/>
              <w:rPr>
                <w:b/>
                <w:bCs/>
              </w:rPr>
            </w:pPr>
          </w:p>
        </w:tc>
        <w:tc>
          <w:tcPr>
            <w:tcW w:w="20" w:type="dxa"/>
            <w:vAlign w:val="bottom"/>
          </w:tcPr>
          <w:p w:rsidR="000863DF" w:rsidRPr="00B53C4E" w:rsidRDefault="000863DF" w:rsidP="000863DF">
            <w:pPr>
              <w:pStyle w:val="Text"/>
              <w:jc w:val="center"/>
              <w:rPr>
                <w:b/>
                <w:bCs/>
              </w:rPr>
            </w:pPr>
          </w:p>
        </w:tc>
      </w:tr>
      <w:tr w:rsidR="000863DF" w:rsidRPr="00B53C4E" w:rsidTr="000863DF">
        <w:trPr>
          <w:trHeight w:val="255"/>
        </w:trPr>
        <w:tc>
          <w:tcPr>
            <w:tcW w:w="9370" w:type="dxa"/>
            <w:noWrap/>
            <w:tcMar>
              <w:top w:w="14" w:type="dxa"/>
              <w:left w:w="14" w:type="dxa"/>
              <w:bottom w:w="0" w:type="dxa"/>
              <w:right w:w="14" w:type="dxa"/>
            </w:tcMar>
            <w:vAlign w:val="bottom"/>
          </w:tcPr>
          <w:p w:rsidR="000863DF" w:rsidRDefault="000863DF" w:rsidP="000863DF">
            <w:pPr>
              <w:pStyle w:val="Text"/>
              <w:jc w:val="center"/>
              <w:rPr>
                <w:b/>
                <w:bCs/>
              </w:rPr>
            </w:pPr>
          </w:p>
          <w:p w:rsidR="000863DF" w:rsidRPr="00B53C4E" w:rsidRDefault="000863DF" w:rsidP="000863DF">
            <w:pPr>
              <w:pStyle w:val="Text"/>
              <w:jc w:val="center"/>
              <w:rPr>
                <w:b/>
                <w:bCs/>
              </w:rPr>
            </w:pPr>
            <w:r>
              <w:rPr>
                <w:b/>
                <w:bCs/>
              </w:rPr>
              <w:t>Please come and share your views</w:t>
            </w:r>
          </w:p>
        </w:tc>
        <w:tc>
          <w:tcPr>
            <w:tcW w:w="35" w:type="dxa"/>
            <w:vAlign w:val="bottom"/>
          </w:tcPr>
          <w:p w:rsidR="000863DF" w:rsidRPr="00B53C4E" w:rsidRDefault="000863DF" w:rsidP="000863DF">
            <w:pPr>
              <w:pStyle w:val="Text"/>
              <w:rPr>
                <w:b/>
                <w:bCs/>
              </w:rPr>
            </w:pPr>
          </w:p>
        </w:tc>
        <w:tc>
          <w:tcPr>
            <w:tcW w:w="20" w:type="dxa"/>
            <w:vAlign w:val="bottom"/>
          </w:tcPr>
          <w:p w:rsidR="000863DF" w:rsidRPr="00B53C4E" w:rsidRDefault="000863DF" w:rsidP="000863DF">
            <w:pPr>
              <w:pStyle w:val="Text"/>
              <w:rPr>
                <w:b/>
                <w:bCs/>
              </w:rPr>
            </w:pPr>
          </w:p>
        </w:tc>
      </w:tr>
    </w:tbl>
    <w:p w:rsidR="000863DF" w:rsidRPr="00B53C4E" w:rsidRDefault="000863DF" w:rsidP="000863DF">
      <w:pPr>
        <w:pStyle w:val="Text"/>
      </w:pPr>
      <w:r w:rsidRPr="00B53C4E">
        <w:t xml:space="preserve"> </w:t>
      </w:r>
    </w:p>
    <w:p w:rsidR="000863DF" w:rsidRDefault="000863DF" w:rsidP="000863DF">
      <w:pPr>
        <w:pStyle w:val="Text"/>
      </w:pPr>
      <w:r w:rsidRPr="00B53C4E">
        <w:t>At the end of the Consultation</w:t>
      </w:r>
      <w:r w:rsidRPr="00B53C4E">
        <w:rPr>
          <w:rStyle w:val="CommentReference"/>
          <w:rFonts w:ascii="Times New Roman" w:hAnsi="Times New Roman"/>
        </w:rPr>
        <w:t>,</w:t>
      </w:r>
      <w:r w:rsidRPr="00B53C4E">
        <w:t xml:space="preserve"> the </w:t>
      </w:r>
      <w:r w:rsidR="00F32A84">
        <w:t>Council</w:t>
      </w:r>
      <w:r w:rsidRPr="00B53C4E">
        <w:t xml:space="preserve"> will consider the responses and decide whether to </w:t>
      </w:r>
      <w:r>
        <w:t>proceed with the proposal</w:t>
      </w:r>
      <w:r w:rsidR="00F32A84">
        <w:t xml:space="preserve"> at a Cabinet Member Meeting</w:t>
      </w:r>
      <w:r>
        <w:t xml:space="preserve">. The outcome of the </w:t>
      </w:r>
      <w:r w:rsidR="00F32A84">
        <w:t>consultation process and the decision taken will be published on the Council website:</w:t>
      </w:r>
    </w:p>
    <w:p w:rsidR="00C1403D" w:rsidRDefault="00C1403D" w:rsidP="000863DF">
      <w:pPr>
        <w:pStyle w:val="Text"/>
      </w:pPr>
    </w:p>
    <w:p w:rsidR="00C1403D" w:rsidRDefault="00CA23AF" w:rsidP="000863DF">
      <w:pPr>
        <w:pStyle w:val="Text"/>
      </w:pPr>
      <w:hyperlink r:id="rId11" w:history="1">
        <w:r w:rsidR="007C3617" w:rsidRPr="00D863ED">
          <w:rPr>
            <w:rStyle w:val="Hyperlink"/>
          </w:rPr>
          <w:t>http://mycouncil.surreycc.gov.uk/ieListMeetings.aspx?CId=448&amp;Year=0</w:t>
        </w:r>
      </w:hyperlink>
    </w:p>
    <w:p w:rsidR="00C64CA2" w:rsidRDefault="00C64CA2" w:rsidP="00C64CA2">
      <w:pPr>
        <w:pStyle w:val="Heading1"/>
        <w:spacing w:after="0"/>
        <w:rPr>
          <w:b/>
          <w:sz w:val="32"/>
          <w:szCs w:val="32"/>
        </w:rPr>
      </w:pPr>
    </w:p>
    <w:p w:rsidR="00C64CA2" w:rsidRDefault="0002210D" w:rsidP="00C64CA2">
      <w:pPr>
        <w:pStyle w:val="Heading1"/>
        <w:spacing w:after="0"/>
        <w:rPr>
          <w:b/>
          <w:sz w:val="32"/>
          <w:szCs w:val="32"/>
        </w:rPr>
      </w:pPr>
      <w:r>
        <w:rPr>
          <w:b/>
          <w:sz w:val="32"/>
          <w:szCs w:val="32"/>
        </w:rPr>
        <w:t>Where</w:t>
      </w:r>
      <w:r w:rsidR="00C64CA2">
        <w:rPr>
          <w:b/>
          <w:sz w:val="32"/>
          <w:szCs w:val="32"/>
        </w:rPr>
        <w:t xml:space="preserve"> can I obtain further information</w:t>
      </w:r>
      <w:r w:rsidR="00C64CA2" w:rsidRPr="00DF1CDC">
        <w:rPr>
          <w:b/>
          <w:sz w:val="32"/>
          <w:szCs w:val="32"/>
        </w:rPr>
        <w:t>?</w:t>
      </w:r>
    </w:p>
    <w:p w:rsidR="00C64CA2" w:rsidRDefault="00C64CA2" w:rsidP="000863DF">
      <w:pPr>
        <w:pStyle w:val="Text"/>
      </w:pPr>
    </w:p>
    <w:p w:rsidR="00C64CA2" w:rsidRDefault="00C64CA2" w:rsidP="00C64CA2">
      <w:pPr>
        <w:pStyle w:val="Textnospace"/>
      </w:pPr>
      <w:r>
        <w:t xml:space="preserve">You can find out more by contacting:  </w:t>
      </w:r>
    </w:p>
    <w:p w:rsidR="00C64CA2" w:rsidRDefault="00C64CA2" w:rsidP="00C64CA2">
      <w:pPr>
        <w:pStyle w:val="Textnospace"/>
      </w:pPr>
    </w:p>
    <w:p w:rsidR="006257FF" w:rsidRPr="00451CDF" w:rsidRDefault="006257FF" w:rsidP="006257FF">
      <w:pPr>
        <w:pStyle w:val="FooterOdd"/>
        <w:rPr>
          <w:rFonts w:ascii="Arial" w:hAnsi="Arial" w:cs="Arial"/>
          <w:sz w:val="24"/>
          <w:szCs w:val="24"/>
          <w:lang w:val="en-US"/>
        </w:rPr>
      </w:pPr>
      <w:r>
        <w:rPr>
          <w:rFonts w:ascii="Arial" w:hAnsi="Arial" w:cs="Arial"/>
          <w:sz w:val="24"/>
          <w:szCs w:val="24"/>
          <w:lang w:val="en-US"/>
        </w:rPr>
        <w:t>Oliver Gill</w:t>
      </w:r>
      <w:r w:rsidRPr="00451CDF">
        <w:rPr>
          <w:rFonts w:ascii="Arial" w:hAnsi="Arial" w:cs="Arial"/>
          <w:sz w:val="24"/>
          <w:szCs w:val="24"/>
          <w:lang w:val="en-US"/>
        </w:rPr>
        <w:t xml:space="preserve"> (</w:t>
      </w:r>
      <w:r>
        <w:rPr>
          <w:rFonts w:ascii="Arial" w:hAnsi="Arial" w:cs="Arial"/>
          <w:sz w:val="24"/>
          <w:szCs w:val="24"/>
          <w:lang w:val="en-US"/>
        </w:rPr>
        <w:t>Dovers Green School Consultation</w:t>
      </w:r>
      <w:r w:rsidRPr="00451CDF">
        <w:rPr>
          <w:rFonts w:ascii="Arial" w:hAnsi="Arial" w:cs="Arial"/>
          <w:sz w:val="24"/>
          <w:szCs w:val="24"/>
          <w:lang w:val="en-US"/>
        </w:rPr>
        <w:t>)</w:t>
      </w:r>
    </w:p>
    <w:p w:rsidR="006257FF" w:rsidRPr="00451CDF" w:rsidRDefault="006257FF" w:rsidP="006257FF">
      <w:pPr>
        <w:pStyle w:val="FooterOdd"/>
        <w:rPr>
          <w:rFonts w:ascii="Arial" w:hAnsi="Arial" w:cs="Arial"/>
          <w:sz w:val="24"/>
          <w:szCs w:val="24"/>
          <w:lang w:val="en-US"/>
        </w:rPr>
      </w:pPr>
      <w:r w:rsidRPr="00451CDF">
        <w:rPr>
          <w:rFonts w:ascii="Arial" w:hAnsi="Arial" w:cs="Arial"/>
          <w:sz w:val="24"/>
          <w:szCs w:val="24"/>
          <w:lang w:val="en-US"/>
        </w:rPr>
        <w:t xml:space="preserve">Room 326 </w:t>
      </w:r>
    </w:p>
    <w:p w:rsidR="006257FF" w:rsidRPr="00451CDF" w:rsidRDefault="006257FF" w:rsidP="006257FF">
      <w:pPr>
        <w:pStyle w:val="FooterOdd"/>
        <w:rPr>
          <w:rFonts w:ascii="Arial" w:hAnsi="Arial" w:cs="Arial"/>
          <w:sz w:val="24"/>
          <w:szCs w:val="24"/>
          <w:lang w:val="en-US"/>
        </w:rPr>
      </w:pPr>
      <w:r w:rsidRPr="00451CDF">
        <w:rPr>
          <w:rFonts w:ascii="Arial" w:hAnsi="Arial" w:cs="Arial"/>
          <w:sz w:val="24"/>
          <w:szCs w:val="24"/>
          <w:lang w:val="en-US"/>
        </w:rPr>
        <w:t>County Hall</w:t>
      </w:r>
    </w:p>
    <w:p w:rsidR="006257FF" w:rsidRPr="00451CDF" w:rsidRDefault="006257FF" w:rsidP="006257FF">
      <w:pPr>
        <w:pStyle w:val="FooterOdd"/>
        <w:rPr>
          <w:rFonts w:ascii="Arial" w:hAnsi="Arial" w:cs="Arial"/>
          <w:sz w:val="24"/>
          <w:szCs w:val="24"/>
          <w:lang w:val="en-US"/>
        </w:rPr>
      </w:pPr>
      <w:r w:rsidRPr="00451CDF">
        <w:rPr>
          <w:rFonts w:ascii="Arial" w:hAnsi="Arial" w:cs="Arial"/>
          <w:sz w:val="24"/>
          <w:szCs w:val="24"/>
          <w:lang w:val="en-US"/>
        </w:rPr>
        <w:t>Penrhyn Road</w:t>
      </w:r>
    </w:p>
    <w:p w:rsidR="006257FF" w:rsidRDefault="006257FF" w:rsidP="006257FF">
      <w:pPr>
        <w:pStyle w:val="FooterOdd"/>
        <w:rPr>
          <w:rFonts w:ascii="Arial" w:hAnsi="Arial" w:cs="Arial"/>
          <w:sz w:val="24"/>
          <w:szCs w:val="24"/>
          <w:lang w:val="en-US"/>
        </w:rPr>
      </w:pPr>
      <w:r>
        <w:rPr>
          <w:rFonts w:ascii="Arial" w:hAnsi="Arial" w:cs="Arial"/>
          <w:sz w:val="24"/>
          <w:szCs w:val="24"/>
          <w:lang w:val="en-US"/>
        </w:rPr>
        <w:t>Kingston-upon-</w:t>
      </w:r>
      <w:r w:rsidRPr="00451CDF">
        <w:rPr>
          <w:rFonts w:ascii="Arial" w:hAnsi="Arial" w:cs="Arial"/>
          <w:sz w:val="24"/>
          <w:szCs w:val="24"/>
          <w:lang w:val="en-US"/>
        </w:rPr>
        <w:t>Thames</w:t>
      </w:r>
    </w:p>
    <w:p w:rsidR="006257FF" w:rsidRPr="00451CDF" w:rsidRDefault="006257FF" w:rsidP="006257FF">
      <w:pPr>
        <w:pStyle w:val="FooterOdd"/>
        <w:rPr>
          <w:rFonts w:ascii="Arial" w:hAnsi="Arial" w:cs="Arial"/>
          <w:sz w:val="24"/>
          <w:szCs w:val="24"/>
          <w:lang w:val="en-US"/>
        </w:rPr>
      </w:pPr>
      <w:r>
        <w:rPr>
          <w:rFonts w:ascii="Arial" w:hAnsi="Arial" w:cs="Arial"/>
          <w:sz w:val="24"/>
          <w:szCs w:val="24"/>
          <w:lang w:val="en-US"/>
        </w:rPr>
        <w:t>Surrey</w:t>
      </w:r>
    </w:p>
    <w:p w:rsidR="006257FF" w:rsidRPr="00451CDF" w:rsidRDefault="006257FF" w:rsidP="006257FF">
      <w:pPr>
        <w:pStyle w:val="FooterOdd"/>
        <w:rPr>
          <w:rFonts w:ascii="Arial" w:hAnsi="Arial" w:cs="Arial"/>
          <w:sz w:val="24"/>
          <w:szCs w:val="24"/>
          <w:lang w:val="en-US"/>
        </w:rPr>
      </w:pPr>
      <w:r>
        <w:rPr>
          <w:rFonts w:ascii="Arial" w:hAnsi="Arial" w:cs="Arial"/>
          <w:sz w:val="24"/>
          <w:szCs w:val="24"/>
          <w:lang w:val="en-US"/>
        </w:rPr>
        <w:t>KT1 2DN</w:t>
      </w:r>
    </w:p>
    <w:p w:rsidR="00C64CA2" w:rsidRDefault="00C64CA2" w:rsidP="00C64CA2">
      <w:pPr>
        <w:pStyle w:val="Textnospace"/>
      </w:pPr>
      <w:r>
        <w:tab/>
      </w:r>
    </w:p>
    <w:p w:rsidR="006257FF" w:rsidRDefault="00C64CA2" w:rsidP="00C64CA2">
      <w:pPr>
        <w:pStyle w:val="Textnospace"/>
      </w:pPr>
      <w:r>
        <w:t xml:space="preserve">email: </w:t>
      </w:r>
      <w:hyperlink r:id="rId12" w:history="1">
        <w:r w:rsidRPr="00D863ED">
          <w:rPr>
            <w:rStyle w:val="Hyperlink"/>
          </w:rPr>
          <w:t>schoolorg@surreycc.gov.uk</w:t>
        </w:r>
      </w:hyperlink>
    </w:p>
    <w:p w:rsidR="006257FF" w:rsidRDefault="006257FF">
      <w:pPr>
        <w:spacing w:after="200" w:line="276" w:lineRule="auto"/>
        <w:rPr>
          <w:rFonts w:eastAsia="Times New Roman" w:cs="Times New Roman"/>
          <w:szCs w:val="20"/>
        </w:rPr>
      </w:pPr>
      <w:r>
        <w:br w:type="page"/>
      </w:r>
    </w:p>
    <w:p w:rsidR="003E49F2" w:rsidRPr="00B53C4E" w:rsidRDefault="003E49F2" w:rsidP="003E49F2">
      <w:pPr>
        <w:pStyle w:val="Title"/>
      </w:pPr>
      <w:bookmarkStart w:id="1" w:name="ResponseForm"/>
      <w:r w:rsidRPr="00B53C4E">
        <w:lastRenderedPageBreak/>
        <w:t>Consultation</w:t>
      </w:r>
      <w:bookmarkEnd w:id="1"/>
      <w:r w:rsidRPr="00B53C4E">
        <w:t xml:space="preserve"> Response Form</w:t>
      </w:r>
    </w:p>
    <w:p w:rsidR="003E49F2" w:rsidRPr="00B53C4E" w:rsidRDefault="003E49F2" w:rsidP="003E49F2">
      <w:pPr>
        <w:pStyle w:val="Title14ptnospace"/>
      </w:pPr>
      <w:r w:rsidRPr="00B53C4E">
        <w:rPr>
          <w:b/>
          <w:bCs w:val="0"/>
          <w:sz w:val="26"/>
        </w:rPr>
        <w:t xml:space="preserve"> Proposal to expand </w:t>
      </w:r>
      <w:r w:rsidR="006257FF">
        <w:rPr>
          <w:b/>
          <w:bCs w:val="0"/>
          <w:sz w:val="26"/>
        </w:rPr>
        <w:t>Dovers Green</w:t>
      </w:r>
      <w:r w:rsidRPr="00B53C4E">
        <w:rPr>
          <w:b/>
          <w:bCs w:val="0"/>
          <w:sz w:val="26"/>
        </w:rPr>
        <w:t xml:space="preserve"> School from </w:t>
      </w:r>
      <w:r w:rsidR="006257FF">
        <w:rPr>
          <w:b/>
          <w:bCs w:val="0"/>
          <w:sz w:val="26"/>
        </w:rPr>
        <w:t>180</w:t>
      </w:r>
      <w:r w:rsidRPr="00B53C4E">
        <w:rPr>
          <w:b/>
          <w:bCs w:val="0"/>
          <w:sz w:val="26"/>
        </w:rPr>
        <w:t xml:space="preserve"> to </w:t>
      </w:r>
      <w:r w:rsidR="006257FF">
        <w:rPr>
          <w:b/>
          <w:bCs w:val="0"/>
          <w:sz w:val="26"/>
        </w:rPr>
        <w:t>270</w:t>
      </w:r>
      <w:r w:rsidRPr="00B53C4E">
        <w:rPr>
          <w:b/>
          <w:bCs w:val="0"/>
          <w:sz w:val="26"/>
        </w:rPr>
        <w:t xml:space="preserve"> places, from September 201</w:t>
      </w:r>
      <w:r>
        <w:rPr>
          <w:b/>
          <w:bCs w:val="0"/>
          <w:sz w:val="26"/>
        </w:rPr>
        <w:t>6</w:t>
      </w:r>
      <w:r w:rsidRPr="00B53C4E">
        <w:rPr>
          <w:b/>
          <w:bCs w:val="0"/>
          <w:sz w:val="26"/>
        </w:rPr>
        <w:t xml:space="preserve"> </w:t>
      </w:r>
    </w:p>
    <w:p w:rsidR="003E49F2" w:rsidRPr="00B53C4E" w:rsidRDefault="003E49F2" w:rsidP="003E49F2">
      <w:pPr>
        <w:pStyle w:val="Text6ptnospace"/>
      </w:pPr>
    </w:p>
    <w:p w:rsidR="003E49F2" w:rsidRPr="00B53C4E" w:rsidRDefault="003E49F2" w:rsidP="003E49F2">
      <w:pPr>
        <w:pStyle w:val="Text11pt1ptspace"/>
        <w:spacing w:line="300" w:lineRule="exact"/>
      </w:pPr>
      <w:r w:rsidRPr="00B53C4E">
        <w:t>Please give us your views. Please tick the box that best shows what you thi</w:t>
      </w:r>
      <w:r>
        <w:t>nk of the following questions and a</w:t>
      </w:r>
      <w:r w:rsidRPr="00B53C4E">
        <w:t>lso</w:t>
      </w:r>
      <w:r>
        <w:t xml:space="preserve"> give us any comments you have.</w:t>
      </w:r>
      <w:r w:rsidRPr="00B53C4E">
        <w:t xml:space="preserve"> You can write on the other side of this sheet if you want more space to write comments.</w:t>
      </w:r>
    </w:p>
    <w:p w:rsidR="003E49F2" w:rsidRPr="00B53C4E" w:rsidRDefault="003E49F2" w:rsidP="003E49F2">
      <w:pPr>
        <w:pStyle w:val="Text11pt1ptspace"/>
        <w:spacing w:line="300" w:lineRule="exac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350"/>
        <w:gridCol w:w="443"/>
        <w:gridCol w:w="1327"/>
        <w:gridCol w:w="1423"/>
        <w:gridCol w:w="340"/>
        <w:gridCol w:w="369"/>
        <w:gridCol w:w="283"/>
        <w:gridCol w:w="368"/>
        <w:gridCol w:w="341"/>
        <w:gridCol w:w="1140"/>
        <w:gridCol w:w="1327"/>
        <w:gridCol w:w="652"/>
        <w:gridCol w:w="300"/>
        <w:gridCol w:w="550"/>
      </w:tblGrid>
      <w:tr w:rsidR="003E49F2" w:rsidRPr="00B53C4E" w:rsidTr="003E49F2">
        <w:tc>
          <w:tcPr>
            <w:tcW w:w="9747" w:type="dxa"/>
            <w:gridSpan w:val="15"/>
          </w:tcPr>
          <w:p w:rsidR="003E49F2" w:rsidRPr="00B53C4E" w:rsidRDefault="003E49F2" w:rsidP="003E49F2">
            <w:pPr>
              <w:pStyle w:val="Text11pt1ptspacehanging"/>
            </w:pPr>
            <w:r w:rsidRPr="00B53C4E">
              <w:t xml:space="preserve">1. Do you agree with the proposal to expand </w:t>
            </w:r>
            <w:r w:rsidR="006257FF">
              <w:t>Dovers Green</w:t>
            </w:r>
            <w:r w:rsidRPr="00B53C4E">
              <w:t xml:space="preserve"> School from September 201</w:t>
            </w:r>
            <w:r>
              <w:t>6</w:t>
            </w:r>
            <w:r w:rsidRPr="00B53C4E">
              <w:t xml:space="preserve">? </w:t>
            </w:r>
          </w:p>
        </w:tc>
      </w:tr>
      <w:tr w:rsidR="003E49F2" w:rsidRPr="00B53C4E" w:rsidTr="003E4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27" w:type="dxa"/>
            <w:gridSpan w:val="3"/>
          </w:tcPr>
          <w:p w:rsidR="003E49F2" w:rsidRPr="00B53C4E" w:rsidRDefault="003E49F2" w:rsidP="003E49F2">
            <w:pPr>
              <w:pStyle w:val="textcentred11ptnospace"/>
            </w:pPr>
            <w:r w:rsidRPr="00B53C4E">
              <w:t>Agree</w:t>
            </w:r>
          </w:p>
        </w:tc>
        <w:tc>
          <w:tcPr>
            <w:tcW w:w="1327" w:type="dxa"/>
          </w:tcPr>
          <w:p w:rsidR="003E49F2" w:rsidRPr="00B53C4E" w:rsidRDefault="003E49F2" w:rsidP="003E49F2">
            <w:pPr>
              <w:pStyle w:val="textcentred11ptnospace"/>
            </w:pPr>
          </w:p>
        </w:tc>
        <w:tc>
          <w:tcPr>
            <w:tcW w:w="1423" w:type="dxa"/>
          </w:tcPr>
          <w:p w:rsidR="003E49F2" w:rsidRPr="00B53C4E" w:rsidRDefault="003E49F2" w:rsidP="003E49F2">
            <w:pPr>
              <w:pStyle w:val="textcentred11ptnospace"/>
            </w:pPr>
          </w:p>
        </w:tc>
        <w:tc>
          <w:tcPr>
            <w:tcW w:w="1701" w:type="dxa"/>
            <w:gridSpan w:val="5"/>
          </w:tcPr>
          <w:p w:rsidR="003E49F2" w:rsidRPr="00B53C4E" w:rsidRDefault="003E49F2" w:rsidP="003E49F2">
            <w:pPr>
              <w:pStyle w:val="textcentred11ptnospace"/>
            </w:pPr>
            <w:r w:rsidRPr="00B53C4E">
              <w:t>Don’t know</w:t>
            </w:r>
          </w:p>
        </w:tc>
        <w:tc>
          <w:tcPr>
            <w:tcW w:w="1140" w:type="dxa"/>
          </w:tcPr>
          <w:p w:rsidR="003E49F2" w:rsidRPr="00B53C4E" w:rsidRDefault="003E49F2" w:rsidP="003E49F2">
            <w:pPr>
              <w:pStyle w:val="textcentred11ptnospace"/>
            </w:pPr>
          </w:p>
        </w:tc>
        <w:tc>
          <w:tcPr>
            <w:tcW w:w="1327" w:type="dxa"/>
          </w:tcPr>
          <w:p w:rsidR="003E49F2" w:rsidRPr="00B53C4E" w:rsidRDefault="003E49F2" w:rsidP="003E49F2">
            <w:pPr>
              <w:pStyle w:val="textcentred11ptnospace"/>
            </w:pPr>
          </w:p>
        </w:tc>
        <w:tc>
          <w:tcPr>
            <w:tcW w:w="1502" w:type="dxa"/>
            <w:gridSpan w:val="3"/>
          </w:tcPr>
          <w:p w:rsidR="003E49F2" w:rsidRPr="00B53C4E" w:rsidRDefault="003E49F2" w:rsidP="003E49F2">
            <w:pPr>
              <w:pStyle w:val="textcentred11ptnospace"/>
            </w:pPr>
            <w:r w:rsidRPr="00B53C4E">
              <w:t>Disagree</w:t>
            </w:r>
          </w:p>
        </w:tc>
      </w:tr>
      <w:tr w:rsidR="003E49F2" w:rsidRPr="00B53C4E" w:rsidTr="003E4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right w:val="single" w:sz="4" w:space="0" w:color="auto"/>
            </w:tcBorders>
          </w:tcPr>
          <w:p w:rsidR="003E49F2" w:rsidRPr="00B53C4E" w:rsidRDefault="003E49F2" w:rsidP="003E49F2">
            <w:pPr>
              <w:pStyle w:val="textcentred11ptnospace"/>
            </w:pPr>
          </w:p>
        </w:tc>
        <w:tc>
          <w:tcPr>
            <w:tcW w:w="350"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centred11ptnospace"/>
            </w:pPr>
          </w:p>
        </w:tc>
        <w:tc>
          <w:tcPr>
            <w:tcW w:w="443" w:type="dxa"/>
            <w:tcBorders>
              <w:left w:val="single" w:sz="4" w:space="0" w:color="auto"/>
            </w:tcBorders>
          </w:tcPr>
          <w:p w:rsidR="003E49F2" w:rsidRPr="00B53C4E" w:rsidRDefault="003E49F2" w:rsidP="003E49F2">
            <w:pPr>
              <w:pStyle w:val="textcentred11ptnospace"/>
            </w:pPr>
          </w:p>
        </w:tc>
        <w:tc>
          <w:tcPr>
            <w:tcW w:w="1327" w:type="dxa"/>
          </w:tcPr>
          <w:p w:rsidR="003E49F2" w:rsidRPr="00B53C4E" w:rsidRDefault="003E49F2" w:rsidP="003E49F2">
            <w:pPr>
              <w:pStyle w:val="textcentred11ptnospace"/>
            </w:pPr>
          </w:p>
        </w:tc>
        <w:tc>
          <w:tcPr>
            <w:tcW w:w="1423" w:type="dxa"/>
          </w:tcPr>
          <w:p w:rsidR="003E49F2" w:rsidRPr="00B53C4E" w:rsidRDefault="003E49F2" w:rsidP="003E49F2">
            <w:pPr>
              <w:pStyle w:val="textcentred11ptnospace"/>
            </w:pPr>
          </w:p>
        </w:tc>
        <w:tc>
          <w:tcPr>
            <w:tcW w:w="340" w:type="dxa"/>
          </w:tcPr>
          <w:p w:rsidR="003E49F2" w:rsidRPr="00B53C4E" w:rsidRDefault="003E49F2" w:rsidP="003E49F2">
            <w:pPr>
              <w:pStyle w:val="textcentred11ptnospace"/>
            </w:pPr>
          </w:p>
        </w:tc>
        <w:tc>
          <w:tcPr>
            <w:tcW w:w="369" w:type="dxa"/>
            <w:tcBorders>
              <w:right w:val="single" w:sz="4" w:space="0" w:color="auto"/>
            </w:tcBorders>
          </w:tcPr>
          <w:p w:rsidR="003E49F2" w:rsidRPr="00B53C4E" w:rsidRDefault="003E49F2" w:rsidP="003E49F2">
            <w:pPr>
              <w:pStyle w:val="textcentred11ptnospace"/>
            </w:pPr>
          </w:p>
        </w:tc>
        <w:tc>
          <w:tcPr>
            <w:tcW w:w="283"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centred11ptnospace"/>
            </w:pPr>
          </w:p>
        </w:tc>
        <w:tc>
          <w:tcPr>
            <w:tcW w:w="368" w:type="dxa"/>
            <w:tcBorders>
              <w:left w:val="single" w:sz="4" w:space="0" w:color="auto"/>
            </w:tcBorders>
          </w:tcPr>
          <w:p w:rsidR="003E49F2" w:rsidRPr="00B53C4E" w:rsidRDefault="003E49F2" w:rsidP="003E49F2">
            <w:pPr>
              <w:pStyle w:val="textcentred11ptnospace"/>
            </w:pPr>
          </w:p>
        </w:tc>
        <w:tc>
          <w:tcPr>
            <w:tcW w:w="341" w:type="dxa"/>
          </w:tcPr>
          <w:p w:rsidR="003E49F2" w:rsidRPr="00B53C4E" w:rsidRDefault="003E49F2" w:rsidP="003E49F2">
            <w:pPr>
              <w:pStyle w:val="textcentred11ptnospace"/>
            </w:pPr>
          </w:p>
        </w:tc>
        <w:tc>
          <w:tcPr>
            <w:tcW w:w="1140" w:type="dxa"/>
          </w:tcPr>
          <w:p w:rsidR="003E49F2" w:rsidRPr="00B53C4E" w:rsidRDefault="003E49F2" w:rsidP="003E49F2">
            <w:pPr>
              <w:pStyle w:val="textcentred11ptnospace"/>
            </w:pPr>
          </w:p>
        </w:tc>
        <w:tc>
          <w:tcPr>
            <w:tcW w:w="1327" w:type="dxa"/>
          </w:tcPr>
          <w:p w:rsidR="003E49F2" w:rsidRPr="00B53C4E" w:rsidRDefault="003E49F2" w:rsidP="003E49F2">
            <w:pPr>
              <w:pStyle w:val="textcentred11ptnospace"/>
            </w:pPr>
          </w:p>
        </w:tc>
        <w:tc>
          <w:tcPr>
            <w:tcW w:w="652" w:type="dxa"/>
            <w:tcBorders>
              <w:right w:val="single" w:sz="4" w:space="0" w:color="auto"/>
            </w:tcBorders>
          </w:tcPr>
          <w:p w:rsidR="003E49F2" w:rsidRPr="00B53C4E" w:rsidRDefault="003E49F2" w:rsidP="003E49F2">
            <w:pPr>
              <w:pStyle w:val="textcentred11ptnospace"/>
            </w:pPr>
          </w:p>
        </w:tc>
        <w:tc>
          <w:tcPr>
            <w:tcW w:w="300"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centred11ptnospace"/>
            </w:pPr>
          </w:p>
        </w:tc>
        <w:tc>
          <w:tcPr>
            <w:tcW w:w="550" w:type="dxa"/>
            <w:tcBorders>
              <w:left w:val="single" w:sz="4" w:space="0" w:color="auto"/>
            </w:tcBorders>
          </w:tcPr>
          <w:p w:rsidR="003E49F2" w:rsidRPr="00B53C4E" w:rsidRDefault="003E49F2" w:rsidP="003E49F2">
            <w:pPr>
              <w:pStyle w:val="textcentred11ptnospace"/>
            </w:pPr>
          </w:p>
        </w:tc>
      </w:tr>
      <w:tr w:rsidR="003E49F2" w:rsidRPr="00B53C4E" w:rsidTr="003E4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15"/>
          </w:tcPr>
          <w:p w:rsidR="003E49F2" w:rsidRPr="00B53C4E" w:rsidRDefault="003E49F2" w:rsidP="003E49F2">
            <w:pPr>
              <w:pStyle w:val="Text4ptnospace"/>
            </w:pPr>
          </w:p>
          <w:p w:rsidR="003E49F2" w:rsidRPr="00B53C4E" w:rsidRDefault="003E49F2" w:rsidP="003E49F2">
            <w:pPr>
              <w:pStyle w:val="Text4ptnospace"/>
            </w:pPr>
          </w:p>
        </w:tc>
      </w:tr>
      <w:tr w:rsidR="003E49F2" w:rsidRPr="00B53C4E" w:rsidTr="003E49F2">
        <w:trPr>
          <w:trHeight w:val="2985"/>
        </w:trPr>
        <w:tc>
          <w:tcPr>
            <w:tcW w:w="9747" w:type="dxa"/>
            <w:gridSpan w:val="15"/>
          </w:tcPr>
          <w:p w:rsidR="003E49F2" w:rsidRPr="00B53C4E" w:rsidRDefault="003E49F2" w:rsidP="003E49F2">
            <w:pPr>
              <w:pStyle w:val="Text11pt1ptspace"/>
            </w:pPr>
            <w:r w:rsidRPr="00B53C4E">
              <w:t>Comments:</w:t>
            </w:r>
          </w:p>
          <w:p w:rsidR="003E49F2" w:rsidRPr="00B53C4E" w:rsidRDefault="003E49F2" w:rsidP="003E49F2">
            <w:pPr>
              <w:pStyle w:val="Text"/>
            </w:pPr>
          </w:p>
        </w:tc>
      </w:tr>
    </w:tbl>
    <w:p w:rsidR="003E49F2" w:rsidRPr="00B53C4E" w:rsidRDefault="003E49F2" w:rsidP="003E49F2">
      <w:pPr>
        <w:pStyle w:val="Text11pt1ptspace"/>
        <w:spacing w:line="300" w:lineRule="exact"/>
      </w:pPr>
    </w:p>
    <w:p w:rsidR="003E49F2" w:rsidRPr="00B53C4E" w:rsidRDefault="003E49F2" w:rsidP="003E49F2">
      <w:pPr>
        <w:pStyle w:val="Text11pt1ptspace"/>
        <w:spacing w:line="300" w:lineRule="exact"/>
      </w:pPr>
      <w:r w:rsidRPr="00B53C4E">
        <w:t>Please tick the boxes that apply to you.</w:t>
      </w:r>
    </w:p>
    <w:tbl>
      <w:tblPr>
        <w:tblW w:w="6771" w:type="dxa"/>
        <w:tblLayout w:type="fixed"/>
        <w:tblLook w:val="0000"/>
      </w:tblPr>
      <w:tblGrid>
        <w:gridCol w:w="465"/>
        <w:gridCol w:w="283"/>
        <w:gridCol w:w="3609"/>
        <w:gridCol w:w="1847"/>
        <w:gridCol w:w="567"/>
      </w:tblGrid>
      <w:tr w:rsidR="003E49F2" w:rsidRPr="00B53C4E" w:rsidTr="003E49F2">
        <w:trPr>
          <w:gridAfter w:val="2"/>
          <w:wAfter w:w="2414" w:type="dxa"/>
          <w:cantSplit/>
        </w:trPr>
        <w:tc>
          <w:tcPr>
            <w:tcW w:w="4357" w:type="dxa"/>
            <w:gridSpan w:val="3"/>
          </w:tcPr>
          <w:p w:rsidR="003E49F2" w:rsidRPr="00B53C4E" w:rsidRDefault="003E49F2" w:rsidP="003E49F2">
            <w:pPr>
              <w:pStyle w:val="Text11ptnospace"/>
            </w:pPr>
          </w:p>
        </w:tc>
      </w:tr>
      <w:tr w:rsidR="003E49F2" w:rsidRPr="00B53C4E" w:rsidTr="003E49F2">
        <w:trPr>
          <w:cantSplit/>
          <w:trHeight w:val="50"/>
        </w:trPr>
        <w:tc>
          <w:tcPr>
            <w:tcW w:w="6204" w:type="dxa"/>
            <w:gridSpan w:val="4"/>
            <w:tcBorders>
              <w:right w:val="single" w:sz="4" w:space="0" w:color="auto"/>
            </w:tcBorders>
          </w:tcPr>
          <w:p w:rsidR="003E49F2" w:rsidRPr="00AC2AB1" w:rsidRDefault="003E49F2" w:rsidP="003E49F2">
            <w:pPr>
              <w:pStyle w:val="Text6ptnospace"/>
              <w:rPr>
                <w:sz w:val="22"/>
                <w:szCs w:val="22"/>
              </w:rPr>
            </w:pPr>
            <w:r>
              <w:rPr>
                <w:sz w:val="22"/>
                <w:szCs w:val="22"/>
              </w:rPr>
              <w:t>A parent/carer of a child at the school</w:t>
            </w:r>
          </w:p>
        </w:tc>
        <w:tc>
          <w:tcPr>
            <w:tcW w:w="567" w:type="dxa"/>
            <w:tcBorders>
              <w:top w:val="single" w:sz="4" w:space="0" w:color="auto"/>
              <w:left w:val="single" w:sz="4" w:space="0" w:color="auto"/>
              <w:bottom w:val="single" w:sz="4" w:space="0" w:color="auto"/>
              <w:right w:val="single" w:sz="4" w:space="0" w:color="auto"/>
            </w:tcBorders>
          </w:tcPr>
          <w:p w:rsidR="003E49F2" w:rsidRPr="00AC2AB1" w:rsidRDefault="003E49F2" w:rsidP="003E49F2">
            <w:pPr>
              <w:pStyle w:val="Text6ptnospace"/>
              <w:rPr>
                <w:sz w:val="22"/>
                <w:szCs w:val="22"/>
              </w:rPr>
            </w:pPr>
          </w:p>
        </w:tc>
      </w:tr>
      <w:tr w:rsidR="003E49F2" w:rsidRPr="00B53C4E" w:rsidTr="003E49F2">
        <w:trPr>
          <w:cantSplit/>
          <w:trHeight w:val="50"/>
        </w:trPr>
        <w:tc>
          <w:tcPr>
            <w:tcW w:w="6204" w:type="dxa"/>
            <w:gridSpan w:val="4"/>
          </w:tcPr>
          <w:p w:rsidR="003E49F2" w:rsidRPr="00B53C4E" w:rsidRDefault="003E49F2" w:rsidP="003E49F2">
            <w:pPr>
              <w:pStyle w:val="Text6ptnospace"/>
            </w:pPr>
          </w:p>
        </w:tc>
        <w:tc>
          <w:tcPr>
            <w:tcW w:w="567" w:type="dxa"/>
            <w:tcBorders>
              <w:top w:val="single" w:sz="4" w:space="0" w:color="auto"/>
              <w:bottom w:val="single" w:sz="4" w:space="0" w:color="auto"/>
            </w:tcBorders>
          </w:tcPr>
          <w:p w:rsidR="003E49F2" w:rsidRPr="00B53C4E" w:rsidRDefault="003E49F2" w:rsidP="003E49F2">
            <w:pPr>
              <w:pStyle w:val="Text6ptnospace"/>
            </w:pPr>
          </w:p>
        </w:tc>
      </w:tr>
      <w:tr w:rsidR="003E49F2" w:rsidRPr="00B53C4E" w:rsidTr="003E49F2">
        <w:trPr>
          <w:cantSplit/>
        </w:trPr>
        <w:tc>
          <w:tcPr>
            <w:tcW w:w="6204" w:type="dxa"/>
            <w:gridSpan w:val="4"/>
            <w:tcBorders>
              <w:right w:val="single" w:sz="4" w:space="0" w:color="auto"/>
            </w:tcBorders>
          </w:tcPr>
          <w:p w:rsidR="003E49F2" w:rsidRPr="00B53C4E" w:rsidRDefault="003E49F2" w:rsidP="003E49F2">
            <w:pPr>
              <w:pStyle w:val="Text11pt1ptspace"/>
            </w:pPr>
            <w:r w:rsidRPr="00B53C4E">
              <w:t>A parent/carer of a child in an Early Years setting</w:t>
            </w:r>
          </w:p>
        </w:tc>
        <w:tc>
          <w:tcPr>
            <w:tcW w:w="567"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
              <w:spacing w:before="0" w:after="0"/>
            </w:pPr>
          </w:p>
        </w:tc>
      </w:tr>
      <w:tr w:rsidR="003E49F2" w:rsidRPr="00B53C4E" w:rsidTr="003E49F2">
        <w:trPr>
          <w:cantSplit/>
        </w:trPr>
        <w:tc>
          <w:tcPr>
            <w:tcW w:w="6204" w:type="dxa"/>
            <w:gridSpan w:val="4"/>
          </w:tcPr>
          <w:p w:rsidR="003E49F2" w:rsidRPr="00B53C4E" w:rsidRDefault="003E49F2" w:rsidP="003E49F2">
            <w:pPr>
              <w:pStyle w:val="Text6ptnospace"/>
            </w:pPr>
          </w:p>
        </w:tc>
        <w:tc>
          <w:tcPr>
            <w:tcW w:w="567" w:type="dxa"/>
            <w:tcBorders>
              <w:top w:val="single" w:sz="4" w:space="0" w:color="auto"/>
              <w:bottom w:val="single" w:sz="4" w:space="0" w:color="auto"/>
            </w:tcBorders>
          </w:tcPr>
          <w:p w:rsidR="003E49F2" w:rsidRPr="00B53C4E" w:rsidRDefault="003E49F2" w:rsidP="003E49F2">
            <w:pPr>
              <w:pStyle w:val="Text6ptnospace"/>
            </w:pPr>
          </w:p>
        </w:tc>
      </w:tr>
      <w:tr w:rsidR="003E49F2" w:rsidRPr="00B53C4E" w:rsidTr="003E49F2">
        <w:trPr>
          <w:cantSplit/>
        </w:trPr>
        <w:tc>
          <w:tcPr>
            <w:tcW w:w="6204" w:type="dxa"/>
            <w:gridSpan w:val="4"/>
            <w:tcBorders>
              <w:right w:val="single" w:sz="4" w:space="0" w:color="auto"/>
            </w:tcBorders>
          </w:tcPr>
          <w:p w:rsidR="003E49F2" w:rsidRPr="00B53C4E" w:rsidRDefault="003E49F2" w:rsidP="003E49F2">
            <w:pPr>
              <w:pStyle w:val="Text11ptnospace"/>
              <w:spacing w:after="0"/>
            </w:pPr>
            <w:r w:rsidRPr="00B53C4E">
              <w:t>A parent/carer of a child who may in future attend the school</w:t>
            </w:r>
          </w:p>
        </w:tc>
        <w:tc>
          <w:tcPr>
            <w:tcW w:w="567"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11ptnospace"/>
              <w:ind w:left="-108"/>
            </w:pPr>
          </w:p>
        </w:tc>
      </w:tr>
      <w:tr w:rsidR="003E49F2" w:rsidRPr="00B53C4E" w:rsidTr="003E49F2">
        <w:trPr>
          <w:cantSplit/>
        </w:trPr>
        <w:tc>
          <w:tcPr>
            <w:tcW w:w="6204" w:type="dxa"/>
            <w:gridSpan w:val="4"/>
          </w:tcPr>
          <w:p w:rsidR="003E49F2" w:rsidRPr="00B53C4E" w:rsidRDefault="003E49F2" w:rsidP="003E49F2">
            <w:pPr>
              <w:pStyle w:val="Text6ptnospace"/>
            </w:pPr>
          </w:p>
        </w:tc>
        <w:tc>
          <w:tcPr>
            <w:tcW w:w="567" w:type="dxa"/>
            <w:tcBorders>
              <w:top w:val="single" w:sz="4" w:space="0" w:color="auto"/>
              <w:bottom w:val="single" w:sz="4" w:space="0" w:color="auto"/>
            </w:tcBorders>
          </w:tcPr>
          <w:p w:rsidR="003E49F2" w:rsidRPr="00B53C4E" w:rsidRDefault="003E49F2" w:rsidP="003E49F2">
            <w:pPr>
              <w:pStyle w:val="Text6ptnospace"/>
            </w:pPr>
          </w:p>
        </w:tc>
      </w:tr>
      <w:tr w:rsidR="003E49F2" w:rsidRPr="00B53C4E" w:rsidTr="003E49F2">
        <w:trPr>
          <w:cantSplit/>
        </w:trPr>
        <w:tc>
          <w:tcPr>
            <w:tcW w:w="6204" w:type="dxa"/>
            <w:gridSpan w:val="4"/>
            <w:tcBorders>
              <w:right w:val="single" w:sz="4" w:space="0" w:color="auto"/>
            </w:tcBorders>
          </w:tcPr>
          <w:p w:rsidR="003E49F2" w:rsidRPr="00B53C4E" w:rsidRDefault="003E49F2" w:rsidP="003E49F2">
            <w:pPr>
              <w:pStyle w:val="Text11pt1ptspace"/>
            </w:pPr>
            <w:r w:rsidRPr="00B53C4E">
              <w:t>A parent/carer of a child at another school</w:t>
            </w:r>
          </w:p>
        </w:tc>
        <w:tc>
          <w:tcPr>
            <w:tcW w:w="567"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
              <w:spacing w:before="0" w:after="0"/>
            </w:pPr>
          </w:p>
        </w:tc>
      </w:tr>
      <w:tr w:rsidR="003E49F2" w:rsidRPr="00B53C4E" w:rsidTr="003E49F2">
        <w:trPr>
          <w:cantSplit/>
        </w:trPr>
        <w:tc>
          <w:tcPr>
            <w:tcW w:w="6204" w:type="dxa"/>
            <w:gridSpan w:val="4"/>
          </w:tcPr>
          <w:p w:rsidR="003E49F2" w:rsidRPr="00B53C4E" w:rsidRDefault="003E49F2" w:rsidP="003E49F2">
            <w:pPr>
              <w:pStyle w:val="Text6ptnospace"/>
            </w:pPr>
          </w:p>
        </w:tc>
        <w:tc>
          <w:tcPr>
            <w:tcW w:w="567" w:type="dxa"/>
            <w:tcBorders>
              <w:top w:val="single" w:sz="4" w:space="0" w:color="auto"/>
              <w:bottom w:val="single" w:sz="4" w:space="0" w:color="auto"/>
            </w:tcBorders>
          </w:tcPr>
          <w:p w:rsidR="003E49F2" w:rsidRPr="00B53C4E" w:rsidRDefault="003E49F2" w:rsidP="003E49F2">
            <w:pPr>
              <w:pStyle w:val="Text6ptnospace"/>
            </w:pPr>
          </w:p>
        </w:tc>
      </w:tr>
      <w:tr w:rsidR="003E49F2" w:rsidRPr="00B53C4E" w:rsidTr="003E49F2">
        <w:trPr>
          <w:cantSplit/>
        </w:trPr>
        <w:tc>
          <w:tcPr>
            <w:tcW w:w="6204" w:type="dxa"/>
            <w:gridSpan w:val="4"/>
            <w:tcBorders>
              <w:right w:val="single" w:sz="4" w:space="0" w:color="auto"/>
            </w:tcBorders>
          </w:tcPr>
          <w:p w:rsidR="003E49F2" w:rsidRPr="00B53C4E" w:rsidRDefault="003E49F2" w:rsidP="003E49F2">
            <w:pPr>
              <w:pStyle w:val="Text11pt1ptspace"/>
            </w:pPr>
            <w:r w:rsidRPr="00B53C4E">
              <w:t>Someone who works at the school</w:t>
            </w:r>
          </w:p>
        </w:tc>
        <w:tc>
          <w:tcPr>
            <w:tcW w:w="567"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
              <w:spacing w:before="0" w:after="0"/>
            </w:pPr>
          </w:p>
        </w:tc>
      </w:tr>
      <w:tr w:rsidR="003E49F2" w:rsidRPr="00B53C4E" w:rsidTr="003E49F2">
        <w:trPr>
          <w:cantSplit/>
        </w:trPr>
        <w:tc>
          <w:tcPr>
            <w:tcW w:w="6204" w:type="dxa"/>
            <w:gridSpan w:val="4"/>
          </w:tcPr>
          <w:p w:rsidR="003E49F2" w:rsidRPr="00B53C4E" w:rsidRDefault="003E49F2" w:rsidP="003E49F2">
            <w:pPr>
              <w:pStyle w:val="Text6ptnospace"/>
            </w:pPr>
          </w:p>
        </w:tc>
        <w:tc>
          <w:tcPr>
            <w:tcW w:w="567" w:type="dxa"/>
            <w:tcBorders>
              <w:top w:val="single" w:sz="4" w:space="0" w:color="auto"/>
              <w:bottom w:val="single" w:sz="4" w:space="0" w:color="auto"/>
            </w:tcBorders>
          </w:tcPr>
          <w:p w:rsidR="003E49F2" w:rsidRPr="00B53C4E" w:rsidRDefault="003E49F2" w:rsidP="003E49F2">
            <w:pPr>
              <w:pStyle w:val="Text6ptnospace"/>
            </w:pPr>
          </w:p>
        </w:tc>
      </w:tr>
      <w:tr w:rsidR="003E49F2" w:rsidRPr="00B53C4E" w:rsidTr="003E49F2">
        <w:trPr>
          <w:cantSplit/>
        </w:trPr>
        <w:tc>
          <w:tcPr>
            <w:tcW w:w="6204" w:type="dxa"/>
            <w:gridSpan w:val="4"/>
            <w:tcBorders>
              <w:right w:val="single" w:sz="4" w:space="0" w:color="auto"/>
            </w:tcBorders>
          </w:tcPr>
          <w:p w:rsidR="003E49F2" w:rsidRPr="00B53C4E" w:rsidRDefault="003E49F2" w:rsidP="003E49F2">
            <w:pPr>
              <w:pStyle w:val="Text11pt1ptspace"/>
            </w:pPr>
            <w:r w:rsidRPr="00B53C4E">
              <w:t>A Governor of the school</w:t>
            </w:r>
          </w:p>
        </w:tc>
        <w:tc>
          <w:tcPr>
            <w:tcW w:w="567"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
              <w:spacing w:before="0" w:after="0"/>
            </w:pPr>
          </w:p>
        </w:tc>
      </w:tr>
      <w:tr w:rsidR="003E49F2" w:rsidRPr="00B53C4E" w:rsidTr="003E49F2">
        <w:trPr>
          <w:cantSplit/>
        </w:trPr>
        <w:tc>
          <w:tcPr>
            <w:tcW w:w="6204" w:type="dxa"/>
            <w:gridSpan w:val="4"/>
          </w:tcPr>
          <w:p w:rsidR="003E49F2" w:rsidRPr="00B53C4E" w:rsidRDefault="003E49F2" w:rsidP="003E49F2">
            <w:pPr>
              <w:pStyle w:val="Text6ptnospace"/>
            </w:pPr>
          </w:p>
        </w:tc>
        <w:tc>
          <w:tcPr>
            <w:tcW w:w="567" w:type="dxa"/>
            <w:tcBorders>
              <w:top w:val="single" w:sz="4" w:space="0" w:color="auto"/>
              <w:bottom w:val="single" w:sz="4" w:space="0" w:color="auto"/>
            </w:tcBorders>
          </w:tcPr>
          <w:p w:rsidR="003E49F2" w:rsidRPr="00B53C4E" w:rsidRDefault="003E49F2" w:rsidP="003E49F2">
            <w:pPr>
              <w:pStyle w:val="Text6ptnospace"/>
            </w:pPr>
          </w:p>
        </w:tc>
      </w:tr>
      <w:tr w:rsidR="003E49F2" w:rsidRPr="00B53C4E" w:rsidTr="003E49F2">
        <w:trPr>
          <w:cantSplit/>
        </w:trPr>
        <w:tc>
          <w:tcPr>
            <w:tcW w:w="6204" w:type="dxa"/>
            <w:gridSpan w:val="4"/>
            <w:tcBorders>
              <w:right w:val="single" w:sz="4" w:space="0" w:color="auto"/>
            </w:tcBorders>
          </w:tcPr>
          <w:p w:rsidR="003E49F2" w:rsidRPr="00B53C4E" w:rsidRDefault="003E49F2" w:rsidP="003E49F2">
            <w:pPr>
              <w:pStyle w:val="Text11pt1ptspace"/>
            </w:pPr>
            <w:r w:rsidRPr="00B53C4E">
              <w:t xml:space="preserve">Some other link to the school </w:t>
            </w:r>
          </w:p>
        </w:tc>
        <w:tc>
          <w:tcPr>
            <w:tcW w:w="567"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8ptnospace"/>
              <w:rPr>
                <w:sz w:val="22"/>
              </w:rPr>
            </w:pPr>
          </w:p>
        </w:tc>
      </w:tr>
      <w:tr w:rsidR="003E49F2" w:rsidRPr="00B53C4E" w:rsidTr="003E49F2">
        <w:trPr>
          <w:gridAfter w:val="3"/>
          <w:wAfter w:w="6023" w:type="dxa"/>
        </w:trPr>
        <w:tc>
          <w:tcPr>
            <w:tcW w:w="465" w:type="dxa"/>
          </w:tcPr>
          <w:p w:rsidR="003E49F2" w:rsidRPr="00B53C4E" w:rsidRDefault="003E49F2" w:rsidP="003E49F2">
            <w:pPr>
              <w:pStyle w:val="Text8ptnospace"/>
              <w:rPr>
                <w:sz w:val="14"/>
              </w:rPr>
            </w:pPr>
          </w:p>
        </w:tc>
        <w:tc>
          <w:tcPr>
            <w:tcW w:w="283" w:type="dxa"/>
          </w:tcPr>
          <w:p w:rsidR="003E49F2" w:rsidRPr="00B53C4E" w:rsidRDefault="003E49F2" w:rsidP="003E49F2">
            <w:pPr>
              <w:pStyle w:val="Text8ptnospace"/>
              <w:rPr>
                <w:sz w:val="14"/>
              </w:rPr>
            </w:pPr>
          </w:p>
        </w:tc>
      </w:tr>
    </w:tbl>
    <w:p w:rsidR="003E49F2" w:rsidRPr="00B53C4E" w:rsidRDefault="00CA23AF" w:rsidP="003E49F2">
      <w:pPr>
        <w:pStyle w:val="Text11pt1ptspace"/>
      </w:pPr>
      <w:r w:rsidRPr="00CA23AF">
        <w:rPr>
          <w:noProof/>
          <w:sz w:val="20"/>
          <w:lang w:eastAsia="en-GB"/>
        </w:rPr>
        <w:pict>
          <v:shape id="Text Box 15" o:spid="_x0000_s1044" type="#_x0000_t202" style="position:absolute;margin-left:304.8pt;margin-top:.6pt;width:202.35pt;height:19.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">
            <v:textbox>
              <w:txbxContent>
                <w:p w:rsidR="00C1403D" w:rsidRDefault="00C1403D" w:rsidP="003E49F2"/>
              </w:txbxContent>
            </v:textbox>
          </v:shape>
        </w:pict>
      </w:r>
      <w:r w:rsidR="003E49F2" w:rsidRPr="00B53C4E">
        <w:t>Someone else with an interest – please give details</w:t>
      </w:r>
      <w:r w:rsidR="003E49F2" w:rsidRPr="00B53C4E">
        <w:tab/>
      </w:r>
    </w:p>
    <w:p w:rsidR="003E49F2" w:rsidRPr="00B53C4E" w:rsidRDefault="003E49F2" w:rsidP="003E49F2">
      <w:pPr>
        <w:pStyle w:val="Text11pt1ptspace"/>
      </w:pPr>
    </w:p>
    <w:p w:rsidR="003E49F2" w:rsidRPr="00B53C4E" w:rsidRDefault="00CA23AF" w:rsidP="003E49F2">
      <w:pPr>
        <w:pStyle w:val="Text11pt1ptspace"/>
      </w:pPr>
      <w:r w:rsidRPr="00CA23AF">
        <w:rPr>
          <w:noProof/>
          <w:sz w:val="20"/>
          <w:lang w:eastAsia="en-GB"/>
        </w:rPr>
        <w:pict>
          <v:shape id="Text Box 18" o:spid="_x0000_s1045" type="#_x0000_t202" style="position:absolute;margin-left:304.8pt;margin-top:11.25pt;width:102.6pt;height:19.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">
            <v:textbox>
              <w:txbxContent>
                <w:p w:rsidR="00C1403D" w:rsidRDefault="00C1403D" w:rsidP="003E49F2"/>
              </w:txbxContent>
            </v:textbox>
          </v:shape>
        </w:pict>
      </w:r>
    </w:p>
    <w:p w:rsidR="003E49F2" w:rsidRPr="00B53C4E" w:rsidRDefault="003E49F2" w:rsidP="003E49F2">
      <w:pPr>
        <w:pStyle w:val="Text11pt1ptspace"/>
      </w:pPr>
      <w:r w:rsidRPr="00B53C4E">
        <w:t xml:space="preserve">It would also be helpful if you could give your postcode   </w:t>
      </w:r>
    </w:p>
    <w:p w:rsidR="003E49F2" w:rsidRPr="00B53C4E" w:rsidRDefault="003E49F2" w:rsidP="003E49F2">
      <w:pPr>
        <w:pStyle w:val="Text11pt1ptspace"/>
      </w:pPr>
    </w:p>
    <w:p w:rsidR="003E49F2" w:rsidRPr="00B53C4E" w:rsidRDefault="003E49F2" w:rsidP="003E49F2">
      <w:pPr>
        <w:pStyle w:val="Text11pt1ptspace"/>
      </w:pPr>
      <w:r w:rsidRPr="00B53C4E">
        <w:t xml:space="preserve">Please return to: </w:t>
      </w:r>
    </w:p>
    <w:p w:rsidR="006257FF" w:rsidRDefault="006257FF" w:rsidP="003E49F2">
      <w:pPr>
        <w:pStyle w:val="Text11pt1ptspace"/>
      </w:pPr>
    </w:p>
    <w:p w:rsidR="003E49F2" w:rsidRDefault="006257FF" w:rsidP="003E49F2">
      <w:pPr>
        <w:pStyle w:val="Text11pt1ptspace"/>
      </w:pPr>
      <w:r>
        <w:t>Oliver Gill (Dovers Green School Consultation)</w:t>
      </w:r>
    </w:p>
    <w:p w:rsidR="003E49F2" w:rsidRDefault="006257FF" w:rsidP="003E49F2">
      <w:pPr>
        <w:pStyle w:val="Text11pt1ptspace"/>
      </w:pPr>
      <w:r>
        <w:t>Room 326</w:t>
      </w:r>
    </w:p>
    <w:p w:rsidR="003E49F2" w:rsidRPr="00B53C4E" w:rsidRDefault="006257FF" w:rsidP="003E49F2">
      <w:pPr>
        <w:pStyle w:val="Text11pt1ptspace"/>
      </w:pPr>
      <w:r>
        <w:t>County Hall</w:t>
      </w:r>
    </w:p>
    <w:p w:rsidR="003E49F2" w:rsidRPr="00B53C4E" w:rsidRDefault="006257FF" w:rsidP="003E49F2">
      <w:pPr>
        <w:pStyle w:val="Text11pt1ptspace"/>
      </w:pPr>
      <w:r>
        <w:t>Penrhyn Road</w:t>
      </w:r>
    </w:p>
    <w:p w:rsidR="003E49F2" w:rsidRPr="00B53C4E" w:rsidRDefault="006257FF" w:rsidP="003E49F2">
      <w:pPr>
        <w:pStyle w:val="Textnospace"/>
        <w:rPr>
          <w:sz w:val="22"/>
        </w:rPr>
      </w:pPr>
      <w:r>
        <w:rPr>
          <w:sz w:val="22"/>
        </w:rPr>
        <w:t>Kingston-upon-Thames</w:t>
      </w:r>
    </w:p>
    <w:p w:rsidR="003E49F2" w:rsidRPr="00F8142B" w:rsidRDefault="006257FF" w:rsidP="003E49F2">
      <w:pPr>
        <w:pStyle w:val="Textnospace"/>
        <w:rPr>
          <w:sz w:val="22"/>
        </w:rPr>
      </w:pPr>
      <w:r>
        <w:rPr>
          <w:sz w:val="22"/>
        </w:rPr>
        <w:t>Surrey KT1 2DN</w:t>
      </w:r>
    </w:p>
    <w:p w:rsidR="003E49F2" w:rsidRDefault="003E49F2" w:rsidP="003E49F2">
      <w:pPr>
        <w:pStyle w:val="Text11pt1ptspace"/>
        <w:rPr>
          <w:rFonts w:cs="Arial"/>
        </w:rPr>
      </w:pPr>
      <w:r w:rsidRPr="00B53C4E">
        <w:t xml:space="preserve">email: </w:t>
      </w:r>
      <w:hyperlink r:id="rId13" w:history="1">
        <w:r w:rsidR="006257FF" w:rsidRPr="00D863ED">
          <w:rPr>
            <w:rStyle w:val="Hyperlink"/>
            <w:rFonts w:cs="Arial"/>
          </w:rPr>
          <w:t>schoolorg@surreycc.gov.uk</w:t>
        </w:r>
      </w:hyperlink>
    </w:p>
    <w:tbl>
      <w:tblPr>
        <w:tblW w:w="9855" w:type="dxa"/>
        <w:tblLook w:val="0000"/>
      </w:tblPr>
      <w:tblGrid>
        <w:gridCol w:w="2905"/>
        <w:gridCol w:w="2530"/>
        <w:gridCol w:w="3679"/>
        <w:gridCol w:w="342"/>
        <w:gridCol w:w="399"/>
      </w:tblGrid>
      <w:tr w:rsidR="003E49F2" w:rsidRPr="00B53C4E" w:rsidTr="003E49F2">
        <w:trPr>
          <w:cantSplit/>
        </w:trPr>
        <w:tc>
          <w:tcPr>
            <w:tcW w:w="5435" w:type="dxa"/>
            <w:gridSpan w:val="2"/>
          </w:tcPr>
          <w:p w:rsidR="003E49F2" w:rsidRPr="00B53C4E" w:rsidRDefault="003E49F2" w:rsidP="003E49F2">
            <w:pPr>
              <w:pStyle w:val="Textnospace"/>
              <w:rPr>
                <w:b/>
                <w:bCs/>
              </w:rPr>
            </w:pPr>
          </w:p>
        </w:tc>
        <w:tc>
          <w:tcPr>
            <w:tcW w:w="4420" w:type="dxa"/>
            <w:gridSpan w:val="3"/>
          </w:tcPr>
          <w:p w:rsidR="003E49F2" w:rsidRPr="00B53C4E" w:rsidRDefault="003E49F2" w:rsidP="003E49F2">
            <w:pPr>
              <w:pStyle w:val="Text"/>
              <w:spacing w:before="0" w:after="0"/>
            </w:pPr>
          </w:p>
        </w:tc>
      </w:tr>
      <w:tr w:rsidR="003E49F2" w:rsidRPr="00B53C4E" w:rsidTr="003E49F2">
        <w:trPr>
          <w:gridAfter w:val="1"/>
          <w:wAfter w:w="399" w:type="dxa"/>
          <w:cantSplit/>
        </w:trPr>
        <w:tc>
          <w:tcPr>
            <w:tcW w:w="2905" w:type="dxa"/>
          </w:tcPr>
          <w:p w:rsidR="003E49F2" w:rsidRPr="00B53C4E" w:rsidRDefault="003E49F2" w:rsidP="003E49F2">
            <w:pPr>
              <w:pStyle w:val="Textnospace"/>
            </w:pPr>
          </w:p>
        </w:tc>
        <w:tc>
          <w:tcPr>
            <w:tcW w:w="6209" w:type="dxa"/>
            <w:gridSpan w:val="2"/>
            <w:tcBorders>
              <w:right w:val="single" w:sz="4" w:space="0" w:color="auto"/>
            </w:tcBorders>
          </w:tcPr>
          <w:p w:rsidR="003E49F2" w:rsidRPr="00B53C4E" w:rsidRDefault="003E49F2" w:rsidP="003E49F2">
            <w:pPr>
              <w:pStyle w:val="Text11ptnospace"/>
              <w:spacing w:before="20"/>
            </w:pPr>
            <w:r w:rsidRPr="00B53C4E">
              <w:t>Please tick if you have written comments on the other side</w:t>
            </w:r>
          </w:p>
        </w:tc>
        <w:tc>
          <w:tcPr>
            <w:tcW w:w="342"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nospace"/>
            </w:pPr>
          </w:p>
        </w:tc>
      </w:tr>
    </w:tbl>
    <w:p w:rsidR="003E49F2" w:rsidRPr="00B53C4E" w:rsidRDefault="003E49F2" w:rsidP="003E49F2">
      <w:pPr>
        <w:pStyle w:val="Smallspace2pt"/>
        <w:rPr>
          <w:sz w:val="2"/>
        </w:rPr>
        <w:sectPr w:rsidR="003E49F2" w:rsidRPr="00B53C4E">
          <w:headerReference w:type="even" r:id="rId14"/>
          <w:headerReference w:type="default" r:id="rId15"/>
          <w:footerReference w:type="even" r:id="rId16"/>
          <w:footerReference w:type="default" r:id="rId17"/>
          <w:pgSz w:w="11909" w:h="16834" w:code="9"/>
          <w:pgMar w:top="568" w:right="1134" w:bottom="907" w:left="1134" w:header="340" w:footer="340" w:gutter="0"/>
          <w:cols w:space="720"/>
        </w:sectPr>
      </w:pPr>
    </w:p>
    <w:p w:rsidR="003E49F2" w:rsidRPr="00B53C4E" w:rsidRDefault="006257FF" w:rsidP="003E49F2">
      <w:pPr>
        <w:pStyle w:val="textboldtitle13pt"/>
        <w:ind w:right="-170"/>
      </w:pPr>
      <w:r>
        <w:lastRenderedPageBreak/>
        <w:t>Dovers Green</w:t>
      </w:r>
      <w:r w:rsidR="003E49F2" w:rsidRPr="00B53C4E">
        <w:t xml:space="preserve"> School - Consultation Response Form</w:t>
      </w:r>
    </w:p>
    <w:p w:rsidR="003E49F2" w:rsidRPr="00B53C4E" w:rsidRDefault="003E49F2" w:rsidP="003E49F2">
      <w:pPr>
        <w:pStyle w:val="textboldtitle"/>
      </w:pPr>
      <w:r w:rsidRPr="00B53C4E">
        <w:t>Additional Comments</w:t>
      </w:r>
    </w:p>
    <w:tbl>
      <w:tblPr>
        <w:tblW w:w="0" w:type="auto"/>
        <w:tblBorders>
          <w:top w:val="single" w:sz="4" w:space="0" w:color="auto"/>
          <w:left w:val="single" w:sz="4" w:space="0" w:color="auto"/>
          <w:bottom w:val="single" w:sz="4" w:space="0" w:color="auto"/>
          <w:right w:val="single" w:sz="4" w:space="0" w:color="auto"/>
          <w:insideH w:val="dotted" w:sz="6" w:space="0" w:color="auto"/>
          <w:insideV w:val="dotted" w:sz="6" w:space="0" w:color="auto"/>
        </w:tblBorders>
        <w:tblLook w:val="0000"/>
      </w:tblPr>
      <w:tblGrid>
        <w:gridCol w:w="9747"/>
      </w:tblGrid>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bl>
    <w:p w:rsidR="003E49F2" w:rsidRPr="00B53C4E" w:rsidRDefault="003E49F2" w:rsidP="003E49F2">
      <w:pPr>
        <w:pStyle w:val="Text8ptnospace"/>
      </w:pPr>
    </w:p>
    <w:p w:rsidR="003E49F2" w:rsidRPr="006973C5" w:rsidRDefault="003E49F2" w:rsidP="00DD44BA">
      <w:pPr>
        <w:rPr>
          <w:rFonts w:cs="Arial"/>
          <w:lang w:val="en-US"/>
        </w:rPr>
      </w:pPr>
    </w:p>
    <w:sectPr w:rsidR="003E49F2" w:rsidRPr="006973C5" w:rsidSect="00C75C69">
      <w:headerReference w:type="default" r:id="rId18"/>
      <w:footerReference w:type="default" r:id="rId19"/>
      <w:pgSz w:w="11906" w:h="16838"/>
      <w:pgMar w:top="1115" w:right="566" w:bottom="1134" w:left="709" w:header="284" w:footer="4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03D" w:rsidRDefault="00C1403D" w:rsidP="000E1268">
      <w:r>
        <w:separator/>
      </w:r>
    </w:p>
  </w:endnote>
  <w:endnote w:type="continuationSeparator" w:id="0">
    <w:p w:rsidR="00C1403D" w:rsidRDefault="00C1403D" w:rsidP="000E1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03D" w:rsidRDefault="00CA23AF">
    <w:pPr>
      <w:pStyle w:val="Footer"/>
      <w:tabs>
        <w:tab w:val="clear" w:pos="4513"/>
        <w:tab w:val="center" w:pos="4536"/>
      </w:tabs>
      <w:jc w:val="center"/>
    </w:pPr>
    <w:r>
      <w:rPr>
        <w:rStyle w:val="PageNumber"/>
      </w:rPr>
      <w:fldChar w:fldCharType="begin"/>
    </w:r>
    <w:r w:rsidR="00C1403D">
      <w:rPr>
        <w:rStyle w:val="PageNumber"/>
      </w:rPr>
      <w:instrText xml:space="preserve"> PAGE </w:instrText>
    </w:r>
    <w:r>
      <w:rPr>
        <w:rStyle w:val="PageNumber"/>
      </w:rPr>
      <w:fldChar w:fldCharType="separate"/>
    </w:r>
    <w:r w:rsidR="00C1403D">
      <w:rPr>
        <w:rStyle w:val="PageNumber"/>
        <w:noProof/>
      </w:rPr>
      <w:t>8</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03D" w:rsidRDefault="00CA23AF">
    <w:pPr>
      <w:pStyle w:val="Footer"/>
      <w:tabs>
        <w:tab w:val="clear" w:pos="4513"/>
        <w:tab w:val="center" w:pos="4536"/>
      </w:tabs>
      <w:jc w:val="center"/>
    </w:pPr>
    <w:r>
      <w:rPr>
        <w:rStyle w:val="PageNumber"/>
      </w:rPr>
      <w:fldChar w:fldCharType="begin"/>
    </w:r>
    <w:r w:rsidR="00C1403D">
      <w:rPr>
        <w:rStyle w:val="PageNumber"/>
      </w:rPr>
      <w:instrText xml:space="preserve"> PAGE </w:instrText>
    </w:r>
    <w:r>
      <w:rPr>
        <w:rStyle w:val="PageNumber"/>
      </w:rPr>
      <w:fldChar w:fldCharType="separate"/>
    </w:r>
    <w:r w:rsidR="00A023FE">
      <w:rPr>
        <w:rStyle w:val="PageNumber"/>
        <w:noProof/>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03D" w:rsidRDefault="00CA23AF" w:rsidP="006257FF">
    <w:pPr>
      <w:pStyle w:val="Footer"/>
      <w:jc w:val="center"/>
    </w:pPr>
    <w:sdt>
      <w:sdtPr>
        <w:id w:val="18916094"/>
        <w:docPartObj>
          <w:docPartGallery w:val="Page Numbers (Bottom of Page)"/>
          <w:docPartUnique/>
        </w:docPartObj>
      </w:sdtPr>
      <w:sdtContent>
        <w:fldSimple w:instr=" PAGE   \* MERGEFORMAT ">
          <w:r w:rsidR="00A023FE">
            <w:rPr>
              <w:noProof/>
            </w:rPr>
            <w:t>7</w:t>
          </w:r>
        </w:fldSimple>
        <w:r w:rsidR="00C1403D">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03D" w:rsidRDefault="00C1403D" w:rsidP="000E1268">
      <w:r>
        <w:separator/>
      </w:r>
    </w:p>
  </w:footnote>
  <w:footnote w:type="continuationSeparator" w:id="0">
    <w:p w:rsidR="00C1403D" w:rsidRDefault="00C1403D" w:rsidP="000E1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03D" w:rsidRDefault="00C140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03D" w:rsidRDefault="00C140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03D" w:rsidRPr="00856AB5" w:rsidRDefault="00C1403D" w:rsidP="00A60B12">
    <w:pPr>
      <w:pStyle w:val="Header"/>
      <w:jc w:val="right"/>
      <w:rPr>
        <w:sz w:val="16"/>
        <w:szCs w:val="16"/>
      </w:rPr>
    </w:pPr>
    <w:r>
      <w:rPr>
        <w:sz w:val="16"/>
        <w:szCs w:val="16"/>
      </w:rPr>
      <w:t>Dovers Green School Enlargement</w:t>
    </w:r>
    <w:r w:rsidRPr="00856AB5">
      <w:rPr>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4CA"/>
    <w:multiLevelType w:val="hybridMultilevel"/>
    <w:tmpl w:val="130C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81699"/>
    <w:multiLevelType w:val="hybridMultilevel"/>
    <w:tmpl w:val="1DF6E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E62E68"/>
    <w:multiLevelType w:val="hybridMultilevel"/>
    <w:tmpl w:val="323C8B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1E830CA"/>
    <w:multiLevelType w:val="hybridMultilevel"/>
    <w:tmpl w:val="035AE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FD1C3C"/>
    <w:multiLevelType w:val="hybridMultilevel"/>
    <w:tmpl w:val="9EBAF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890DC2"/>
    <w:multiLevelType w:val="hybridMultilevel"/>
    <w:tmpl w:val="0FF0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E6495B"/>
    <w:multiLevelType w:val="hybridMultilevel"/>
    <w:tmpl w:val="E0604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9B4C53"/>
    <w:multiLevelType w:val="hybridMultilevel"/>
    <w:tmpl w:val="934444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42C072AE"/>
    <w:multiLevelType w:val="hybridMultilevel"/>
    <w:tmpl w:val="B0B8F026"/>
    <w:lvl w:ilvl="0" w:tplc="CCC2DDAA">
      <w:start w:val="1"/>
      <w:numFmt w:val="bullet"/>
      <w:pStyle w:val="textbullet"/>
      <w:lvlText w:val=""/>
      <w:lvlJc w:val="left"/>
      <w:pPr>
        <w:tabs>
          <w:tab w:val="num" w:pos="720"/>
        </w:tabs>
        <w:ind w:left="720" w:hanging="360"/>
      </w:pPr>
      <w:rPr>
        <w:rFonts w:ascii="Symbol" w:hAnsi="Symbol" w:hint="default"/>
      </w:rPr>
    </w:lvl>
    <w:lvl w:ilvl="1" w:tplc="C80632CE">
      <w:start w:val="1"/>
      <w:numFmt w:val="bullet"/>
      <w:pStyle w:val="textbulletsub"/>
      <w:lvlText w:val=""/>
      <w:lvlJc w:val="left"/>
      <w:pPr>
        <w:tabs>
          <w:tab w:val="num" w:pos="1440"/>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9F7981"/>
    <w:multiLevelType w:val="hybridMultilevel"/>
    <w:tmpl w:val="14B48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B7B7E02"/>
    <w:multiLevelType w:val="hybridMultilevel"/>
    <w:tmpl w:val="D26A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A62051"/>
    <w:multiLevelType w:val="hybridMultilevel"/>
    <w:tmpl w:val="FF6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C6218C"/>
    <w:multiLevelType w:val="hybridMultilevel"/>
    <w:tmpl w:val="9EBAF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36715D"/>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32540E"/>
    <w:multiLevelType w:val="hybridMultilevel"/>
    <w:tmpl w:val="E9CCEC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6A6A3A20"/>
    <w:multiLevelType w:val="hybridMultilevel"/>
    <w:tmpl w:val="A08C8D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75E11E9"/>
    <w:multiLevelType w:val="hybridMultilevel"/>
    <w:tmpl w:val="83FE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DA11C6"/>
    <w:multiLevelType w:val="hybridMultilevel"/>
    <w:tmpl w:val="28B62E9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F0C3EFB"/>
    <w:multiLevelType w:val="hybridMultilevel"/>
    <w:tmpl w:val="CFD83DE8"/>
    <w:lvl w:ilvl="0" w:tplc="2D906AE2">
      <w:start w:val="1"/>
      <w:numFmt w:val="bullet"/>
      <w:pStyle w:val="ListParagraph"/>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DA1583"/>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16"/>
  </w:num>
  <w:num w:numId="5">
    <w:abstractNumId w:val="19"/>
  </w:num>
  <w:num w:numId="6">
    <w:abstractNumId w:val="5"/>
  </w:num>
  <w:num w:numId="7">
    <w:abstractNumId w:val="13"/>
  </w:num>
  <w:num w:numId="8">
    <w:abstractNumId w:val="1"/>
  </w:num>
  <w:num w:numId="9">
    <w:abstractNumId w:val="0"/>
  </w:num>
  <w:num w:numId="10">
    <w:abstractNumId w:val="7"/>
  </w:num>
  <w:num w:numId="11">
    <w:abstractNumId w:val="4"/>
  </w:num>
  <w:num w:numId="12">
    <w:abstractNumId w:val="3"/>
  </w:num>
  <w:num w:numId="13">
    <w:abstractNumId w:val="12"/>
  </w:num>
  <w:num w:numId="14">
    <w:abstractNumId w:val="18"/>
  </w:num>
  <w:num w:numId="15">
    <w:abstractNumId w:val="14"/>
  </w:num>
  <w:num w:numId="16">
    <w:abstractNumId w:val="2"/>
  </w:num>
  <w:num w:numId="17">
    <w:abstractNumId w:val="17"/>
  </w:num>
  <w:num w:numId="18">
    <w:abstractNumId w:val="8"/>
  </w:num>
  <w:num w:numId="19">
    <w:abstractNumId w:val="6"/>
  </w:num>
  <w:num w:numId="20">
    <w:abstractNumId w:val="15"/>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1" fillcolor="#186e3f" stroke="f">
      <v:fill color="#186e3f"/>
      <v:stroke on="f"/>
      <o:colormru v:ext="edit" colors="#186e3f,#060,#c00,#054c34"/>
      <o:colormenu v:ext="edit" fillcolor="#054c34" strokecolor="none"/>
    </o:shapedefaults>
  </w:hdrShapeDefaults>
  <w:footnotePr>
    <w:footnote w:id="-1"/>
    <w:footnote w:id="0"/>
  </w:footnotePr>
  <w:endnotePr>
    <w:endnote w:id="-1"/>
    <w:endnote w:id="0"/>
  </w:endnotePr>
  <w:compat/>
  <w:rsids>
    <w:rsidRoot w:val="006155E0"/>
    <w:rsid w:val="00005F65"/>
    <w:rsid w:val="000131C8"/>
    <w:rsid w:val="0002210D"/>
    <w:rsid w:val="00030B6D"/>
    <w:rsid w:val="000863DF"/>
    <w:rsid w:val="000921F2"/>
    <w:rsid w:val="000A71CA"/>
    <w:rsid w:val="000B28C4"/>
    <w:rsid w:val="000D6B0D"/>
    <w:rsid w:val="000E1268"/>
    <w:rsid w:val="00114EC4"/>
    <w:rsid w:val="00115E07"/>
    <w:rsid w:val="00190DA8"/>
    <w:rsid w:val="001D0879"/>
    <w:rsid w:val="00202094"/>
    <w:rsid w:val="002058E4"/>
    <w:rsid w:val="00221375"/>
    <w:rsid w:val="002722EA"/>
    <w:rsid w:val="002748BB"/>
    <w:rsid w:val="0028671A"/>
    <w:rsid w:val="002C2902"/>
    <w:rsid w:val="002D37DA"/>
    <w:rsid w:val="00307F69"/>
    <w:rsid w:val="003200AC"/>
    <w:rsid w:val="00323842"/>
    <w:rsid w:val="003436C0"/>
    <w:rsid w:val="00355C2A"/>
    <w:rsid w:val="00396F94"/>
    <w:rsid w:val="003E49F2"/>
    <w:rsid w:val="003E60C8"/>
    <w:rsid w:val="004065B2"/>
    <w:rsid w:val="004145A7"/>
    <w:rsid w:val="00495AD9"/>
    <w:rsid w:val="004E005C"/>
    <w:rsid w:val="004E39F0"/>
    <w:rsid w:val="004E457C"/>
    <w:rsid w:val="00501AC0"/>
    <w:rsid w:val="00536C62"/>
    <w:rsid w:val="00587ABB"/>
    <w:rsid w:val="006155E0"/>
    <w:rsid w:val="006257FF"/>
    <w:rsid w:val="00662995"/>
    <w:rsid w:val="0066440A"/>
    <w:rsid w:val="006973C5"/>
    <w:rsid w:val="006C0EB1"/>
    <w:rsid w:val="006E7178"/>
    <w:rsid w:val="00761286"/>
    <w:rsid w:val="007713F1"/>
    <w:rsid w:val="007809D0"/>
    <w:rsid w:val="007A2918"/>
    <w:rsid w:val="007B0A9C"/>
    <w:rsid w:val="007C3617"/>
    <w:rsid w:val="00816941"/>
    <w:rsid w:val="00856AB5"/>
    <w:rsid w:val="008C1319"/>
    <w:rsid w:val="008F75DF"/>
    <w:rsid w:val="009015E2"/>
    <w:rsid w:val="00941A0F"/>
    <w:rsid w:val="009533C0"/>
    <w:rsid w:val="0097355F"/>
    <w:rsid w:val="009945DE"/>
    <w:rsid w:val="009A2E1B"/>
    <w:rsid w:val="009B4FC7"/>
    <w:rsid w:val="009F2778"/>
    <w:rsid w:val="00A023FE"/>
    <w:rsid w:val="00A040F2"/>
    <w:rsid w:val="00A32BCF"/>
    <w:rsid w:val="00A34C93"/>
    <w:rsid w:val="00A60B12"/>
    <w:rsid w:val="00A81FFD"/>
    <w:rsid w:val="00AB4AAD"/>
    <w:rsid w:val="00AC50E9"/>
    <w:rsid w:val="00AF6BA7"/>
    <w:rsid w:val="00B03426"/>
    <w:rsid w:val="00B53C93"/>
    <w:rsid w:val="00B65990"/>
    <w:rsid w:val="00B66D5E"/>
    <w:rsid w:val="00BD569A"/>
    <w:rsid w:val="00C1403D"/>
    <w:rsid w:val="00C370DD"/>
    <w:rsid w:val="00C64CA2"/>
    <w:rsid w:val="00C75C69"/>
    <w:rsid w:val="00CA23AF"/>
    <w:rsid w:val="00D23BC2"/>
    <w:rsid w:val="00D30FA2"/>
    <w:rsid w:val="00D34B6A"/>
    <w:rsid w:val="00D942AF"/>
    <w:rsid w:val="00DD44BA"/>
    <w:rsid w:val="00DF1CDC"/>
    <w:rsid w:val="00E23409"/>
    <w:rsid w:val="00E65EF8"/>
    <w:rsid w:val="00E86D02"/>
    <w:rsid w:val="00EB5061"/>
    <w:rsid w:val="00EF1585"/>
    <w:rsid w:val="00EF6476"/>
    <w:rsid w:val="00F06994"/>
    <w:rsid w:val="00F22F84"/>
    <w:rsid w:val="00F32A84"/>
    <w:rsid w:val="00F60F24"/>
    <w:rsid w:val="00FE7B58"/>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fillcolor="#186e3f" stroke="f">
      <v:fill color="#186e3f"/>
      <v:stroke on="f"/>
      <o:colormru v:ext="edit" colors="#186e3f,#060,#c00,#054c34"/>
      <o:colormenu v:ext="edit" fillcolor="#054c3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28671A"/>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28671A"/>
    <w:rPr>
      <w:rFonts w:ascii="Arial" w:eastAsiaTheme="majorEastAsia" w:hAnsi="Arial" w:cstheme="majorBidi"/>
      <w:b/>
      <w:bCs/>
      <w:color w:val="000000" w:themeColor="text1"/>
      <w:sz w:val="28"/>
      <w:szCs w:val="26"/>
    </w:rPr>
  </w:style>
  <w:style w:type="paragraph" w:styleId="ListParagraph">
    <w:name w:val="List Paragraph"/>
    <w:basedOn w:val="Normal"/>
    <w:uiPriority w:val="34"/>
    <w:qFormat/>
    <w:rsid w:val="0028671A"/>
    <w:pPr>
      <w:numPr>
        <w:numId w:val="3"/>
      </w:numPr>
      <w:contextualSpacing/>
    </w:pPr>
  </w:style>
  <w:style w:type="character" w:styleId="Hyperlink">
    <w:name w:val="Hyperlink"/>
    <w:basedOn w:val="DefaultParagraphFont"/>
    <w:uiPriority w:val="99"/>
    <w:unhideWhenUsed/>
    <w:rsid w:val="002D37DA"/>
    <w:rPr>
      <w:color w:val="0000FF" w:themeColor="hyperlink"/>
      <w:u w:val="single"/>
    </w:rPr>
  </w:style>
  <w:style w:type="character" w:styleId="FollowedHyperlink">
    <w:name w:val="FollowedHyperlink"/>
    <w:basedOn w:val="DefaultParagraphFont"/>
    <w:uiPriority w:val="99"/>
    <w:semiHidden/>
    <w:unhideWhenUsed/>
    <w:rsid w:val="002D37DA"/>
    <w:rPr>
      <w:color w:val="800080" w:themeColor="followedHyperlink"/>
      <w:u w:val="single"/>
    </w:rPr>
  </w:style>
  <w:style w:type="paragraph" w:customStyle="1" w:styleId="FooterOdd">
    <w:name w:val="Footer Odd"/>
    <w:basedOn w:val="Footer"/>
    <w:rsid w:val="00115E07"/>
    <w:pPr>
      <w:tabs>
        <w:tab w:val="clear" w:pos="4513"/>
        <w:tab w:val="clear" w:pos="9026"/>
        <w:tab w:val="center" w:pos="4678"/>
        <w:tab w:val="right" w:pos="8306"/>
      </w:tabs>
      <w:overflowPunct w:val="0"/>
      <w:autoSpaceDE w:val="0"/>
      <w:autoSpaceDN w:val="0"/>
      <w:adjustRightInd w:val="0"/>
      <w:textAlignment w:val="baseline"/>
    </w:pPr>
    <w:rPr>
      <w:rFonts w:ascii="Trebuchet MS" w:eastAsia="Times New Roman" w:hAnsi="Trebuchet MS" w:cs="Times New Roman"/>
      <w:sz w:val="22"/>
      <w:szCs w:val="20"/>
    </w:rPr>
  </w:style>
  <w:style w:type="character" w:customStyle="1" w:styleId="body-c-c61">
    <w:name w:val="body-c-c61"/>
    <w:basedOn w:val="DefaultParagraphFont"/>
    <w:rsid w:val="00C370DD"/>
    <w:rPr>
      <w:rFonts w:ascii="Trebuchet MS" w:hAnsi="Trebuchet MS" w:hint="default"/>
      <w:sz w:val="16"/>
      <w:szCs w:val="16"/>
    </w:rPr>
  </w:style>
  <w:style w:type="paragraph" w:styleId="EndnoteText">
    <w:name w:val="endnote text"/>
    <w:basedOn w:val="Normal"/>
    <w:link w:val="EndnoteTextChar"/>
    <w:uiPriority w:val="99"/>
    <w:semiHidden/>
    <w:unhideWhenUsed/>
    <w:rsid w:val="00C370DD"/>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C370DD"/>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C370DD"/>
    <w:rPr>
      <w:vertAlign w:val="superscript"/>
    </w:rPr>
  </w:style>
  <w:style w:type="paragraph" w:customStyle="1" w:styleId="Text">
    <w:name w:val="Text"/>
    <w:basedOn w:val="Normal"/>
    <w:rsid w:val="00EF1585"/>
    <w:pPr>
      <w:overflowPunct w:val="0"/>
      <w:autoSpaceDE w:val="0"/>
      <w:autoSpaceDN w:val="0"/>
      <w:adjustRightInd w:val="0"/>
      <w:spacing w:before="20" w:after="40"/>
      <w:textAlignment w:val="baseline"/>
    </w:pPr>
    <w:rPr>
      <w:rFonts w:eastAsia="Times New Roman" w:cs="Times New Roman"/>
      <w:szCs w:val="20"/>
    </w:rPr>
  </w:style>
  <w:style w:type="character" w:styleId="CommentReference">
    <w:name w:val="annotation reference"/>
    <w:basedOn w:val="DefaultParagraphFont"/>
    <w:semiHidden/>
    <w:rsid w:val="00EF1585"/>
    <w:rPr>
      <w:sz w:val="16"/>
      <w:szCs w:val="16"/>
    </w:rPr>
  </w:style>
  <w:style w:type="paragraph" w:customStyle="1" w:styleId="textbullet">
    <w:name w:val="text bullet"/>
    <w:basedOn w:val="Text"/>
    <w:rsid w:val="00EF1585"/>
    <w:pPr>
      <w:numPr>
        <w:numId w:val="18"/>
      </w:numPr>
    </w:pPr>
  </w:style>
  <w:style w:type="paragraph" w:customStyle="1" w:styleId="textbulletsub">
    <w:name w:val="text bullet sub"/>
    <w:basedOn w:val="textbullet"/>
    <w:rsid w:val="00EF1585"/>
    <w:pPr>
      <w:numPr>
        <w:ilvl w:val="1"/>
      </w:numPr>
      <w:tabs>
        <w:tab w:val="left" w:pos="1077"/>
      </w:tabs>
    </w:pPr>
  </w:style>
  <w:style w:type="paragraph" w:customStyle="1" w:styleId="TitleMain14pt0before">
    <w:name w:val="Title Main 14pt 0 before"/>
    <w:basedOn w:val="Normal"/>
    <w:rsid w:val="009F2778"/>
    <w:pPr>
      <w:keepNext/>
      <w:overflowPunct w:val="0"/>
      <w:autoSpaceDE w:val="0"/>
      <w:autoSpaceDN w:val="0"/>
      <w:adjustRightInd w:val="0"/>
      <w:spacing w:before="60" w:after="120"/>
      <w:textAlignment w:val="baseline"/>
    </w:pPr>
    <w:rPr>
      <w:rFonts w:eastAsia="Times New Roman" w:cs="Times New Roman"/>
      <w:b/>
      <w:sz w:val="28"/>
      <w:szCs w:val="20"/>
    </w:rPr>
  </w:style>
  <w:style w:type="paragraph" w:styleId="BodyText3">
    <w:name w:val="Body Text 3"/>
    <w:basedOn w:val="Normal"/>
    <w:link w:val="BodyText3Char"/>
    <w:semiHidden/>
    <w:rsid w:val="009F2778"/>
    <w:pPr>
      <w:autoSpaceDE w:val="0"/>
      <w:autoSpaceDN w:val="0"/>
      <w:adjustRightInd w:val="0"/>
      <w:ind w:left="720"/>
    </w:pPr>
    <w:rPr>
      <w:rFonts w:eastAsia="Times New Roman" w:cs="Arial"/>
      <w:szCs w:val="24"/>
      <w:lang w:val="en-US"/>
    </w:rPr>
  </w:style>
  <w:style w:type="character" w:customStyle="1" w:styleId="BodyText3Char">
    <w:name w:val="Body Text 3 Char"/>
    <w:basedOn w:val="DefaultParagraphFont"/>
    <w:link w:val="BodyText3"/>
    <w:semiHidden/>
    <w:rsid w:val="009F2778"/>
    <w:rPr>
      <w:rFonts w:ascii="Arial" w:eastAsia="Times New Roman" w:hAnsi="Arial" w:cs="Arial"/>
      <w:sz w:val="24"/>
      <w:szCs w:val="24"/>
      <w:lang w:val="en-US"/>
    </w:rPr>
  </w:style>
  <w:style w:type="table" w:styleId="TableGrid">
    <w:name w:val="Table Grid"/>
    <w:basedOn w:val="TableNormal"/>
    <w:uiPriority w:val="59"/>
    <w:rsid w:val="000D6B0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Title 16pt 0 before"/>
    <w:basedOn w:val="Normal"/>
    <w:link w:val="TitleChar"/>
    <w:qFormat/>
    <w:rsid w:val="003E49F2"/>
    <w:pPr>
      <w:overflowPunct w:val="0"/>
      <w:autoSpaceDE w:val="0"/>
      <w:autoSpaceDN w:val="0"/>
      <w:adjustRightInd w:val="0"/>
      <w:spacing w:before="240" w:after="60"/>
      <w:jc w:val="center"/>
      <w:textAlignment w:val="baseline"/>
    </w:pPr>
    <w:rPr>
      <w:rFonts w:eastAsia="Times New Roman" w:cs="Times New Roman"/>
      <w:b/>
      <w:kern w:val="28"/>
      <w:sz w:val="32"/>
      <w:szCs w:val="20"/>
    </w:rPr>
  </w:style>
  <w:style w:type="character" w:customStyle="1" w:styleId="TitleChar">
    <w:name w:val="Title Char"/>
    <w:aliases w:val="Title 16pt 0 before Char"/>
    <w:basedOn w:val="DefaultParagraphFont"/>
    <w:link w:val="Title"/>
    <w:rsid w:val="003E49F2"/>
    <w:rPr>
      <w:rFonts w:ascii="Arial" w:eastAsia="Times New Roman" w:hAnsi="Arial" w:cs="Times New Roman"/>
      <w:b/>
      <w:kern w:val="28"/>
      <w:sz w:val="32"/>
      <w:szCs w:val="20"/>
    </w:rPr>
  </w:style>
  <w:style w:type="character" w:styleId="PageNumber">
    <w:name w:val="page number"/>
    <w:basedOn w:val="DefaultParagraphFont"/>
    <w:semiHidden/>
    <w:rsid w:val="003E49F2"/>
  </w:style>
  <w:style w:type="paragraph" w:customStyle="1" w:styleId="Text8ptnospace">
    <w:name w:val="Text 8pt no space"/>
    <w:basedOn w:val="Normal"/>
    <w:rsid w:val="003E49F2"/>
    <w:pPr>
      <w:overflowPunct w:val="0"/>
      <w:autoSpaceDE w:val="0"/>
      <w:autoSpaceDN w:val="0"/>
      <w:adjustRightInd w:val="0"/>
      <w:textAlignment w:val="baseline"/>
    </w:pPr>
    <w:rPr>
      <w:rFonts w:eastAsia="Times New Roman" w:cs="Times New Roman"/>
      <w:sz w:val="16"/>
      <w:szCs w:val="20"/>
    </w:rPr>
  </w:style>
  <w:style w:type="paragraph" w:customStyle="1" w:styleId="textboldtitle">
    <w:name w:val="text bold title"/>
    <w:basedOn w:val="Normal"/>
    <w:rsid w:val="003E49F2"/>
    <w:pPr>
      <w:keepNext/>
      <w:overflowPunct w:val="0"/>
      <w:autoSpaceDE w:val="0"/>
      <w:autoSpaceDN w:val="0"/>
      <w:adjustRightInd w:val="0"/>
      <w:spacing w:before="60" w:after="60" w:line="300" w:lineRule="exact"/>
      <w:textAlignment w:val="baseline"/>
    </w:pPr>
    <w:rPr>
      <w:rFonts w:eastAsia="Times New Roman" w:cs="Times New Roman"/>
      <w:b/>
      <w:szCs w:val="20"/>
    </w:rPr>
  </w:style>
  <w:style w:type="paragraph" w:customStyle="1" w:styleId="Textnospace">
    <w:name w:val="Text no space"/>
    <w:basedOn w:val="Text"/>
    <w:rsid w:val="003E49F2"/>
    <w:pPr>
      <w:spacing w:before="0" w:after="0"/>
    </w:pPr>
  </w:style>
  <w:style w:type="paragraph" w:customStyle="1" w:styleId="Smallspace2pt">
    <w:name w:val="Small space 2pt"/>
    <w:basedOn w:val="Text"/>
    <w:rsid w:val="003E49F2"/>
    <w:pPr>
      <w:spacing w:before="0" w:after="0"/>
    </w:pPr>
    <w:rPr>
      <w:sz w:val="4"/>
    </w:rPr>
  </w:style>
  <w:style w:type="paragraph" w:customStyle="1" w:styleId="Text11pt1ptspace">
    <w:name w:val="Text 11pt 1pt space"/>
    <w:basedOn w:val="Text"/>
    <w:rsid w:val="003E49F2"/>
    <w:pPr>
      <w:spacing w:after="20"/>
    </w:pPr>
    <w:rPr>
      <w:sz w:val="22"/>
    </w:rPr>
  </w:style>
  <w:style w:type="paragraph" w:customStyle="1" w:styleId="textcentred11ptnospace">
    <w:name w:val="text centred 11pt no space"/>
    <w:basedOn w:val="Normal"/>
    <w:rsid w:val="003E49F2"/>
    <w:pPr>
      <w:overflowPunct w:val="0"/>
      <w:autoSpaceDE w:val="0"/>
      <w:autoSpaceDN w:val="0"/>
      <w:adjustRightInd w:val="0"/>
      <w:jc w:val="center"/>
      <w:textAlignment w:val="baseline"/>
    </w:pPr>
    <w:rPr>
      <w:rFonts w:eastAsia="Times New Roman" w:cs="Times New Roman"/>
      <w:sz w:val="22"/>
      <w:szCs w:val="20"/>
    </w:rPr>
  </w:style>
  <w:style w:type="paragraph" w:customStyle="1" w:styleId="Text11ptnospace">
    <w:name w:val="Text 11pt no space"/>
    <w:basedOn w:val="Text11pt1ptspace"/>
    <w:rsid w:val="003E49F2"/>
    <w:pPr>
      <w:spacing w:before="0"/>
    </w:pPr>
  </w:style>
  <w:style w:type="paragraph" w:customStyle="1" w:styleId="Text6ptnospace">
    <w:name w:val="Text 6pt no space"/>
    <w:basedOn w:val="Text8ptnospace"/>
    <w:rsid w:val="003E49F2"/>
    <w:rPr>
      <w:sz w:val="12"/>
    </w:rPr>
  </w:style>
  <w:style w:type="paragraph" w:customStyle="1" w:styleId="Text4ptnospace">
    <w:name w:val="Text 4pt no space"/>
    <w:basedOn w:val="Text8ptnospace"/>
    <w:rsid w:val="003E49F2"/>
    <w:rPr>
      <w:sz w:val="8"/>
    </w:rPr>
  </w:style>
  <w:style w:type="paragraph" w:customStyle="1" w:styleId="textboldtitle13pt">
    <w:name w:val="text bold title 13pt"/>
    <w:basedOn w:val="textboldtitle"/>
    <w:rsid w:val="003E49F2"/>
    <w:rPr>
      <w:sz w:val="26"/>
    </w:rPr>
  </w:style>
  <w:style w:type="paragraph" w:customStyle="1" w:styleId="Title14ptnospace">
    <w:name w:val="Title 14pt no space"/>
    <w:basedOn w:val="Normal"/>
    <w:rsid w:val="003E49F2"/>
    <w:pPr>
      <w:overflowPunct w:val="0"/>
      <w:autoSpaceDE w:val="0"/>
      <w:autoSpaceDN w:val="0"/>
      <w:adjustRightInd w:val="0"/>
      <w:jc w:val="center"/>
      <w:textAlignment w:val="baseline"/>
    </w:pPr>
    <w:rPr>
      <w:rFonts w:eastAsia="Times New Roman" w:cs="Arial"/>
      <w:bCs/>
      <w:sz w:val="28"/>
      <w:szCs w:val="20"/>
    </w:rPr>
  </w:style>
  <w:style w:type="paragraph" w:customStyle="1" w:styleId="Text3ptbeforeafter">
    <w:name w:val="Text 3pt before &amp; after"/>
    <w:basedOn w:val="Text"/>
    <w:rsid w:val="003E49F2"/>
  </w:style>
  <w:style w:type="paragraph" w:customStyle="1" w:styleId="Text11pt1ptspacehanging">
    <w:name w:val="Text 11pt 1pt space hanging"/>
    <w:basedOn w:val="Text11pt1ptspace"/>
    <w:rsid w:val="003E49F2"/>
    <w:pPr>
      <w:ind w:left="227" w:hanging="227"/>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hoolorg@surreycc.gov.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choolorg@surreycc.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council.surreycc.gov.uk/ieListMeetings.aspx?CId=448&amp;Year=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choolorg@surreycc.gov.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urreysays.co.uk"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A84EB-0CC6-4D23-AF66-C612CAE41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7</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RNeale</dc:creator>
  <cp:lastModifiedBy>Oliver Gill</cp:lastModifiedBy>
  <cp:revision>25</cp:revision>
  <dcterms:created xsi:type="dcterms:W3CDTF">2015-05-21T11:34:00Z</dcterms:created>
  <dcterms:modified xsi:type="dcterms:W3CDTF">2015-06-12T13:02:00Z</dcterms:modified>
</cp:coreProperties>
</file>