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7918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HOME TO SCHOOL TRAVEL ASSISTANCE POLICY:</w:t>
      </w:r>
    </w:p>
    <w:p w14:paraId="739A4F34" w14:textId="004CD255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Proposed Changes Guide</w:t>
      </w:r>
    </w:p>
    <w:p w14:paraId="1E2DA6E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1DD74A8" w14:textId="5867A85B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Introduction</w:t>
      </w:r>
    </w:p>
    <w:p w14:paraId="1BB2902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7D100C3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This document summarises proposed changes to Surrey County Council’s Home to School Travel Assistance</w:t>
      </w:r>
    </w:p>
    <w:p w14:paraId="2F1036D1" w14:textId="49E4D4E8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Policy (H2S TA). This policy explains the eligibility criteria for travel assistance for children, with and without special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educational needs, of statutory school age (5-16 years old), for children under 5 and for young people aged 16-19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and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19-25</w:t>
      </w:r>
      <w:r w:rsidR="00F60335">
        <w:rPr>
          <w:rFonts w:ascii="Arial" w:hAnsi="Arial" w:cs="Arial"/>
          <w:color w:val="000000" w:themeColor="text1"/>
          <w:sz w:val="36"/>
          <w:szCs w:val="36"/>
        </w:rPr>
        <w:t>,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and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describes how the Council fulfils its duties and exercises its discretionary powers as set out in the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Education Act 1996 and subsequent legislation and guidance.</w:t>
      </w:r>
    </w:p>
    <w:p w14:paraId="5615946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1CF27C6" w14:textId="05948093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The Council is refreshing the Home to School Travel Assistance (H2S TA) policy in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a number of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key areas. In doing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so we will proactively engage with parents, carers, schools and colleges and other stakeholders. The policy will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help align the Authority’s commitment to moving away from an offer of school transport to a travel assistance model,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with an increased focus on sustainability and Surrey’s green agenda. Moving forward, the Council wants to focus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on:</w:t>
      </w:r>
    </w:p>
    <w:p w14:paraId="2D15489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335BBDC" w14:textId="128989D3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Enhancement of the independent travel training (ITT) offer</w:t>
      </w:r>
    </w:p>
    <w:p w14:paraId="7F74B418" w14:textId="4DD70EBF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Further promotion of collection points rather than home pick-up arrangements</w:t>
      </w:r>
    </w:p>
    <w:p w14:paraId="3B2E005E" w14:textId="4D12908B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 review of the process for the provision of individual transport</w:t>
      </w:r>
    </w:p>
    <w:p w14:paraId="6ED0F588" w14:textId="5D35635A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lastRenderedPageBreak/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Not providing H2S TA when the school attended is one of parental choice rather than the closest school</w:t>
      </w:r>
    </w:p>
    <w:p w14:paraId="61684503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to meet need</w:t>
      </w:r>
    </w:p>
    <w:p w14:paraId="5955C28C" w14:textId="3176F47C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The adoption of a more sustainable approach with greater use of public transport options where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appropriate, reducing reliance on taxis and private cars</w:t>
      </w:r>
    </w:p>
    <w:p w14:paraId="0F2C968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A1548B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To complement the new policy, we are developing a parent guide that will sit alongside the agreed policy document.</w:t>
      </w:r>
    </w:p>
    <w:p w14:paraId="7C356729" w14:textId="1AF3DBEB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parent guide will simplify guidance outlined in the new policy and explain the council’s processes in greater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detail.</w:t>
      </w:r>
    </w:p>
    <w:p w14:paraId="7A9351A8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7C38CE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consultation uses the term ‘additional needs’ and ‘SEND’ to refer to children, young people and adults with</w:t>
      </w:r>
    </w:p>
    <w:p w14:paraId="1400465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special educational needs and disabilities. We have agreed to use identify-first language (</w:t>
      </w:r>
      <w:proofErr w:type="spellStart"/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eg</w:t>
      </w:r>
      <w:proofErr w:type="spellEnd"/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“additional needs”</w:t>
      </w:r>
    </w:p>
    <w:p w14:paraId="69965C34" w14:textId="4D52BF35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rather than SEND unless it refers to legislation or a policy as this was the preference of young people we spoke to.</w:t>
      </w:r>
    </w:p>
    <w:p w14:paraId="7A7E3FFF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85C1B5F" w14:textId="09E5DE27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main areas the Council is proposing to change are as follows:</w:t>
      </w:r>
    </w:p>
    <w:p w14:paraId="52882DD2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1092D53F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1. The Council plans to offer a broader range of Travel Assistance options, aligned with Surrey’s</w:t>
      </w:r>
    </w:p>
    <w:p w14:paraId="6C0B7B2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commitment to its climate policy agenda, promoting more sustainable modes of travel assistance.</w:t>
      </w:r>
    </w:p>
    <w:p w14:paraId="0F81240C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Our engagement with children and young people tells us that working towards and supporting their independence</w:t>
      </w:r>
    </w:p>
    <w:p w14:paraId="6850AAE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is important. These options will help empower them, prepare them for adulthood and as a result contribute to</w:t>
      </w:r>
    </w:p>
    <w:p w14:paraId="2F705762" w14:textId="03D52498" w:rsidR="00F60335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improving their quality of life.</w:t>
      </w:r>
    </w:p>
    <w:p w14:paraId="619F0438" w14:textId="5200F809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The Council will introduce options such as </w:t>
      </w:r>
      <w:proofErr w:type="spellStart"/>
      <w:r w:rsidRPr="00AC7653">
        <w:rPr>
          <w:rFonts w:ascii="Arial" w:hAnsi="Arial" w:cs="Arial"/>
          <w:color w:val="000000" w:themeColor="text1"/>
          <w:sz w:val="36"/>
          <w:szCs w:val="36"/>
        </w:rPr>
        <w:t>bikeability</w:t>
      </w:r>
      <w:proofErr w:type="spell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(cycling safely and with confidence), driving</w:t>
      </w:r>
    </w:p>
    <w:p w14:paraId="2C71CD4F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lessons and access to TfL Oyster Card (in some areas of the county).</w:t>
      </w:r>
    </w:p>
    <w:p w14:paraId="24DE17EF" w14:textId="22BB48AE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We will no longer require children and young people to undertake individual travel training assessment in</w:t>
      </w:r>
    </w:p>
    <w:p w14:paraId="7748E33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home. The assessment will be undertaken in an agreed location.</w:t>
      </w:r>
    </w:p>
    <w:p w14:paraId="4240D7EB" w14:textId="01E64E7B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We will be encouraging the use of collection points, the designated pick-up and drop-off locations for</w:t>
      </w:r>
    </w:p>
    <w:p w14:paraId="4CA83BC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pupils to meet the bus or taxi.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Where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children and young people with complex additional needs or the</w:t>
      </w:r>
    </w:p>
    <w:p w14:paraId="6D0ACA63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parents or carers’ own mobility or disability may impact on them being able to use the collection points,</w:t>
      </w:r>
    </w:p>
    <w:p w14:paraId="52032A88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we will assess individual needs to determine suitability. Where the introduction of collection points is being</w:t>
      </w:r>
    </w:p>
    <w:p w14:paraId="5E8372E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considered, the Council will consult with the parents and carers already on those routes affected by this</w:t>
      </w:r>
    </w:p>
    <w:p w14:paraId="73DBFD67" w14:textId="7B5D7B87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potential change in service.</w:t>
      </w:r>
    </w:p>
    <w:p w14:paraId="4C58E8C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5995516D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2. We propose to clarify the Council’s position on transport journey times</w:t>
      </w:r>
    </w:p>
    <w:p w14:paraId="74098521" w14:textId="5388A43F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Council currently aims to comply with national recommendations on the maximum length of journey time for a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child to get to and from school. This is 45 minutes for a primary aged child and 75 minutes for a secondary aged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child attending placements both within and outside the County.</w:t>
      </w:r>
    </w:p>
    <w:p w14:paraId="13E25F86" w14:textId="77777777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750D848D" w14:textId="3C11D9EE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The Council is proposing that the recommend journey times will not apply to pupils travelling to out of county</w:t>
      </w:r>
    </w:p>
    <w:p w14:paraId="653D6B22" w14:textId="579222EF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schools, where distances and the frequency of journeys may vary. We are also proposing to change the maximum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journey times for primary aged children to 75 minutes.</w:t>
      </w:r>
    </w:p>
    <w:p w14:paraId="1C53054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043E87F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3. We propose to change the measuring system for determining Independent Travel Allowance (ITA) from</w:t>
      </w:r>
    </w:p>
    <w:p w14:paraId="483B0E4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Straight Lines to Road Routes.</w:t>
      </w:r>
    </w:p>
    <w:p w14:paraId="331D4E48" w14:textId="32AD6CBD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policy currently says that the calculation of independent travel allowance is based on a straight-line (as the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crow flies) calculation between a home address and school. The Council proposes to change this to a calculation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that measures distances via road route. This is a better and more accurate reflection of the journey distance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undertaken.</w:t>
      </w:r>
    </w:p>
    <w:p w14:paraId="423151B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650DD0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4. We are proposing to introduce a simplified mileage reimbursement system which replaces the original</w:t>
      </w:r>
    </w:p>
    <w:p w14:paraId="673B0F5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tiered system with the aim of increasing the take-up of this offer.</w:t>
      </w:r>
    </w:p>
    <w:p w14:paraId="5FC9056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At the moment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>, the policy provides two modes of mileage reimbursement:</w:t>
      </w:r>
    </w:p>
    <w:p w14:paraId="3DE1171C" w14:textId="7CB93EE4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 tiered mileage allowance based on average distance between a home address and school. This tiered</w:t>
      </w:r>
    </w:p>
    <w:p w14:paraId="7F406D1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allowance is broken down into 3 bands (0-5.99 miles, 6-10 miles and 11+ miles) and there are</w:t>
      </w:r>
    </w:p>
    <w:p w14:paraId="65A5854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corresponding allowance rates next to each band.</w:t>
      </w:r>
    </w:p>
    <w:p w14:paraId="19F72673" w14:textId="5C254754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eastAsia="CIDFont+F4" w:hAnsi="Arial" w:cs="Arial"/>
          <w:color w:val="000000" w:themeColor="text1"/>
          <w:sz w:val="36"/>
          <w:szCs w:val="36"/>
        </w:rPr>
        <w:t xml:space="preserve">-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 standard mileage rate.</w:t>
      </w:r>
    </w:p>
    <w:p w14:paraId="2EDE8755" w14:textId="5882D550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Council proposes to introduce a simpler scheme to enable a more unified reimbursement process for parents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and carers (including how and when they are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reimbursed). The mileage rates to be used will still be set in line with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Her Majesty’s Revenue and Customs (HMRC). Distances will be calculated using the shortest road route. In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conjunction with this, the Council proposes to introduce flexibility to agree reimbursement rates on an individual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basis with parents and carers where the alternative would be high-cost transport.</w:t>
      </w:r>
    </w:p>
    <w:p w14:paraId="2E3E463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9FA8B1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5. The Council proposes to change the notice period for the removal of travel assistance in certain</w:t>
      </w:r>
    </w:p>
    <w:p w14:paraId="375F5839" w14:textId="7B50BD1F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circumstances.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The current policy requires travel assistance to remain in place until the end of the academic year in instances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where low-income status of a child ends, and in instances where a walking route previously deemed unsafe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becomes safe after review. The Council proposes to write to parents and carers when a walking route becomes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safe with the explanation of the change and continue to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provide assistance for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four weeks at which point transport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will be withdrawn.</w:t>
      </w:r>
    </w:p>
    <w:p w14:paraId="210CA124" w14:textId="7F776276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If a family’s low-income status has ended, applicants who have been entitled to travel assistance will be written to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with the explanation that assistance will end. Travel assistance will be provided until the end of the academic year.</w:t>
      </w:r>
    </w:p>
    <w:p w14:paraId="092E0AAB" w14:textId="333BD1BA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Council will also connect with families and offer support such as signposting to specific services if this would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prove helpful to them.</w:t>
      </w:r>
    </w:p>
    <w:p w14:paraId="18E993F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65C0748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6. The Council proposes to clarify the reasons for the withdrawal of transport and include the removal of</w:t>
      </w:r>
    </w:p>
    <w:p w14:paraId="539021B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assistance if an application approved for H2S TA has been done in error.</w:t>
      </w:r>
    </w:p>
    <w:p w14:paraId="314D7F71" w14:textId="22D0F93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The current policy states in what circumstances transport will be withdrawn. The reasons include where fraud has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taken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place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or a submission made included misleading information.</w:t>
      </w:r>
    </w:p>
    <w:p w14:paraId="051EEAB2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This part of the policy will be expanded to include the withdrawal of assistance if there are errors with the initial</w:t>
      </w:r>
    </w:p>
    <w:p w14:paraId="3DF878A4" w14:textId="35F9D53A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assessment. Parents and carers will have the right of appeal if assistance is withdrawn for this reason in the usual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way.</w:t>
      </w:r>
    </w:p>
    <w:p w14:paraId="4C75F28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0038F3D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7. The Council proposes to clarify its position regarding the provision of travel assistance for under 5s.</w:t>
      </w:r>
    </w:p>
    <w:p w14:paraId="23EE29F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current policy states that the council may provide travel assistance to children aged Under 5 if it feels that</w:t>
      </w:r>
    </w:p>
    <w:p w14:paraId="02CB9896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extenuating circumstances have been demonstrated.</w:t>
      </w:r>
    </w:p>
    <w:p w14:paraId="57A95D6D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It is proposed that this discretionary assistance will only be provided to reception aged children. The Council may</w:t>
      </w:r>
    </w:p>
    <w:p w14:paraId="1771FB84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provide assistance to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children who are aged four and entering into the reception year at primary school if</w:t>
      </w:r>
    </w:p>
    <w:p w14:paraId="0ACAA410" w14:textId="63E50FEF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extenuating circumstances have been demonstrated.</w:t>
      </w:r>
    </w:p>
    <w:p w14:paraId="65A1323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1B04BAA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8. The Council proposes to add information on Medical and Health Interventions in the Travel Assistance</w:t>
      </w:r>
    </w:p>
    <w:p w14:paraId="1F786A8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Policy.</w:t>
      </w:r>
    </w:p>
    <w:p w14:paraId="6AF44DCA" w14:textId="7E364F75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current policy outlines in what circumstances a Passenger Assistant may be approved to support a child during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travel to school, and one of these circumstances may be a child who has specific health and/or medical needs. It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does not outline the operational standards or processes linked to the provision of medically trained transport staff.</w:t>
      </w:r>
    </w:p>
    <w:p w14:paraId="2FF3AFF7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It is proposed that the new policy will provide guidance on the operational standards and processes which the</w:t>
      </w:r>
    </w:p>
    <w:p w14:paraId="0383F7FB" w14:textId="54B9DE85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Council follows if there is a requirement for a medically trained Passenger Assistant to support children during their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journey to school.</w:t>
      </w:r>
    </w:p>
    <w:p w14:paraId="799A7DBD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78CD0E6E" w14:textId="05229482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9. The Council proposes to reduce the reliance on one- child-per-vehicle transport.</w:t>
      </w:r>
    </w:p>
    <w:p w14:paraId="00B2C799" w14:textId="64769BB0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current policy outlines in what circumstances individualised transport would be agreed. This is mainly taxis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taking children and young people to and from school and settings.</w:t>
      </w:r>
    </w:p>
    <w:p w14:paraId="2F1ADA51" w14:textId="75F16A60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refreshed policy develops a focus on enabling independence and preparing for adulthood such as employment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or shared living away from home. The proposed change to individual transport will be that it will only be agreed in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extenuating circumstances. Travel assistance options other than bespoke transport will be explored in the first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instance. Where transport is needed, it would normally be in a vehicle shared with other students or pupils such as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 taxi or minibus. Provision of individualised transport would normally be linked to medical needs or where child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or young person is</w:t>
      </w:r>
      <w:r w:rsidR="00F60335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receiving one-to-one support in their educational training venues.</w:t>
      </w:r>
    </w:p>
    <w:p w14:paraId="45FB14A3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34361065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10. The council proposes to clarify the conditions in which transport may be withdrawn based on instances</w:t>
      </w:r>
    </w:p>
    <w:p w14:paraId="191FCAA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of dangerous behaviour and a more detailed process.</w:t>
      </w:r>
    </w:p>
    <w:p w14:paraId="06643464" w14:textId="3E660E9A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policy advises in some detail that the Council may look to withdrawing assistance in instances of unacceptable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behaviour. The Council understands its duty to provide travel assistance to children who are eligible.</w:t>
      </w:r>
    </w:p>
    <w:p w14:paraId="4D3AA53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However, in circumstances where a child’s behaviour has been dangerous and or potentially risks harm to</w:t>
      </w:r>
    </w:p>
    <w:p w14:paraId="5DDFF98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themselves and others in a vehicle (including the driver), a review of the arrangements will be undertaken. It is</w:t>
      </w:r>
    </w:p>
    <w:p w14:paraId="7473A63F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proposed that parents and carers will be written to. If the occurrences are repeated, then a parent/carer will be</w:t>
      </w:r>
    </w:p>
    <w:p w14:paraId="13BDBDAB" w14:textId="6C4AEDE7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asked to accept a mileage allowance instead of transport being provided.</w:t>
      </w:r>
    </w:p>
    <w:p w14:paraId="1195AD75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7122097B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11. The Council proposes to create an updated version of its statement for post-16 young people in-line</w:t>
      </w:r>
    </w:p>
    <w:p w14:paraId="41D2B503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with national guidance.</w:t>
      </w:r>
    </w:p>
    <w:p w14:paraId="4B76FB59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 Council’s current policy states that transport will be provided in exceptional circumstances only.</w:t>
      </w:r>
    </w:p>
    <w:p w14:paraId="2E955535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National guidance states that the council does not have to provide free transport for students aged 16-19. The</w:t>
      </w:r>
    </w:p>
    <w:p w14:paraId="31F29DDC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proposed change to the policy will be that the Council in the exercise of its discretion as to what travel assistance</w:t>
      </w:r>
    </w:p>
    <w:p w14:paraId="25D13F14" w14:textId="0D1E8DD5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is necessary for learners of sixth form age may provide travel assistance for young people aged 16 to 19 who have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additional needs </w:t>
      </w:r>
      <w:proofErr w:type="gramStart"/>
      <w:r w:rsidRPr="00AC7653">
        <w:rPr>
          <w:rFonts w:ascii="Arial" w:hAnsi="Arial" w:cs="Arial"/>
          <w:color w:val="000000" w:themeColor="text1"/>
          <w:sz w:val="36"/>
          <w:szCs w:val="36"/>
        </w:rPr>
        <w:t>in order to</w:t>
      </w:r>
      <w:proofErr w:type="gramEnd"/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 help them transition into adulthood and explore independent travel. It will also provide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signposting to transport services for those young people who are not provided with H2S TA. Offers of travel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assistance will now focus on independent travel, including the use of public transport and not on the provision of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private hire vehicles such as minibuses or taxis.</w:t>
      </w:r>
    </w:p>
    <w:p w14:paraId="6833D275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676D9930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12. The Council proposes to introduce bursaries for young people post 16 years of age.</w:t>
      </w:r>
    </w:p>
    <w:p w14:paraId="0D918D7E" w14:textId="69034E7C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 xml:space="preserve">The current policy outlines the types of travel assistance available if the Council deems a young person aged 16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lastRenderedPageBreak/>
        <w:t>to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19 eligible for travel assistance. It is proposed that where the Council assesses a young person aged 16 to 19 as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eligible for travel assistance under its policy the assistance offered may be in the form of a post-16 transport bursary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to support families and young people to make their own transport arrangements to develop independence and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prepare for adulthood.</w:t>
      </w:r>
    </w:p>
    <w:p w14:paraId="3EE6D871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3EDDF1C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13. The Council is proposing to introduce changes to its travel assistance appeals process.</w:t>
      </w:r>
    </w:p>
    <w:p w14:paraId="779501D2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There is national guidance that sets out how appeals against decisions made on H2S TA are conducted. This</w:t>
      </w:r>
    </w:p>
    <w:p w14:paraId="37C6C0A0" w14:textId="5A87AF91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includes a two-stage process. Stage two must be independent of the stage one decision-making process. At present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the stage two panel can be made up of members of the local authority.</w:t>
      </w:r>
    </w:p>
    <w:p w14:paraId="31E887FC" w14:textId="572325BD" w:rsid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It is proposed to continue with a two-stage process and that the stage two panel will be independent of the first but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AC7653">
        <w:rPr>
          <w:rFonts w:ascii="Arial" w:hAnsi="Arial" w:cs="Arial"/>
          <w:color w:val="000000" w:themeColor="text1"/>
          <w:sz w:val="36"/>
          <w:szCs w:val="36"/>
        </w:rPr>
        <w:t>that the membership will include Council Officers in the future.</w:t>
      </w:r>
    </w:p>
    <w:p w14:paraId="7A6B9ACC" w14:textId="77777777" w:rsidR="00AC7653" w:rsidRPr="00AC7653" w:rsidRDefault="00AC7653" w:rsidP="00AC7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6A088D21" w14:textId="40B5AFA7" w:rsidR="000D3A61" w:rsidRPr="00AC7653" w:rsidRDefault="00AC7653" w:rsidP="00AC7653">
      <w:pPr>
        <w:rPr>
          <w:rFonts w:ascii="Arial" w:hAnsi="Arial" w:cs="Arial"/>
          <w:color w:val="000000" w:themeColor="text1"/>
          <w:sz w:val="36"/>
          <w:szCs w:val="36"/>
        </w:rPr>
      </w:pPr>
      <w:r w:rsidRPr="00AC7653">
        <w:rPr>
          <w:rFonts w:ascii="Arial" w:hAnsi="Arial" w:cs="Arial"/>
          <w:color w:val="000000" w:themeColor="text1"/>
          <w:sz w:val="36"/>
          <w:szCs w:val="36"/>
        </w:rPr>
        <w:t>For any questions regarding the survey, please contact research@surreycc.gov.uk</w:t>
      </w:r>
    </w:p>
    <w:sectPr w:rsidR="000D3A61" w:rsidRPr="00AC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53"/>
    <w:rsid w:val="000D3A61"/>
    <w:rsid w:val="008929B7"/>
    <w:rsid w:val="00AC7653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3F6"/>
  <w15:chartTrackingRefBased/>
  <w15:docId w15:val="{81B22D2C-67C2-44EF-AE9C-E9B8A62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1848</Words>
  <Characters>10536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Doherty-Harwood</dc:creator>
  <cp:keywords/>
  <dc:description/>
  <cp:lastModifiedBy>Erica Dodd</cp:lastModifiedBy>
  <cp:revision>2</cp:revision>
  <dcterms:created xsi:type="dcterms:W3CDTF">2022-02-18T14:57:00Z</dcterms:created>
  <dcterms:modified xsi:type="dcterms:W3CDTF">2022-02-18T14:57:00Z</dcterms:modified>
</cp:coreProperties>
</file>