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60EDD" w14:textId="3B58F083" w:rsidR="004077F0" w:rsidRDefault="004077F0" w:rsidP="004077F0">
      <w:r>
        <w:rPr>
          <w:noProof/>
        </w:rPr>
        <w:drawing>
          <wp:inline distT="0" distB="0" distL="0" distR="0" wp14:anchorId="28C191DC" wp14:editId="6333DB24">
            <wp:extent cx="1414145" cy="1115695"/>
            <wp:effectExtent l="0" t="0" r="0" b="8255"/>
            <wp:docPr id="1" name="Picture 1" descr="Logo for Surrey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Surrey County Counc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145" cy="1115695"/>
                    </a:xfrm>
                    <a:prstGeom prst="rect">
                      <a:avLst/>
                    </a:prstGeom>
                    <a:noFill/>
                  </pic:spPr>
                </pic:pic>
              </a:graphicData>
            </a:graphic>
          </wp:inline>
        </w:drawing>
      </w:r>
    </w:p>
    <w:p w14:paraId="19D92F96" w14:textId="7A9A533A" w:rsidR="004077F0" w:rsidRPr="004077F0" w:rsidRDefault="004077F0" w:rsidP="004077F0">
      <w:pPr>
        <w:pStyle w:val="Heading1"/>
        <w:spacing w:before="0" w:line="240" w:lineRule="auto"/>
      </w:pPr>
      <w:r w:rsidRPr="004077F0">
        <w:t xml:space="preserve">Consultation regarding </w:t>
      </w:r>
      <w:r w:rsidR="008633B3">
        <w:t xml:space="preserve">the future of the Mobile Family Centre: </w:t>
      </w:r>
      <w:r w:rsidRPr="004077F0">
        <w:t>Screen Reader Accessible Version</w:t>
      </w:r>
    </w:p>
    <w:p w14:paraId="7F844C74" w14:textId="77777777" w:rsidR="004077F0" w:rsidRDefault="004077F0" w:rsidP="004077F0">
      <w:pPr>
        <w:spacing w:after="0" w:line="240" w:lineRule="auto"/>
        <w:rPr>
          <w:szCs w:val="36"/>
        </w:rPr>
      </w:pPr>
    </w:p>
    <w:p w14:paraId="3C033B59" w14:textId="6C886AA7" w:rsidR="004077F0" w:rsidRDefault="004077F0" w:rsidP="004077F0">
      <w:pPr>
        <w:spacing w:after="0" w:line="240" w:lineRule="auto"/>
        <w:rPr>
          <w:szCs w:val="36"/>
        </w:rPr>
      </w:pPr>
      <w:r w:rsidRPr="008633B3">
        <w:rPr>
          <w:szCs w:val="36"/>
          <w:highlight w:val="yellow"/>
        </w:rPr>
        <w:t xml:space="preserve">Survey closes on the </w:t>
      </w:r>
      <w:proofErr w:type="spellStart"/>
      <w:r w:rsidR="001B4F3F" w:rsidRPr="001B4F3F">
        <w:rPr>
          <w:color w:val="FF0000"/>
          <w:szCs w:val="36"/>
        </w:rPr>
        <w:t>xxxx</w:t>
      </w:r>
      <w:proofErr w:type="spellEnd"/>
    </w:p>
    <w:p w14:paraId="7EF860A0" w14:textId="77777777" w:rsidR="004077F0" w:rsidRPr="004077F0" w:rsidRDefault="004077F0" w:rsidP="004077F0">
      <w:pPr>
        <w:spacing w:after="0" w:line="240" w:lineRule="auto"/>
        <w:rPr>
          <w:szCs w:val="36"/>
        </w:rPr>
      </w:pPr>
    </w:p>
    <w:p w14:paraId="6308A577" w14:textId="078A4F01" w:rsidR="004077F0" w:rsidRDefault="004077F0" w:rsidP="004077F0">
      <w:pPr>
        <w:pStyle w:val="Heading2"/>
        <w:spacing w:before="0" w:line="240" w:lineRule="auto"/>
      </w:pPr>
      <w:r w:rsidRPr="004077F0">
        <w:t>Overview</w:t>
      </w:r>
    </w:p>
    <w:p w14:paraId="60058365" w14:textId="77777777" w:rsidR="001B4F3F" w:rsidRPr="001B4F3F" w:rsidRDefault="001B4F3F" w:rsidP="001B4F3F"/>
    <w:p w14:paraId="51DE7989" w14:textId="77777777" w:rsidR="001B4F3F" w:rsidRPr="001B4F3F" w:rsidRDefault="001B4F3F" w:rsidP="001B4F3F">
      <w:pPr>
        <w:autoSpaceDE w:val="0"/>
        <w:autoSpaceDN w:val="0"/>
        <w:adjustRightInd w:val="0"/>
        <w:spacing w:after="0" w:line="240" w:lineRule="auto"/>
        <w:rPr>
          <w:rFonts w:cstheme="minorHAnsi"/>
          <w:szCs w:val="36"/>
        </w:rPr>
      </w:pPr>
      <w:r w:rsidRPr="001B4F3F">
        <w:rPr>
          <w:rFonts w:cstheme="minorHAnsi"/>
          <w:szCs w:val="36"/>
        </w:rPr>
        <w:t xml:space="preserve">The Mobile Family Centre (bus) is run by Waverly Family Centre on behalf of Surrey County Council to deliver targeted services. The purpose of the Mobile Family Centre was originally to engage with rural communities, although this was expanded to include any families that were isolated for any reason regardless of where in Surrey they lived. </w:t>
      </w:r>
    </w:p>
    <w:p w14:paraId="5EE95782" w14:textId="77777777" w:rsidR="001B4F3F" w:rsidRPr="001B4F3F" w:rsidRDefault="001B4F3F" w:rsidP="001B4F3F">
      <w:pPr>
        <w:autoSpaceDE w:val="0"/>
        <w:autoSpaceDN w:val="0"/>
        <w:adjustRightInd w:val="0"/>
        <w:spacing w:after="0" w:line="240" w:lineRule="auto"/>
        <w:rPr>
          <w:rFonts w:cstheme="minorHAnsi"/>
          <w:szCs w:val="36"/>
        </w:rPr>
      </w:pPr>
    </w:p>
    <w:p w14:paraId="38CEEECB" w14:textId="77777777" w:rsidR="001B4F3F" w:rsidRPr="001B4F3F" w:rsidRDefault="001B4F3F" w:rsidP="001B4F3F">
      <w:pPr>
        <w:autoSpaceDE w:val="0"/>
        <w:autoSpaceDN w:val="0"/>
        <w:adjustRightInd w:val="0"/>
        <w:spacing w:after="0" w:line="240" w:lineRule="auto"/>
        <w:rPr>
          <w:rFonts w:cstheme="minorHAnsi"/>
          <w:szCs w:val="36"/>
        </w:rPr>
      </w:pPr>
      <w:r w:rsidRPr="001B4F3F">
        <w:rPr>
          <w:rFonts w:cstheme="minorHAnsi"/>
          <w:szCs w:val="36"/>
        </w:rPr>
        <w:t xml:space="preserve">The Mobile Family Centre is available to all Family Centres in Surrey to use and has been regularly promoted to Family Centres by the Mobile Family Centres co-ordinator. However, since November 2019 only Waverly Family Centre have used the Mobile Family Centre due to declining interest in accessing the service. Overall, the number of visits conduct by the Mobile Family Centre have been declining and fell from thirteen a month in April 2018 to two by July 2019. This was partially due to the change in services that Family Centre’s deliver compared to the Children Centres that </w:t>
      </w:r>
      <w:r w:rsidRPr="001B4F3F">
        <w:rPr>
          <w:rFonts w:cstheme="minorHAnsi"/>
          <w:szCs w:val="36"/>
        </w:rPr>
        <w:lastRenderedPageBreak/>
        <w:t>they replaced, as there was a move to delivering targeted interventions directly to families including in their own homes.</w:t>
      </w:r>
    </w:p>
    <w:p w14:paraId="75ABB00B" w14:textId="77777777" w:rsidR="001B4F3F" w:rsidRPr="001B4F3F" w:rsidRDefault="001B4F3F" w:rsidP="001B4F3F">
      <w:pPr>
        <w:autoSpaceDE w:val="0"/>
        <w:autoSpaceDN w:val="0"/>
        <w:adjustRightInd w:val="0"/>
        <w:spacing w:after="0" w:line="240" w:lineRule="auto"/>
        <w:rPr>
          <w:rFonts w:cstheme="minorHAnsi"/>
          <w:szCs w:val="36"/>
        </w:rPr>
      </w:pPr>
    </w:p>
    <w:p w14:paraId="568D8F14" w14:textId="77777777" w:rsidR="001B4F3F" w:rsidRPr="001B4F3F" w:rsidRDefault="001B4F3F" w:rsidP="001B4F3F">
      <w:pPr>
        <w:autoSpaceDE w:val="0"/>
        <w:autoSpaceDN w:val="0"/>
        <w:adjustRightInd w:val="0"/>
        <w:spacing w:after="0" w:line="240" w:lineRule="auto"/>
        <w:rPr>
          <w:rFonts w:cstheme="minorHAnsi"/>
          <w:szCs w:val="36"/>
        </w:rPr>
      </w:pPr>
      <w:r w:rsidRPr="001B4F3F">
        <w:rPr>
          <w:rFonts w:cstheme="minorHAnsi"/>
          <w:szCs w:val="36"/>
        </w:rPr>
        <w:t xml:space="preserve">The Mobile Family Centre has not carried out any visits since the first national lockdown began in March 2020.  </w:t>
      </w:r>
    </w:p>
    <w:p w14:paraId="0FB6E07D" w14:textId="77777777" w:rsidR="001B4F3F" w:rsidRPr="001B4F3F" w:rsidRDefault="001B4F3F" w:rsidP="001B4F3F">
      <w:pPr>
        <w:autoSpaceDE w:val="0"/>
        <w:autoSpaceDN w:val="0"/>
        <w:adjustRightInd w:val="0"/>
        <w:spacing w:after="0" w:line="240" w:lineRule="auto"/>
        <w:rPr>
          <w:rFonts w:cstheme="minorHAnsi"/>
          <w:szCs w:val="36"/>
        </w:rPr>
      </w:pPr>
    </w:p>
    <w:p w14:paraId="75CED64D" w14:textId="77777777" w:rsidR="001B4F3F" w:rsidRPr="001B4F3F" w:rsidRDefault="001B4F3F" w:rsidP="001B4F3F">
      <w:pPr>
        <w:autoSpaceDE w:val="0"/>
        <w:autoSpaceDN w:val="0"/>
        <w:adjustRightInd w:val="0"/>
        <w:spacing w:after="0" w:line="240" w:lineRule="auto"/>
        <w:rPr>
          <w:rFonts w:cstheme="minorHAnsi"/>
          <w:szCs w:val="36"/>
        </w:rPr>
      </w:pPr>
      <w:r w:rsidRPr="001B4F3F">
        <w:rPr>
          <w:rFonts w:cstheme="minorHAnsi"/>
          <w:szCs w:val="36"/>
        </w:rPr>
        <w:t>Efforts were made to find alternative usages for the Mobile Family Centre as part of the council’s response to covid. Surrey County’s Children’s Services, Waverly Borough Council Housing Team, Home Start, Midwifery teams, and community health teams were all approached with an offer of using the mobile family centre. None of these services took up that offer.</w:t>
      </w:r>
    </w:p>
    <w:p w14:paraId="1B003F56" w14:textId="77777777" w:rsidR="001B4F3F" w:rsidRPr="001B4F3F" w:rsidRDefault="001B4F3F" w:rsidP="001B4F3F">
      <w:pPr>
        <w:autoSpaceDE w:val="0"/>
        <w:autoSpaceDN w:val="0"/>
        <w:adjustRightInd w:val="0"/>
        <w:spacing w:after="0" w:line="240" w:lineRule="auto"/>
        <w:rPr>
          <w:rFonts w:cstheme="minorHAnsi"/>
          <w:szCs w:val="36"/>
        </w:rPr>
      </w:pPr>
    </w:p>
    <w:p w14:paraId="738A875A" w14:textId="77777777" w:rsidR="001B4F3F" w:rsidRPr="001B4F3F" w:rsidRDefault="001B4F3F" w:rsidP="001B4F3F">
      <w:pPr>
        <w:autoSpaceDE w:val="0"/>
        <w:autoSpaceDN w:val="0"/>
        <w:adjustRightInd w:val="0"/>
        <w:spacing w:after="0" w:line="240" w:lineRule="auto"/>
        <w:rPr>
          <w:rFonts w:cstheme="minorHAnsi"/>
          <w:szCs w:val="36"/>
        </w:rPr>
      </w:pPr>
      <w:r w:rsidRPr="001B4F3F">
        <w:rPr>
          <w:rFonts w:cstheme="minorHAnsi"/>
          <w:szCs w:val="36"/>
        </w:rPr>
        <w:t xml:space="preserve">Access to Education used the Mobile Family Centre between February 2021 and July 2021 to conduct sixty visits to children who were unable to access education in a mainstream setting. The Mobile Family Centre is still available to the Access to Education team for this but hasn’t been used for these visits since July 2021. </w:t>
      </w:r>
    </w:p>
    <w:p w14:paraId="247781FB" w14:textId="77777777" w:rsidR="001B4F3F" w:rsidRPr="001B4F3F" w:rsidRDefault="001B4F3F" w:rsidP="001B4F3F">
      <w:pPr>
        <w:autoSpaceDE w:val="0"/>
        <w:autoSpaceDN w:val="0"/>
        <w:adjustRightInd w:val="0"/>
        <w:spacing w:after="0" w:line="240" w:lineRule="auto"/>
        <w:rPr>
          <w:rFonts w:cstheme="minorHAnsi"/>
          <w:szCs w:val="36"/>
        </w:rPr>
      </w:pPr>
    </w:p>
    <w:p w14:paraId="71B55551" w14:textId="77777777" w:rsidR="001B4F3F" w:rsidRPr="001B4F3F" w:rsidRDefault="001B4F3F" w:rsidP="001B4F3F">
      <w:pPr>
        <w:rPr>
          <w:rFonts w:cstheme="minorHAnsi"/>
          <w:b/>
          <w:bCs/>
          <w:szCs w:val="36"/>
          <w:u w:val="single"/>
        </w:rPr>
      </w:pPr>
    </w:p>
    <w:p w14:paraId="54970753" w14:textId="77777777" w:rsidR="001B4F3F" w:rsidRPr="001B4F3F" w:rsidRDefault="001B4F3F" w:rsidP="001B4F3F">
      <w:pPr>
        <w:rPr>
          <w:rFonts w:cstheme="minorHAnsi"/>
          <w:szCs w:val="36"/>
        </w:rPr>
      </w:pPr>
      <w:r w:rsidRPr="001B4F3F">
        <w:rPr>
          <w:rFonts w:cstheme="minorHAnsi"/>
          <w:szCs w:val="36"/>
        </w:rPr>
        <w:t xml:space="preserve">Our proposal is to discontinue the mobile family centre which would provide a saving to Surrey County Council </w:t>
      </w:r>
    </w:p>
    <w:p w14:paraId="5BFE6791" w14:textId="49D808F5" w:rsidR="004077F0" w:rsidRDefault="004077F0" w:rsidP="004077F0">
      <w:pPr>
        <w:rPr>
          <w:szCs w:val="36"/>
        </w:rPr>
      </w:pPr>
    </w:p>
    <w:p w14:paraId="0AEE8966" w14:textId="22787C4C" w:rsidR="004077F0" w:rsidRPr="001B4F3F" w:rsidRDefault="004077F0" w:rsidP="001B4F3F">
      <w:pPr>
        <w:pStyle w:val="Heading2"/>
      </w:pPr>
      <w:r w:rsidRPr="001B4F3F">
        <w:t>Your views</w:t>
      </w:r>
    </w:p>
    <w:p w14:paraId="03452BB5" w14:textId="77777777" w:rsidR="00407FEA" w:rsidRPr="00407FEA" w:rsidRDefault="00407FEA" w:rsidP="00407FEA"/>
    <w:p w14:paraId="2F5F6821" w14:textId="26CE8CCC" w:rsidR="00194269" w:rsidRPr="001B4F3F" w:rsidRDefault="00AD0DAC" w:rsidP="001B4F3F">
      <w:pPr>
        <w:pStyle w:val="Heading3"/>
      </w:pPr>
      <w:r w:rsidRPr="001B4F3F">
        <w:t>1</w:t>
      </w:r>
      <w:r w:rsidR="004077F0" w:rsidRPr="001B4F3F">
        <w:t xml:space="preserve">. </w:t>
      </w:r>
      <w:r w:rsidR="008633B3" w:rsidRPr="001B4F3F">
        <w:t>What Borough do you live in?</w:t>
      </w:r>
    </w:p>
    <w:p w14:paraId="7D5CE4DE" w14:textId="4A400E2F" w:rsidR="004077F0" w:rsidRDefault="00194269" w:rsidP="00194269">
      <w:pPr>
        <w:rPr>
          <w:szCs w:val="36"/>
        </w:rPr>
      </w:pPr>
      <w:r>
        <w:rPr>
          <w:szCs w:val="36"/>
        </w:rPr>
        <w:t>Elmbridge</w:t>
      </w:r>
    </w:p>
    <w:p w14:paraId="5405DBC0" w14:textId="166D0568" w:rsidR="00194269" w:rsidRDefault="00194269" w:rsidP="00194269">
      <w:pPr>
        <w:rPr>
          <w:szCs w:val="36"/>
        </w:rPr>
      </w:pPr>
      <w:r>
        <w:rPr>
          <w:szCs w:val="36"/>
        </w:rPr>
        <w:lastRenderedPageBreak/>
        <w:t>Epsom and Ewell</w:t>
      </w:r>
    </w:p>
    <w:p w14:paraId="6F752292" w14:textId="61D8F0AA" w:rsidR="00194269" w:rsidRDefault="00194269" w:rsidP="00194269">
      <w:pPr>
        <w:rPr>
          <w:szCs w:val="36"/>
        </w:rPr>
      </w:pPr>
      <w:r>
        <w:rPr>
          <w:szCs w:val="36"/>
        </w:rPr>
        <w:t>Guildford</w:t>
      </w:r>
    </w:p>
    <w:p w14:paraId="5A959DAC" w14:textId="6EBA87CF" w:rsidR="00194269" w:rsidRDefault="00194269" w:rsidP="00194269">
      <w:pPr>
        <w:rPr>
          <w:szCs w:val="36"/>
        </w:rPr>
      </w:pPr>
      <w:r>
        <w:rPr>
          <w:szCs w:val="36"/>
        </w:rPr>
        <w:t>Mole Valley</w:t>
      </w:r>
    </w:p>
    <w:p w14:paraId="04F8FFFF" w14:textId="13EA867B" w:rsidR="00194269" w:rsidRDefault="00194269" w:rsidP="00194269">
      <w:pPr>
        <w:rPr>
          <w:szCs w:val="36"/>
        </w:rPr>
      </w:pPr>
      <w:r>
        <w:rPr>
          <w:szCs w:val="36"/>
        </w:rPr>
        <w:t>Reigate and Banstead</w:t>
      </w:r>
    </w:p>
    <w:p w14:paraId="2735D568" w14:textId="25AEED16" w:rsidR="00194269" w:rsidRDefault="00194269" w:rsidP="00194269">
      <w:pPr>
        <w:rPr>
          <w:szCs w:val="36"/>
        </w:rPr>
      </w:pPr>
      <w:r>
        <w:rPr>
          <w:szCs w:val="36"/>
        </w:rPr>
        <w:t>Runnymede</w:t>
      </w:r>
    </w:p>
    <w:p w14:paraId="42CA207C" w14:textId="4BEE7072" w:rsidR="00194269" w:rsidRDefault="00194269" w:rsidP="00194269">
      <w:pPr>
        <w:rPr>
          <w:szCs w:val="36"/>
        </w:rPr>
      </w:pPr>
      <w:r>
        <w:rPr>
          <w:szCs w:val="36"/>
        </w:rPr>
        <w:t>Spelthorne</w:t>
      </w:r>
    </w:p>
    <w:p w14:paraId="155C9B6F" w14:textId="4FAAFCE0" w:rsidR="00194269" w:rsidRDefault="00194269" w:rsidP="00194269">
      <w:pPr>
        <w:rPr>
          <w:szCs w:val="36"/>
        </w:rPr>
      </w:pPr>
      <w:r>
        <w:rPr>
          <w:szCs w:val="36"/>
        </w:rPr>
        <w:t>Surrey Heath</w:t>
      </w:r>
    </w:p>
    <w:p w14:paraId="6DB40E70" w14:textId="40F2AD4D" w:rsidR="00194269" w:rsidRDefault="00194269" w:rsidP="00194269">
      <w:pPr>
        <w:rPr>
          <w:szCs w:val="36"/>
        </w:rPr>
      </w:pPr>
      <w:r>
        <w:rPr>
          <w:szCs w:val="36"/>
        </w:rPr>
        <w:t>Tandridge</w:t>
      </w:r>
    </w:p>
    <w:p w14:paraId="38EF2BA7" w14:textId="6854AC62" w:rsidR="00194269" w:rsidRDefault="00194269" w:rsidP="00194269">
      <w:pPr>
        <w:rPr>
          <w:szCs w:val="36"/>
        </w:rPr>
      </w:pPr>
      <w:r>
        <w:rPr>
          <w:szCs w:val="36"/>
        </w:rPr>
        <w:t>Waverly</w:t>
      </w:r>
    </w:p>
    <w:p w14:paraId="4B5B80C1" w14:textId="324FEBE6" w:rsidR="00194269" w:rsidRDefault="00194269" w:rsidP="00194269">
      <w:pPr>
        <w:rPr>
          <w:szCs w:val="36"/>
        </w:rPr>
      </w:pPr>
      <w:r>
        <w:rPr>
          <w:szCs w:val="36"/>
        </w:rPr>
        <w:t>Woking</w:t>
      </w:r>
    </w:p>
    <w:p w14:paraId="3F19A53B" w14:textId="5B1064CC" w:rsidR="00AD0DAC" w:rsidRDefault="00AD0DAC" w:rsidP="00194269">
      <w:pPr>
        <w:rPr>
          <w:szCs w:val="36"/>
        </w:rPr>
      </w:pPr>
      <w:r>
        <w:rPr>
          <w:szCs w:val="36"/>
        </w:rPr>
        <w:t>I don’t live in Surrey</w:t>
      </w:r>
    </w:p>
    <w:p w14:paraId="54E7BD95" w14:textId="751F7D8A" w:rsidR="004077F0" w:rsidRDefault="004B0637" w:rsidP="004077F0">
      <w:pPr>
        <w:rPr>
          <w:szCs w:val="36"/>
        </w:rPr>
      </w:pPr>
      <w:r>
        <w:rPr>
          <w:szCs w:val="36"/>
        </w:rPr>
        <w:t>STATE</w:t>
      </w:r>
      <w:r w:rsidR="004077F0">
        <w:rPr>
          <w:szCs w:val="36"/>
        </w:rPr>
        <w:t xml:space="preserve"> ANSWER: </w:t>
      </w:r>
    </w:p>
    <w:p w14:paraId="4783E309" w14:textId="77777777" w:rsidR="00D05877" w:rsidRPr="004077F0" w:rsidRDefault="00D05877" w:rsidP="004077F0">
      <w:pPr>
        <w:rPr>
          <w:szCs w:val="36"/>
        </w:rPr>
      </w:pPr>
    </w:p>
    <w:p w14:paraId="68CBEB18" w14:textId="54A90F3A" w:rsidR="00194269" w:rsidRDefault="00AD0DAC" w:rsidP="001B4F3F">
      <w:pPr>
        <w:pStyle w:val="Heading3"/>
      </w:pPr>
      <w:r>
        <w:t>2.</w:t>
      </w:r>
      <w:r w:rsidR="00194269" w:rsidRPr="004077F0">
        <w:t xml:space="preserve"> </w:t>
      </w:r>
      <w:r w:rsidR="00194269">
        <w:t xml:space="preserve">Have you </w:t>
      </w:r>
      <w:r w:rsidR="0050655A">
        <w:t>used</w:t>
      </w:r>
      <w:r w:rsidR="00194269">
        <w:t xml:space="preserve"> the Mobile Family Centre in the last 5 years?</w:t>
      </w:r>
    </w:p>
    <w:p w14:paraId="4788ECF1" w14:textId="6AF6A646" w:rsidR="00194269" w:rsidRDefault="00194269" w:rsidP="00194269"/>
    <w:p w14:paraId="1355CBA3" w14:textId="66DA0C3B" w:rsidR="00194269" w:rsidRDefault="00194269" w:rsidP="00194269">
      <w:r>
        <w:t>Yes</w:t>
      </w:r>
    </w:p>
    <w:p w14:paraId="2B31F00E" w14:textId="103F22EA" w:rsidR="00194269" w:rsidRDefault="00194269" w:rsidP="00194269">
      <w:r>
        <w:t>No</w:t>
      </w:r>
    </w:p>
    <w:p w14:paraId="612B2DC4" w14:textId="2DBF4FB0" w:rsidR="00194269" w:rsidRDefault="00194269" w:rsidP="00194269">
      <w:r>
        <w:t>STATE ANWSER:</w:t>
      </w:r>
    </w:p>
    <w:p w14:paraId="1F60D3E7" w14:textId="60AE0AE6" w:rsidR="00AD0DAC" w:rsidRDefault="00AD0DAC" w:rsidP="00194269"/>
    <w:p w14:paraId="135BBE99" w14:textId="1D856E5F" w:rsidR="00AD0DAC" w:rsidRDefault="00AD0DAC" w:rsidP="001B4F3F">
      <w:pPr>
        <w:pStyle w:val="Heading3"/>
      </w:pPr>
      <w:r>
        <w:t>3. If you have stated that you have used the Mobile Family Centre in the last five years which services did you access? List all that apply</w:t>
      </w:r>
    </w:p>
    <w:p w14:paraId="7A14E726" w14:textId="6687002C" w:rsidR="00AD0DAC" w:rsidRDefault="00AD0DAC" w:rsidP="00AD0DAC"/>
    <w:p w14:paraId="70841D7E" w14:textId="11DF495C" w:rsidR="00AD0DAC" w:rsidRDefault="00AD0DAC" w:rsidP="00AD0DAC">
      <w:r>
        <w:lastRenderedPageBreak/>
        <w:t>Health Promotion</w:t>
      </w:r>
    </w:p>
    <w:p w14:paraId="3E0E08A4" w14:textId="6BD7B50D" w:rsidR="00AD0DAC" w:rsidRDefault="00AD0DAC" w:rsidP="00AD0DAC">
      <w:r>
        <w:t>Advice and support</w:t>
      </w:r>
    </w:p>
    <w:p w14:paraId="4D499EDF" w14:textId="1C68B4BD" w:rsidR="00AD0DAC" w:rsidRDefault="00AD0DAC" w:rsidP="00AD0DAC">
      <w:r>
        <w:t>Education</w:t>
      </w:r>
    </w:p>
    <w:p w14:paraId="7039CB9D" w14:textId="46A1B988" w:rsidR="00AD0DAC" w:rsidRDefault="00AD0DAC" w:rsidP="00AD0DAC">
      <w:r>
        <w:t>Information and advice</w:t>
      </w:r>
    </w:p>
    <w:p w14:paraId="4557841A" w14:textId="60490E1C" w:rsidR="00AD0DAC" w:rsidRDefault="00AD0DAC" w:rsidP="00AD0DAC">
      <w:r>
        <w:t>Under 5’s play sessions</w:t>
      </w:r>
    </w:p>
    <w:p w14:paraId="6DAF41C7" w14:textId="7FCF119B" w:rsidR="00AD0DAC" w:rsidRDefault="00AD0DAC" w:rsidP="00AD0DAC">
      <w:r>
        <w:t>Parenting support</w:t>
      </w:r>
    </w:p>
    <w:p w14:paraId="45E35DC5" w14:textId="7407A06A" w:rsidR="00AD0DAC" w:rsidRDefault="00AD0DAC" w:rsidP="00AD0DAC">
      <w:r>
        <w:t>Other</w:t>
      </w:r>
    </w:p>
    <w:p w14:paraId="63A1EA48" w14:textId="55A5BC06" w:rsidR="00AD0DAC" w:rsidRDefault="00AD0DAC" w:rsidP="00AD0DAC"/>
    <w:p w14:paraId="598FC0F1" w14:textId="79F35020" w:rsidR="00AD0DAC" w:rsidRDefault="00AD0DAC" w:rsidP="00AD0DAC">
      <w:pPr>
        <w:rPr>
          <w:szCs w:val="36"/>
        </w:rPr>
      </w:pPr>
      <w:r>
        <w:rPr>
          <w:szCs w:val="36"/>
        </w:rPr>
        <w:t>If ‘Other’ - please specify:</w:t>
      </w:r>
    </w:p>
    <w:p w14:paraId="522B1349" w14:textId="77777777" w:rsidR="00AD0DAC" w:rsidRDefault="00AD0DAC" w:rsidP="00AD0DAC"/>
    <w:p w14:paraId="641E90B1" w14:textId="77777777" w:rsidR="00AD0DAC" w:rsidRDefault="00AD0DAC" w:rsidP="00AD0DAC"/>
    <w:p w14:paraId="5991438A" w14:textId="77777777" w:rsidR="00AD0DAC" w:rsidRPr="00AD0DAC" w:rsidRDefault="00AD0DAC" w:rsidP="00AD0DAC"/>
    <w:p w14:paraId="0FE50C6C" w14:textId="77777777" w:rsidR="00AD0DAC" w:rsidRDefault="00AD0DAC" w:rsidP="00194269"/>
    <w:p w14:paraId="2065A1ED" w14:textId="77777777" w:rsidR="00194269" w:rsidRPr="00194269" w:rsidRDefault="00194269" w:rsidP="00194269"/>
    <w:p w14:paraId="3A39FFEC" w14:textId="59A3F7BB" w:rsidR="00194269" w:rsidRDefault="00AD0DAC" w:rsidP="001B4F3F">
      <w:pPr>
        <w:pStyle w:val="Heading3"/>
      </w:pPr>
      <w:r>
        <w:t>4</w:t>
      </w:r>
      <w:r w:rsidR="00194269">
        <w:t>.</w:t>
      </w:r>
      <w:r w:rsidR="00194269" w:rsidRPr="004077F0">
        <w:t xml:space="preserve"> </w:t>
      </w:r>
      <w:r>
        <w:t xml:space="preserve">What impact will closing the Mobile Family Centre have on you or </w:t>
      </w:r>
      <w:r w:rsidR="001B4F3F">
        <w:t>your</w:t>
      </w:r>
      <w:r>
        <w:t xml:space="preserve"> family?</w:t>
      </w:r>
    </w:p>
    <w:p w14:paraId="36211CFA" w14:textId="2F616A74" w:rsidR="00194269" w:rsidRDefault="00194269" w:rsidP="00194269"/>
    <w:p w14:paraId="3E2D5277" w14:textId="0E5AE11D" w:rsidR="00194269" w:rsidRDefault="00AD0DAC" w:rsidP="00194269">
      <w:r>
        <w:t>Significant positive impact</w:t>
      </w:r>
    </w:p>
    <w:p w14:paraId="4F7ADE37" w14:textId="41363632" w:rsidR="00AD0DAC" w:rsidRDefault="00AD0DAC" w:rsidP="00194269">
      <w:r>
        <w:t>Somewhat positive impact</w:t>
      </w:r>
    </w:p>
    <w:p w14:paraId="57C9E930" w14:textId="0954FF97" w:rsidR="00AD0DAC" w:rsidRDefault="00AD0DAC" w:rsidP="00194269">
      <w:r>
        <w:t>No impact</w:t>
      </w:r>
    </w:p>
    <w:p w14:paraId="1CDE08CB" w14:textId="5205C190" w:rsidR="00AD0DAC" w:rsidRDefault="00AD0DAC" w:rsidP="00194269">
      <w:r>
        <w:t>Somewhat negative impact</w:t>
      </w:r>
    </w:p>
    <w:p w14:paraId="41DF8FF2" w14:textId="76062FC0" w:rsidR="00AD0DAC" w:rsidRDefault="00AD0DAC" w:rsidP="00194269">
      <w:r>
        <w:t>Significant negative impact</w:t>
      </w:r>
    </w:p>
    <w:p w14:paraId="50DE79C5" w14:textId="01406783" w:rsidR="00194269" w:rsidRPr="00194269" w:rsidRDefault="00194269" w:rsidP="00194269">
      <w:r>
        <w:t>STATE ANWSER</w:t>
      </w:r>
    </w:p>
    <w:p w14:paraId="49A85CBC" w14:textId="23496C68" w:rsidR="000C0CAC" w:rsidRDefault="000C0CAC" w:rsidP="00D05877">
      <w:pPr>
        <w:rPr>
          <w:szCs w:val="36"/>
        </w:rPr>
      </w:pPr>
    </w:p>
    <w:p w14:paraId="0585CAA1" w14:textId="299E1BE0" w:rsidR="00194269" w:rsidRDefault="00AD0DAC" w:rsidP="001B4F3F">
      <w:pPr>
        <w:pStyle w:val="Heading3"/>
      </w:pPr>
      <w:r>
        <w:t>5.</w:t>
      </w:r>
      <w:r w:rsidR="00194269" w:rsidRPr="004077F0">
        <w:t xml:space="preserve"> </w:t>
      </w:r>
      <w:r>
        <w:t>If you have stated it will cause a negative impact please explain why</w:t>
      </w:r>
    </w:p>
    <w:p w14:paraId="19DA6FB9" w14:textId="7B6B77FA" w:rsidR="00F255F2" w:rsidRDefault="00F255F2" w:rsidP="00F255F2">
      <w:r>
        <w:t>State you answer in 150 words or less</w:t>
      </w:r>
    </w:p>
    <w:p w14:paraId="64E6A31C" w14:textId="7F0C5B95" w:rsidR="00AD0DAC" w:rsidRDefault="00AD0DAC" w:rsidP="00F255F2"/>
    <w:p w14:paraId="7C630D83" w14:textId="647E854A" w:rsidR="00AD0DAC" w:rsidRDefault="00AD0DAC" w:rsidP="001B4F3F">
      <w:pPr>
        <w:pStyle w:val="Heading3"/>
      </w:pPr>
      <w:r>
        <w:t>6.</w:t>
      </w:r>
      <w:r>
        <w:t xml:space="preserve"> </w:t>
      </w:r>
      <w:r>
        <w:t>If the Mobile Family Centre was reinstated how likely would you be to use it?</w:t>
      </w:r>
    </w:p>
    <w:p w14:paraId="18227158" w14:textId="0E608116" w:rsidR="00AD0DAC" w:rsidRDefault="00AD0DAC" w:rsidP="00F255F2"/>
    <w:p w14:paraId="166C090C" w14:textId="043A9EED" w:rsidR="00AD0DAC" w:rsidRDefault="00AD0DAC" w:rsidP="00AD0DAC">
      <w:r>
        <w:t>Very likely</w:t>
      </w:r>
    </w:p>
    <w:p w14:paraId="3B227C11" w14:textId="55196E9C" w:rsidR="00AD0DAC" w:rsidRDefault="00AD0DAC" w:rsidP="00AD0DAC">
      <w:r>
        <w:t>Likely</w:t>
      </w:r>
    </w:p>
    <w:p w14:paraId="3DA37CD6" w14:textId="2F8C8BC2" w:rsidR="00AD0DAC" w:rsidRDefault="00AD0DAC" w:rsidP="00AD0DAC">
      <w:r>
        <w:t>Unlikely</w:t>
      </w:r>
    </w:p>
    <w:p w14:paraId="3CD301FC" w14:textId="5AF69F5F" w:rsidR="00AD0DAC" w:rsidRDefault="00AD0DAC" w:rsidP="00AD0DAC">
      <w:r>
        <w:t>Very unlikely</w:t>
      </w:r>
    </w:p>
    <w:p w14:paraId="2744D354" w14:textId="77777777" w:rsidR="00AD0DAC" w:rsidRPr="00F255F2" w:rsidRDefault="00AD0DAC" w:rsidP="00F255F2"/>
    <w:p w14:paraId="2CA18242" w14:textId="04549021" w:rsidR="00F255F2" w:rsidRDefault="00F255F2" w:rsidP="00F255F2"/>
    <w:p w14:paraId="3B29E761" w14:textId="519E4037" w:rsidR="000A3C8D" w:rsidRDefault="000A3C8D" w:rsidP="00F255F2"/>
    <w:p w14:paraId="3ECE18CE" w14:textId="11B3B371" w:rsidR="000A3C8D" w:rsidRDefault="00AD0DAC" w:rsidP="001B4F3F">
      <w:pPr>
        <w:pStyle w:val="Heading3"/>
      </w:pPr>
      <w:r>
        <w:t>7</w:t>
      </w:r>
      <w:r w:rsidR="000A3C8D">
        <w:t>.</w:t>
      </w:r>
      <w:r w:rsidR="000A3C8D" w:rsidRPr="004077F0">
        <w:t xml:space="preserve"> </w:t>
      </w:r>
      <w:r w:rsidR="000A3C8D">
        <w:t>Are there other uses for the Mobile Family Centre that you think we should consider?</w:t>
      </w:r>
    </w:p>
    <w:p w14:paraId="7BA9E3C7" w14:textId="77777777" w:rsidR="000A3C8D" w:rsidRPr="000A3C8D" w:rsidRDefault="000A3C8D" w:rsidP="000A3C8D"/>
    <w:p w14:paraId="3F125EDD" w14:textId="57EF9601" w:rsidR="000A3C8D" w:rsidRDefault="000A3C8D" w:rsidP="00F255F2">
      <w:r>
        <w:t>State you answer in 150 words or less</w:t>
      </w:r>
    </w:p>
    <w:p w14:paraId="1D5A8F23" w14:textId="77777777" w:rsidR="00AD0DAC" w:rsidRDefault="00AD0DAC" w:rsidP="00F255F2"/>
    <w:p w14:paraId="4BE632FA" w14:textId="380382FE" w:rsidR="000A3C8D" w:rsidRDefault="00AD0DAC" w:rsidP="001B4F3F">
      <w:pPr>
        <w:pStyle w:val="Heading3"/>
      </w:pPr>
      <w:r>
        <w:t>8</w:t>
      </w:r>
      <w:r w:rsidR="000A3C8D">
        <w:t>. What age group are you in?</w:t>
      </w:r>
    </w:p>
    <w:p w14:paraId="593E7018" w14:textId="77777777" w:rsidR="000A3C8D" w:rsidRDefault="000A3C8D" w:rsidP="000A3C8D">
      <w:pPr>
        <w:rPr>
          <w:szCs w:val="36"/>
        </w:rPr>
      </w:pPr>
      <w:r>
        <w:rPr>
          <w:szCs w:val="36"/>
        </w:rPr>
        <w:t xml:space="preserve"> Under </w:t>
      </w:r>
      <w:proofErr w:type="gramStart"/>
      <w:r>
        <w:rPr>
          <w:szCs w:val="36"/>
        </w:rPr>
        <w:t>18;</w:t>
      </w:r>
      <w:proofErr w:type="gramEnd"/>
    </w:p>
    <w:p w14:paraId="4B5F294D" w14:textId="77777777" w:rsidR="000A3C8D" w:rsidRDefault="000A3C8D" w:rsidP="000A3C8D">
      <w:pPr>
        <w:rPr>
          <w:szCs w:val="36"/>
        </w:rPr>
      </w:pPr>
      <w:r>
        <w:rPr>
          <w:szCs w:val="36"/>
        </w:rPr>
        <w:t xml:space="preserve"> </w:t>
      </w:r>
      <w:proofErr w:type="gramStart"/>
      <w:r>
        <w:rPr>
          <w:szCs w:val="36"/>
        </w:rPr>
        <w:t>18-24;</w:t>
      </w:r>
      <w:proofErr w:type="gramEnd"/>
    </w:p>
    <w:p w14:paraId="1CC04DFC" w14:textId="77777777" w:rsidR="000A3C8D" w:rsidRDefault="000A3C8D" w:rsidP="000A3C8D">
      <w:pPr>
        <w:rPr>
          <w:szCs w:val="36"/>
        </w:rPr>
      </w:pPr>
      <w:r>
        <w:rPr>
          <w:szCs w:val="36"/>
        </w:rPr>
        <w:t xml:space="preserve"> </w:t>
      </w:r>
      <w:proofErr w:type="gramStart"/>
      <w:r>
        <w:rPr>
          <w:szCs w:val="36"/>
        </w:rPr>
        <w:t>25-34;</w:t>
      </w:r>
      <w:proofErr w:type="gramEnd"/>
    </w:p>
    <w:p w14:paraId="187C7C50" w14:textId="77777777" w:rsidR="000A3C8D" w:rsidRDefault="000A3C8D" w:rsidP="000A3C8D">
      <w:pPr>
        <w:rPr>
          <w:szCs w:val="36"/>
        </w:rPr>
      </w:pPr>
      <w:r>
        <w:rPr>
          <w:szCs w:val="36"/>
        </w:rPr>
        <w:t xml:space="preserve"> </w:t>
      </w:r>
      <w:proofErr w:type="gramStart"/>
      <w:r>
        <w:rPr>
          <w:szCs w:val="36"/>
        </w:rPr>
        <w:t>35-44;</w:t>
      </w:r>
      <w:proofErr w:type="gramEnd"/>
    </w:p>
    <w:p w14:paraId="7AB9D2A4" w14:textId="77777777" w:rsidR="000A3C8D" w:rsidRDefault="000A3C8D" w:rsidP="000A3C8D">
      <w:pPr>
        <w:rPr>
          <w:szCs w:val="36"/>
        </w:rPr>
      </w:pPr>
      <w:r>
        <w:rPr>
          <w:szCs w:val="36"/>
        </w:rPr>
        <w:lastRenderedPageBreak/>
        <w:t xml:space="preserve"> </w:t>
      </w:r>
      <w:proofErr w:type="gramStart"/>
      <w:r>
        <w:rPr>
          <w:szCs w:val="36"/>
        </w:rPr>
        <w:t>45-54;</w:t>
      </w:r>
      <w:proofErr w:type="gramEnd"/>
    </w:p>
    <w:p w14:paraId="45D2C5A7" w14:textId="77777777" w:rsidR="000A3C8D" w:rsidRDefault="000A3C8D" w:rsidP="000A3C8D">
      <w:pPr>
        <w:rPr>
          <w:szCs w:val="36"/>
        </w:rPr>
      </w:pPr>
      <w:r>
        <w:rPr>
          <w:szCs w:val="36"/>
        </w:rPr>
        <w:t xml:space="preserve"> </w:t>
      </w:r>
      <w:proofErr w:type="gramStart"/>
      <w:r>
        <w:rPr>
          <w:szCs w:val="36"/>
        </w:rPr>
        <w:t>55-64;</w:t>
      </w:r>
      <w:proofErr w:type="gramEnd"/>
    </w:p>
    <w:p w14:paraId="41F57D0C" w14:textId="77777777" w:rsidR="000A3C8D" w:rsidRDefault="000A3C8D" w:rsidP="000A3C8D">
      <w:pPr>
        <w:rPr>
          <w:szCs w:val="36"/>
        </w:rPr>
      </w:pPr>
      <w:r>
        <w:rPr>
          <w:szCs w:val="36"/>
        </w:rPr>
        <w:t xml:space="preserve"> </w:t>
      </w:r>
      <w:proofErr w:type="gramStart"/>
      <w:r>
        <w:rPr>
          <w:szCs w:val="36"/>
        </w:rPr>
        <w:t>65-74;</w:t>
      </w:r>
      <w:proofErr w:type="gramEnd"/>
    </w:p>
    <w:p w14:paraId="01CB05FD" w14:textId="77777777" w:rsidR="000A3C8D" w:rsidRDefault="000A3C8D" w:rsidP="000A3C8D">
      <w:pPr>
        <w:rPr>
          <w:szCs w:val="36"/>
        </w:rPr>
      </w:pPr>
      <w:r>
        <w:rPr>
          <w:szCs w:val="36"/>
        </w:rPr>
        <w:t xml:space="preserve"> </w:t>
      </w:r>
      <w:proofErr w:type="gramStart"/>
      <w:r>
        <w:rPr>
          <w:szCs w:val="36"/>
        </w:rPr>
        <w:t>75-84;</w:t>
      </w:r>
      <w:proofErr w:type="gramEnd"/>
    </w:p>
    <w:p w14:paraId="64B1591B" w14:textId="77777777" w:rsidR="000A3C8D" w:rsidRDefault="000A3C8D" w:rsidP="000A3C8D">
      <w:pPr>
        <w:rPr>
          <w:szCs w:val="36"/>
        </w:rPr>
      </w:pPr>
      <w:r>
        <w:rPr>
          <w:szCs w:val="36"/>
        </w:rPr>
        <w:t xml:space="preserve"> 85</w:t>
      </w:r>
      <w:proofErr w:type="gramStart"/>
      <w:r>
        <w:rPr>
          <w:szCs w:val="36"/>
        </w:rPr>
        <w:t>+;</w:t>
      </w:r>
      <w:proofErr w:type="gramEnd"/>
    </w:p>
    <w:p w14:paraId="02B4425F" w14:textId="77777777" w:rsidR="000A3C8D" w:rsidRDefault="000A3C8D" w:rsidP="000A3C8D">
      <w:pPr>
        <w:rPr>
          <w:szCs w:val="36"/>
        </w:rPr>
      </w:pPr>
      <w:r>
        <w:rPr>
          <w:szCs w:val="36"/>
        </w:rPr>
        <w:t>STATE ANSWER:</w:t>
      </w:r>
    </w:p>
    <w:p w14:paraId="5862EDA8" w14:textId="77777777" w:rsidR="000A3C8D" w:rsidRDefault="000A3C8D" w:rsidP="000A3C8D">
      <w:pPr>
        <w:rPr>
          <w:szCs w:val="36"/>
        </w:rPr>
      </w:pPr>
    </w:p>
    <w:p w14:paraId="66443A3F" w14:textId="082D39A6" w:rsidR="000A3C8D" w:rsidRDefault="00AD0DAC" w:rsidP="001B4F3F">
      <w:pPr>
        <w:pStyle w:val="Heading3"/>
      </w:pPr>
      <w:r>
        <w:t>9</w:t>
      </w:r>
      <w:r w:rsidR="000A3C8D">
        <w:t xml:space="preserve">. Do you have a </w:t>
      </w:r>
      <w:r w:rsidR="001B4F3F">
        <w:t>long-standing</w:t>
      </w:r>
      <w:r w:rsidR="000A3C8D">
        <w:t xml:space="preserve"> illness or disability (physical or mental impairment that has a 'substantial' and 'long-term' negative effect on your ability to do normal daily activities)?</w:t>
      </w:r>
    </w:p>
    <w:p w14:paraId="627B6929" w14:textId="77777777" w:rsidR="000A3C8D" w:rsidRDefault="000A3C8D" w:rsidP="000A3C8D">
      <w:pPr>
        <w:rPr>
          <w:szCs w:val="36"/>
        </w:rPr>
      </w:pPr>
      <w:r>
        <w:rPr>
          <w:szCs w:val="36"/>
        </w:rPr>
        <w:t xml:space="preserve"> </w:t>
      </w:r>
      <w:proofErr w:type="gramStart"/>
      <w:r>
        <w:rPr>
          <w:szCs w:val="36"/>
        </w:rPr>
        <w:t>Yes;</w:t>
      </w:r>
      <w:proofErr w:type="gramEnd"/>
    </w:p>
    <w:p w14:paraId="337E47C6" w14:textId="77777777" w:rsidR="000A3C8D" w:rsidRDefault="000A3C8D" w:rsidP="000A3C8D">
      <w:pPr>
        <w:rPr>
          <w:szCs w:val="36"/>
        </w:rPr>
      </w:pPr>
      <w:r>
        <w:rPr>
          <w:szCs w:val="36"/>
        </w:rPr>
        <w:t xml:space="preserve"> </w:t>
      </w:r>
      <w:proofErr w:type="gramStart"/>
      <w:r>
        <w:rPr>
          <w:szCs w:val="36"/>
        </w:rPr>
        <w:t>No;</w:t>
      </w:r>
      <w:proofErr w:type="gramEnd"/>
    </w:p>
    <w:p w14:paraId="0E9456C4" w14:textId="77777777" w:rsidR="000A3C8D" w:rsidRDefault="000A3C8D" w:rsidP="000A3C8D">
      <w:pPr>
        <w:rPr>
          <w:szCs w:val="36"/>
        </w:rPr>
      </w:pPr>
      <w:r>
        <w:rPr>
          <w:szCs w:val="36"/>
        </w:rPr>
        <w:t xml:space="preserve"> Prefer not to </w:t>
      </w:r>
      <w:proofErr w:type="gramStart"/>
      <w:r>
        <w:rPr>
          <w:szCs w:val="36"/>
        </w:rPr>
        <w:t>say;</w:t>
      </w:r>
      <w:proofErr w:type="gramEnd"/>
    </w:p>
    <w:p w14:paraId="6BD15CE4" w14:textId="77777777" w:rsidR="000A3C8D" w:rsidRDefault="000A3C8D" w:rsidP="000A3C8D">
      <w:pPr>
        <w:rPr>
          <w:szCs w:val="36"/>
        </w:rPr>
      </w:pPr>
      <w:r>
        <w:rPr>
          <w:szCs w:val="36"/>
        </w:rPr>
        <w:t>STATE ANSWER:</w:t>
      </w:r>
    </w:p>
    <w:p w14:paraId="59E57FCD" w14:textId="77777777" w:rsidR="000A3C8D" w:rsidRDefault="000A3C8D" w:rsidP="000A3C8D">
      <w:pPr>
        <w:rPr>
          <w:szCs w:val="36"/>
        </w:rPr>
      </w:pPr>
    </w:p>
    <w:p w14:paraId="5464C7BE" w14:textId="4F6BA62F" w:rsidR="000A3C8D" w:rsidRDefault="00AD0DAC" w:rsidP="001B4F3F">
      <w:pPr>
        <w:pStyle w:val="Heading3"/>
      </w:pPr>
      <w:r>
        <w:t>10</w:t>
      </w:r>
      <w:r w:rsidR="000A3C8D">
        <w:t>. How do you self-identify your gender?</w:t>
      </w:r>
    </w:p>
    <w:p w14:paraId="394FAFEC" w14:textId="77777777" w:rsidR="000A3C8D" w:rsidRDefault="000A3C8D" w:rsidP="000A3C8D">
      <w:pPr>
        <w:rPr>
          <w:szCs w:val="36"/>
        </w:rPr>
      </w:pPr>
      <w:r>
        <w:rPr>
          <w:szCs w:val="36"/>
        </w:rPr>
        <w:t xml:space="preserve"> </w:t>
      </w:r>
      <w:proofErr w:type="gramStart"/>
      <w:r>
        <w:rPr>
          <w:szCs w:val="36"/>
        </w:rPr>
        <w:t>Female;</w:t>
      </w:r>
      <w:proofErr w:type="gramEnd"/>
    </w:p>
    <w:p w14:paraId="411CB9CA" w14:textId="77777777" w:rsidR="000A3C8D" w:rsidRDefault="000A3C8D" w:rsidP="000A3C8D">
      <w:pPr>
        <w:rPr>
          <w:szCs w:val="36"/>
        </w:rPr>
      </w:pPr>
      <w:r>
        <w:rPr>
          <w:szCs w:val="36"/>
        </w:rPr>
        <w:t xml:space="preserve"> </w:t>
      </w:r>
      <w:proofErr w:type="gramStart"/>
      <w:r>
        <w:rPr>
          <w:szCs w:val="36"/>
        </w:rPr>
        <w:t>Male;</w:t>
      </w:r>
      <w:proofErr w:type="gramEnd"/>
    </w:p>
    <w:p w14:paraId="0610580C" w14:textId="77777777" w:rsidR="000A3C8D" w:rsidRDefault="000A3C8D" w:rsidP="000A3C8D">
      <w:pPr>
        <w:rPr>
          <w:szCs w:val="36"/>
        </w:rPr>
      </w:pPr>
      <w:r>
        <w:rPr>
          <w:szCs w:val="36"/>
        </w:rPr>
        <w:t xml:space="preserve"> Non-</w:t>
      </w:r>
      <w:proofErr w:type="gramStart"/>
      <w:r>
        <w:rPr>
          <w:szCs w:val="36"/>
        </w:rPr>
        <w:t>binary;</w:t>
      </w:r>
      <w:proofErr w:type="gramEnd"/>
    </w:p>
    <w:p w14:paraId="3C0E79C9" w14:textId="77777777" w:rsidR="000A3C8D" w:rsidRDefault="000A3C8D" w:rsidP="000A3C8D">
      <w:pPr>
        <w:rPr>
          <w:szCs w:val="36"/>
        </w:rPr>
      </w:pPr>
      <w:r>
        <w:rPr>
          <w:szCs w:val="36"/>
        </w:rPr>
        <w:t xml:space="preserve"> Prefer to self-</w:t>
      </w:r>
      <w:proofErr w:type="gramStart"/>
      <w:r>
        <w:rPr>
          <w:szCs w:val="36"/>
        </w:rPr>
        <w:t>describe;</w:t>
      </w:r>
      <w:proofErr w:type="gramEnd"/>
    </w:p>
    <w:p w14:paraId="1262DB0E" w14:textId="77777777" w:rsidR="000A3C8D" w:rsidRDefault="000A3C8D" w:rsidP="000A3C8D">
      <w:pPr>
        <w:rPr>
          <w:szCs w:val="36"/>
        </w:rPr>
      </w:pPr>
      <w:r>
        <w:rPr>
          <w:szCs w:val="36"/>
        </w:rPr>
        <w:t xml:space="preserve"> Prefer not to </w:t>
      </w:r>
      <w:proofErr w:type="gramStart"/>
      <w:r>
        <w:rPr>
          <w:szCs w:val="36"/>
        </w:rPr>
        <w:t>say;</w:t>
      </w:r>
      <w:proofErr w:type="gramEnd"/>
    </w:p>
    <w:p w14:paraId="757A630D" w14:textId="77777777" w:rsidR="000A3C8D" w:rsidRDefault="000A3C8D" w:rsidP="000A3C8D">
      <w:pPr>
        <w:rPr>
          <w:szCs w:val="36"/>
        </w:rPr>
      </w:pPr>
      <w:r>
        <w:rPr>
          <w:szCs w:val="36"/>
        </w:rPr>
        <w:t xml:space="preserve"> </w:t>
      </w:r>
      <w:proofErr w:type="spellStart"/>
      <w:r>
        <w:rPr>
          <w:szCs w:val="36"/>
        </w:rPr>
        <w:t xml:space="preserve">Self </w:t>
      </w:r>
      <w:proofErr w:type="gramStart"/>
      <w:r>
        <w:rPr>
          <w:szCs w:val="36"/>
        </w:rPr>
        <w:t>describe</w:t>
      </w:r>
      <w:proofErr w:type="spellEnd"/>
      <w:r>
        <w:rPr>
          <w:szCs w:val="36"/>
        </w:rPr>
        <w:t>;</w:t>
      </w:r>
      <w:proofErr w:type="gramEnd"/>
    </w:p>
    <w:p w14:paraId="7336E80D" w14:textId="77777777" w:rsidR="000A3C8D" w:rsidRDefault="000A3C8D" w:rsidP="000A3C8D">
      <w:pPr>
        <w:rPr>
          <w:szCs w:val="36"/>
        </w:rPr>
      </w:pPr>
      <w:r>
        <w:rPr>
          <w:szCs w:val="36"/>
        </w:rPr>
        <w:t xml:space="preserve">STATE ANSWER: </w:t>
      </w:r>
    </w:p>
    <w:p w14:paraId="1C711E28" w14:textId="77777777" w:rsidR="000A3C8D" w:rsidRDefault="000A3C8D" w:rsidP="000A3C8D">
      <w:pPr>
        <w:rPr>
          <w:szCs w:val="36"/>
        </w:rPr>
      </w:pPr>
    </w:p>
    <w:p w14:paraId="3A9E9982" w14:textId="77777777" w:rsidR="000A3C8D" w:rsidRDefault="000A3C8D" w:rsidP="000A3C8D">
      <w:pPr>
        <w:rPr>
          <w:szCs w:val="36"/>
        </w:rPr>
      </w:pPr>
      <w:r>
        <w:rPr>
          <w:szCs w:val="36"/>
        </w:rPr>
        <w:t>If you prefer to self-describe, please describe here:</w:t>
      </w:r>
    </w:p>
    <w:p w14:paraId="7173D3CF" w14:textId="77777777" w:rsidR="000A3C8D" w:rsidRDefault="000A3C8D" w:rsidP="000A3C8D">
      <w:pPr>
        <w:rPr>
          <w:szCs w:val="36"/>
        </w:rPr>
      </w:pPr>
    </w:p>
    <w:p w14:paraId="50B5A8E6" w14:textId="77777777" w:rsidR="000A3C8D" w:rsidRDefault="000A3C8D" w:rsidP="001B4F3F">
      <w:pPr>
        <w:pStyle w:val="Heading2"/>
      </w:pPr>
    </w:p>
    <w:p w14:paraId="641D52CC" w14:textId="14242EE2" w:rsidR="000A3C8D" w:rsidRDefault="000A3C8D" w:rsidP="001B4F3F">
      <w:pPr>
        <w:pStyle w:val="Heading3"/>
      </w:pPr>
      <w:r>
        <w:t>1</w:t>
      </w:r>
      <w:r w:rsidR="00AD0DAC">
        <w:t>1</w:t>
      </w:r>
      <w:r>
        <w:t>. What is your ethnic group?</w:t>
      </w:r>
    </w:p>
    <w:p w14:paraId="53FE54BE" w14:textId="77777777" w:rsidR="000A3C8D" w:rsidRDefault="000A3C8D" w:rsidP="000A3C8D">
      <w:pPr>
        <w:rPr>
          <w:szCs w:val="36"/>
        </w:rPr>
      </w:pPr>
      <w:r>
        <w:rPr>
          <w:szCs w:val="36"/>
        </w:rPr>
        <w:t xml:space="preserve"> White - British, English, Northern Irish, Scottish or </w:t>
      </w:r>
      <w:proofErr w:type="gramStart"/>
      <w:r>
        <w:rPr>
          <w:szCs w:val="36"/>
        </w:rPr>
        <w:t>Welsh;</w:t>
      </w:r>
      <w:proofErr w:type="gramEnd"/>
    </w:p>
    <w:p w14:paraId="5F05E7CB" w14:textId="77777777" w:rsidR="000A3C8D" w:rsidRDefault="000A3C8D" w:rsidP="000A3C8D">
      <w:pPr>
        <w:rPr>
          <w:szCs w:val="36"/>
        </w:rPr>
      </w:pPr>
      <w:r>
        <w:rPr>
          <w:szCs w:val="36"/>
        </w:rPr>
        <w:t xml:space="preserve"> White – </w:t>
      </w:r>
      <w:proofErr w:type="gramStart"/>
      <w:r>
        <w:rPr>
          <w:szCs w:val="36"/>
        </w:rPr>
        <w:t>Irish;</w:t>
      </w:r>
      <w:proofErr w:type="gramEnd"/>
    </w:p>
    <w:p w14:paraId="009A50BC" w14:textId="77777777" w:rsidR="000A3C8D" w:rsidRDefault="000A3C8D" w:rsidP="000A3C8D">
      <w:pPr>
        <w:rPr>
          <w:szCs w:val="36"/>
        </w:rPr>
      </w:pPr>
      <w:r>
        <w:rPr>
          <w:szCs w:val="36"/>
        </w:rPr>
        <w:t xml:space="preserve"> White - Gypsy or Irish </w:t>
      </w:r>
      <w:proofErr w:type="gramStart"/>
      <w:r>
        <w:rPr>
          <w:szCs w:val="36"/>
        </w:rPr>
        <w:t>Traveller;</w:t>
      </w:r>
      <w:proofErr w:type="gramEnd"/>
    </w:p>
    <w:p w14:paraId="3B17E4AF" w14:textId="77777777" w:rsidR="000A3C8D" w:rsidRDefault="000A3C8D" w:rsidP="000A3C8D">
      <w:pPr>
        <w:rPr>
          <w:szCs w:val="36"/>
        </w:rPr>
      </w:pPr>
      <w:r>
        <w:rPr>
          <w:szCs w:val="36"/>
        </w:rPr>
        <w:t xml:space="preserve"> Any other White </w:t>
      </w:r>
      <w:proofErr w:type="gramStart"/>
      <w:r>
        <w:rPr>
          <w:szCs w:val="36"/>
        </w:rPr>
        <w:t>background;</w:t>
      </w:r>
      <w:proofErr w:type="gramEnd"/>
    </w:p>
    <w:p w14:paraId="1EACE3BF" w14:textId="77777777" w:rsidR="000A3C8D" w:rsidRDefault="000A3C8D" w:rsidP="000A3C8D">
      <w:pPr>
        <w:rPr>
          <w:szCs w:val="36"/>
        </w:rPr>
      </w:pPr>
      <w:r>
        <w:rPr>
          <w:szCs w:val="36"/>
        </w:rPr>
        <w:t xml:space="preserve"> White and Black </w:t>
      </w:r>
      <w:proofErr w:type="gramStart"/>
      <w:r>
        <w:rPr>
          <w:szCs w:val="36"/>
        </w:rPr>
        <w:t>Caribbean;</w:t>
      </w:r>
      <w:proofErr w:type="gramEnd"/>
    </w:p>
    <w:p w14:paraId="69A9D0FA" w14:textId="77777777" w:rsidR="000A3C8D" w:rsidRDefault="000A3C8D" w:rsidP="000A3C8D">
      <w:pPr>
        <w:rPr>
          <w:szCs w:val="36"/>
        </w:rPr>
      </w:pPr>
      <w:r>
        <w:rPr>
          <w:szCs w:val="36"/>
        </w:rPr>
        <w:t xml:space="preserve"> White and Black </w:t>
      </w:r>
      <w:proofErr w:type="gramStart"/>
      <w:r>
        <w:rPr>
          <w:szCs w:val="36"/>
        </w:rPr>
        <w:t>African;</w:t>
      </w:r>
      <w:proofErr w:type="gramEnd"/>
    </w:p>
    <w:p w14:paraId="32C308AC" w14:textId="77777777" w:rsidR="000A3C8D" w:rsidRDefault="000A3C8D" w:rsidP="000A3C8D">
      <w:pPr>
        <w:rPr>
          <w:szCs w:val="36"/>
        </w:rPr>
      </w:pPr>
      <w:r>
        <w:rPr>
          <w:szCs w:val="36"/>
        </w:rPr>
        <w:t xml:space="preserve"> White and </w:t>
      </w:r>
      <w:proofErr w:type="gramStart"/>
      <w:r>
        <w:rPr>
          <w:szCs w:val="36"/>
        </w:rPr>
        <w:t>Asian;</w:t>
      </w:r>
      <w:proofErr w:type="gramEnd"/>
    </w:p>
    <w:p w14:paraId="7F308001" w14:textId="77777777" w:rsidR="000A3C8D" w:rsidRDefault="000A3C8D" w:rsidP="000A3C8D">
      <w:pPr>
        <w:rPr>
          <w:szCs w:val="36"/>
        </w:rPr>
      </w:pPr>
      <w:r>
        <w:rPr>
          <w:szCs w:val="36"/>
        </w:rPr>
        <w:t xml:space="preserve"> Any other mixed or multiple ethnic </w:t>
      </w:r>
      <w:proofErr w:type="gramStart"/>
      <w:r>
        <w:rPr>
          <w:szCs w:val="36"/>
        </w:rPr>
        <w:t>background;</w:t>
      </w:r>
      <w:proofErr w:type="gramEnd"/>
    </w:p>
    <w:p w14:paraId="02AB982F" w14:textId="77777777" w:rsidR="000A3C8D" w:rsidRDefault="000A3C8D" w:rsidP="000A3C8D">
      <w:pPr>
        <w:rPr>
          <w:szCs w:val="36"/>
        </w:rPr>
      </w:pPr>
      <w:r>
        <w:rPr>
          <w:szCs w:val="36"/>
        </w:rPr>
        <w:t xml:space="preserve"> Asian or Asian British – </w:t>
      </w:r>
      <w:proofErr w:type="gramStart"/>
      <w:r>
        <w:rPr>
          <w:szCs w:val="36"/>
        </w:rPr>
        <w:t>Indian;</w:t>
      </w:r>
      <w:proofErr w:type="gramEnd"/>
    </w:p>
    <w:p w14:paraId="0BF9F342" w14:textId="77777777" w:rsidR="000A3C8D" w:rsidRDefault="000A3C8D" w:rsidP="000A3C8D">
      <w:pPr>
        <w:rPr>
          <w:szCs w:val="36"/>
        </w:rPr>
      </w:pPr>
      <w:r>
        <w:rPr>
          <w:szCs w:val="36"/>
        </w:rPr>
        <w:t xml:space="preserve"> Asian or Asian British – </w:t>
      </w:r>
      <w:proofErr w:type="gramStart"/>
      <w:r>
        <w:rPr>
          <w:szCs w:val="36"/>
        </w:rPr>
        <w:t>Pakistani;</w:t>
      </w:r>
      <w:proofErr w:type="gramEnd"/>
    </w:p>
    <w:p w14:paraId="0EF5D697" w14:textId="77777777" w:rsidR="000A3C8D" w:rsidRDefault="000A3C8D" w:rsidP="000A3C8D">
      <w:pPr>
        <w:rPr>
          <w:szCs w:val="36"/>
        </w:rPr>
      </w:pPr>
      <w:r>
        <w:rPr>
          <w:szCs w:val="36"/>
        </w:rPr>
        <w:t xml:space="preserve"> Asian or Asian British – </w:t>
      </w:r>
      <w:proofErr w:type="gramStart"/>
      <w:r>
        <w:rPr>
          <w:szCs w:val="36"/>
        </w:rPr>
        <w:t>Bangladeshi;</w:t>
      </w:r>
      <w:proofErr w:type="gramEnd"/>
    </w:p>
    <w:p w14:paraId="08361E64" w14:textId="77777777" w:rsidR="000A3C8D" w:rsidRDefault="000A3C8D" w:rsidP="000A3C8D">
      <w:pPr>
        <w:rPr>
          <w:szCs w:val="36"/>
        </w:rPr>
      </w:pPr>
      <w:r>
        <w:rPr>
          <w:szCs w:val="36"/>
        </w:rPr>
        <w:t xml:space="preserve"> Asian or Asian British – </w:t>
      </w:r>
      <w:proofErr w:type="gramStart"/>
      <w:r>
        <w:rPr>
          <w:szCs w:val="36"/>
        </w:rPr>
        <w:t>Chinese;</w:t>
      </w:r>
      <w:proofErr w:type="gramEnd"/>
    </w:p>
    <w:p w14:paraId="1F3887C2" w14:textId="77777777" w:rsidR="000A3C8D" w:rsidRDefault="000A3C8D" w:rsidP="000A3C8D">
      <w:pPr>
        <w:rPr>
          <w:szCs w:val="36"/>
        </w:rPr>
      </w:pPr>
      <w:r>
        <w:rPr>
          <w:szCs w:val="36"/>
        </w:rPr>
        <w:t xml:space="preserve"> Any other Asian </w:t>
      </w:r>
      <w:proofErr w:type="gramStart"/>
      <w:r>
        <w:rPr>
          <w:szCs w:val="36"/>
        </w:rPr>
        <w:t>background;</w:t>
      </w:r>
      <w:proofErr w:type="gramEnd"/>
    </w:p>
    <w:p w14:paraId="56BCD9C1" w14:textId="77777777" w:rsidR="000A3C8D" w:rsidRDefault="000A3C8D" w:rsidP="000A3C8D">
      <w:pPr>
        <w:rPr>
          <w:szCs w:val="36"/>
        </w:rPr>
      </w:pPr>
      <w:r>
        <w:rPr>
          <w:szCs w:val="36"/>
        </w:rPr>
        <w:t xml:space="preserve"> Black or Black British – </w:t>
      </w:r>
      <w:proofErr w:type="gramStart"/>
      <w:r>
        <w:rPr>
          <w:szCs w:val="36"/>
        </w:rPr>
        <w:t>Caribbean;</w:t>
      </w:r>
      <w:proofErr w:type="gramEnd"/>
    </w:p>
    <w:p w14:paraId="25FAB31E" w14:textId="77777777" w:rsidR="000A3C8D" w:rsidRDefault="000A3C8D" w:rsidP="000A3C8D">
      <w:pPr>
        <w:rPr>
          <w:szCs w:val="36"/>
        </w:rPr>
      </w:pPr>
      <w:r>
        <w:rPr>
          <w:szCs w:val="36"/>
        </w:rPr>
        <w:t xml:space="preserve"> Black or Black British – </w:t>
      </w:r>
      <w:proofErr w:type="gramStart"/>
      <w:r>
        <w:rPr>
          <w:szCs w:val="36"/>
        </w:rPr>
        <w:t>African;</w:t>
      </w:r>
      <w:proofErr w:type="gramEnd"/>
    </w:p>
    <w:p w14:paraId="1DB65A92" w14:textId="77777777" w:rsidR="000A3C8D" w:rsidRDefault="000A3C8D" w:rsidP="000A3C8D">
      <w:pPr>
        <w:rPr>
          <w:szCs w:val="36"/>
        </w:rPr>
      </w:pPr>
      <w:r>
        <w:rPr>
          <w:szCs w:val="36"/>
        </w:rPr>
        <w:t xml:space="preserve"> Any other black British, Caribbean or African </w:t>
      </w:r>
      <w:proofErr w:type="gramStart"/>
      <w:r>
        <w:rPr>
          <w:szCs w:val="36"/>
        </w:rPr>
        <w:t>background;</w:t>
      </w:r>
      <w:proofErr w:type="gramEnd"/>
    </w:p>
    <w:p w14:paraId="77BD5041" w14:textId="77777777" w:rsidR="000A3C8D" w:rsidRDefault="000A3C8D" w:rsidP="000A3C8D">
      <w:pPr>
        <w:rPr>
          <w:szCs w:val="36"/>
        </w:rPr>
      </w:pPr>
      <w:r>
        <w:rPr>
          <w:szCs w:val="36"/>
        </w:rPr>
        <w:t xml:space="preserve"> </w:t>
      </w:r>
      <w:proofErr w:type="gramStart"/>
      <w:r>
        <w:rPr>
          <w:szCs w:val="36"/>
        </w:rPr>
        <w:t>Arab;</w:t>
      </w:r>
      <w:proofErr w:type="gramEnd"/>
    </w:p>
    <w:p w14:paraId="34BCB6D0" w14:textId="77777777" w:rsidR="000A3C8D" w:rsidRDefault="000A3C8D" w:rsidP="000A3C8D">
      <w:pPr>
        <w:rPr>
          <w:szCs w:val="36"/>
        </w:rPr>
      </w:pPr>
      <w:r>
        <w:rPr>
          <w:szCs w:val="36"/>
        </w:rPr>
        <w:lastRenderedPageBreak/>
        <w:t xml:space="preserve"> Other ethnic </w:t>
      </w:r>
      <w:proofErr w:type="gramStart"/>
      <w:r>
        <w:rPr>
          <w:szCs w:val="36"/>
        </w:rPr>
        <w:t>group;</w:t>
      </w:r>
      <w:proofErr w:type="gramEnd"/>
    </w:p>
    <w:p w14:paraId="46BE244D" w14:textId="77777777" w:rsidR="000A3C8D" w:rsidRDefault="000A3C8D" w:rsidP="000A3C8D">
      <w:pPr>
        <w:rPr>
          <w:szCs w:val="36"/>
        </w:rPr>
      </w:pPr>
      <w:r>
        <w:rPr>
          <w:szCs w:val="36"/>
        </w:rPr>
        <w:t xml:space="preserve"> Prefer not to </w:t>
      </w:r>
      <w:proofErr w:type="gramStart"/>
      <w:r>
        <w:rPr>
          <w:szCs w:val="36"/>
        </w:rPr>
        <w:t>say;</w:t>
      </w:r>
      <w:proofErr w:type="gramEnd"/>
    </w:p>
    <w:p w14:paraId="0783768B" w14:textId="77777777" w:rsidR="000A3C8D" w:rsidRDefault="000A3C8D" w:rsidP="000A3C8D">
      <w:pPr>
        <w:rPr>
          <w:szCs w:val="36"/>
        </w:rPr>
      </w:pPr>
      <w:r>
        <w:rPr>
          <w:szCs w:val="36"/>
        </w:rPr>
        <w:t xml:space="preserve">STATE ANSWER: </w:t>
      </w:r>
    </w:p>
    <w:p w14:paraId="59675A6F" w14:textId="77777777" w:rsidR="000A3C8D" w:rsidRDefault="000A3C8D" w:rsidP="000A3C8D">
      <w:pPr>
        <w:rPr>
          <w:szCs w:val="36"/>
        </w:rPr>
      </w:pPr>
    </w:p>
    <w:p w14:paraId="76A335D6" w14:textId="6E5557D0" w:rsidR="00AD0DAC" w:rsidRDefault="000A3C8D" w:rsidP="00D05877">
      <w:pPr>
        <w:rPr>
          <w:szCs w:val="36"/>
        </w:rPr>
      </w:pPr>
      <w:r>
        <w:rPr>
          <w:szCs w:val="36"/>
        </w:rPr>
        <w:t>If ‘Other ethnic group’ - please specify:</w:t>
      </w:r>
    </w:p>
    <w:p w14:paraId="7000ECD2" w14:textId="4DE9D42A" w:rsidR="00650E26" w:rsidRDefault="00650E26" w:rsidP="00D05877">
      <w:pPr>
        <w:rPr>
          <w:szCs w:val="36"/>
        </w:rPr>
      </w:pPr>
    </w:p>
    <w:p w14:paraId="257DE7F7" w14:textId="4FE6B246" w:rsidR="007F5704" w:rsidRDefault="007F5704" w:rsidP="001B4F3F">
      <w:pPr>
        <w:pStyle w:val="Heading2"/>
      </w:pPr>
      <w:r>
        <w:t>Submitting your response</w:t>
      </w:r>
    </w:p>
    <w:p w14:paraId="343256EE" w14:textId="201FA9B6" w:rsidR="00407FEA" w:rsidRPr="00AD0DAC" w:rsidRDefault="00407FEA" w:rsidP="00407FEA">
      <w:pPr>
        <w:rPr>
          <w:color w:val="FF0000"/>
        </w:rPr>
      </w:pPr>
      <w:r w:rsidRPr="00407FEA">
        <w:t xml:space="preserve">Please submit your responses by </w:t>
      </w:r>
      <w:proofErr w:type="spellStart"/>
      <w:r w:rsidR="00AD0DAC">
        <w:rPr>
          <w:color w:val="FF0000"/>
        </w:rPr>
        <w:t>xxxxxx</w:t>
      </w:r>
      <w:proofErr w:type="spellEnd"/>
    </w:p>
    <w:p w14:paraId="7FA42683" w14:textId="3657382A" w:rsidR="00407FEA" w:rsidRPr="00407FEA" w:rsidRDefault="00407FEA" w:rsidP="00407FEA">
      <w:r w:rsidRPr="00407FEA">
        <w:t>You can submit the following ways:</w:t>
      </w:r>
    </w:p>
    <w:p w14:paraId="0C85D6FB" w14:textId="4B9412CE" w:rsidR="00407FEA" w:rsidRPr="00AD0DAC" w:rsidRDefault="00407FEA" w:rsidP="00407FEA">
      <w:pPr>
        <w:rPr>
          <w:color w:val="000000" w:themeColor="text1"/>
        </w:rPr>
      </w:pPr>
      <w:r w:rsidRPr="00AD0DAC">
        <w:t xml:space="preserve">Online </w:t>
      </w:r>
      <w:r w:rsidR="007F5704" w:rsidRPr="00AD0DAC">
        <w:t>via</w:t>
      </w:r>
      <w:r w:rsidRPr="00AD0DAC">
        <w:t xml:space="preserve"> </w:t>
      </w:r>
      <w:hyperlink r:id="rId7" w:history="1">
        <w:r w:rsidRPr="00AD0DAC">
          <w:rPr>
            <w:rStyle w:val="Hyperlink"/>
          </w:rPr>
          <w:t>Surrey Says</w:t>
        </w:r>
      </w:hyperlink>
    </w:p>
    <w:p w14:paraId="4840809F" w14:textId="08C82551" w:rsidR="007F5704" w:rsidRPr="00AD0DAC" w:rsidRDefault="007F5704" w:rsidP="007F5704">
      <w:r w:rsidRPr="00AD0DAC">
        <w:t>SMS: </w:t>
      </w:r>
      <w:r w:rsidR="001B4F3F">
        <w:rPr>
          <w:lang w:eastAsia="en-GB"/>
        </w:rPr>
        <w:t>07811 014063</w:t>
      </w:r>
    </w:p>
    <w:p w14:paraId="0762CF17" w14:textId="4BFC67D1" w:rsidR="007F5704" w:rsidRPr="00AD0DAC" w:rsidRDefault="007F5704" w:rsidP="00407FEA">
      <w:r w:rsidRPr="00AD0DAC">
        <w:t xml:space="preserve">Email it to </w:t>
      </w:r>
      <w:hyperlink r:id="rId8" w:history="1">
        <w:r w:rsidR="001B4F3F" w:rsidRPr="000A0F67">
          <w:rPr>
            <w:rStyle w:val="Hyperlink"/>
          </w:rPr>
          <w:t>Early.help@orbispartnership.onmicrosoft.com</w:t>
        </w:r>
      </w:hyperlink>
      <w:r w:rsidR="001B4F3F">
        <w:t xml:space="preserve"> </w:t>
      </w:r>
    </w:p>
    <w:p w14:paraId="513C57A5" w14:textId="649370FF" w:rsidR="00772744" w:rsidRPr="00AD0DAC" w:rsidRDefault="00407FEA" w:rsidP="00407FEA">
      <w:r w:rsidRPr="00AD0DAC">
        <w:t xml:space="preserve">Or by post to: </w:t>
      </w:r>
    </w:p>
    <w:p w14:paraId="49D9B958" w14:textId="1DFBAEB2" w:rsidR="00772744" w:rsidRPr="00AD0DAC" w:rsidRDefault="001B4F3F" w:rsidP="00772744">
      <w:pPr>
        <w:spacing w:after="0"/>
      </w:pPr>
      <w:r>
        <w:t>Joe Jenkinson</w:t>
      </w:r>
      <w:r w:rsidR="00407FEA" w:rsidRPr="00AD0DAC">
        <w:t xml:space="preserve"> – </w:t>
      </w:r>
      <w:r>
        <w:t>Mobile Family Centre Consultation</w:t>
      </w:r>
      <w:r w:rsidR="00407FEA" w:rsidRPr="00AD0DAC">
        <w:t xml:space="preserve">, </w:t>
      </w:r>
    </w:p>
    <w:p w14:paraId="12925075" w14:textId="6EABB407" w:rsidR="00772744" w:rsidRPr="00AD0DAC" w:rsidRDefault="001B4F3F" w:rsidP="00772744">
      <w:pPr>
        <w:spacing w:after="0"/>
      </w:pPr>
      <w:r>
        <w:t>Family Resilience Commissioning</w:t>
      </w:r>
      <w:r w:rsidR="00407FEA" w:rsidRPr="00AD0DAC">
        <w:t xml:space="preserve">, </w:t>
      </w:r>
    </w:p>
    <w:p w14:paraId="3FC3411C" w14:textId="77777777" w:rsidR="00772744" w:rsidRPr="00AD0DAC" w:rsidRDefault="00407FEA" w:rsidP="00772744">
      <w:pPr>
        <w:spacing w:after="0"/>
      </w:pPr>
      <w:r w:rsidRPr="00AD0DAC">
        <w:t xml:space="preserve">Quadrant Court, 35 Guildford Road, </w:t>
      </w:r>
    </w:p>
    <w:p w14:paraId="7D219563" w14:textId="77777777" w:rsidR="00772744" w:rsidRPr="00AD0DAC" w:rsidRDefault="00407FEA" w:rsidP="00772744">
      <w:pPr>
        <w:spacing w:after="0"/>
      </w:pPr>
      <w:r w:rsidRPr="00AD0DAC">
        <w:t xml:space="preserve">Woking, </w:t>
      </w:r>
    </w:p>
    <w:p w14:paraId="0595187B" w14:textId="16A61934" w:rsidR="00407FEA" w:rsidRDefault="00407FEA" w:rsidP="00772744">
      <w:pPr>
        <w:spacing w:after="0"/>
      </w:pPr>
      <w:r w:rsidRPr="00AD0DAC">
        <w:t>GU22 7QQ</w:t>
      </w:r>
    </w:p>
    <w:p w14:paraId="6164332E" w14:textId="77777777" w:rsidR="00407FEA" w:rsidRPr="004077F0" w:rsidRDefault="00407FEA" w:rsidP="00D05877">
      <w:pPr>
        <w:rPr>
          <w:szCs w:val="36"/>
        </w:rPr>
      </w:pPr>
    </w:p>
    <w:sectPr w:rsidR="00407FEA" w:rsidRPr="004077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D8BCC" w14:textId="77777777" w:rsidR="00407FEA" w:rsidRDefault="00407FEA" w:rsidP="00407FEA">
      <w:pPr>
        <w:spacing w:after="0" w:line="240" w:lineRule="auto"/>
      </w:pPr>
      <w:r>
        <w:separator/>
      </w:r>
    </w:p>
  </w:endnote>
  <w:endnote w:type="continuationSeparator" w:id="0">
    <w:p w14:paraId="51E08C8A" w14:textId="77777777" w:rsidR="00407FEA" w:rsidRDefault="00407FEA" w:rsidP="00407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F49E" w14:textId="77777777" w:rsidR="00407FEA" w:rsidRDefault="00407FEA" w:rsidP="00407FEA">
      <w:pPr>
        <w:spacing w:after="0" w:line="240" w:lineRule="auto"/>
      </w:pPr>
      <w:r>
        <w:separator/>
      </w:r>
    </w:p>
  </w:footnote>
  <w:footnote w:type="continuationSeparator" w:id="0">
    <w:p w14:paraId="40230A69" w14:textId="77777777" w:rsidR="00407FEA" w:rsidRDefault="00407FEA" w:rsidP="00407F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7F0"/>
    <w:rsid w:val="000A3C8D"/>
    <w:rsid w:val="000C0CAC"/>
    <w:rsid w:val="000E1E7C"/>
    <w:rsid w:val="00194269"/>
    <w:rsid w:val="001B4F3F"/>
    <w:rsid w:val="003A5E9B"/>
    <w:rsid w:val="004077F0"/>
    <w:rsid w:val="00407FEA"/>
    <w:rsid w:val="004B0637"/>
    <w:rsid w:val="0050655A"/>
    <w:rsid w:val="00634F92"/>
    <w:rsid w:val="00650E26"/>
    <w:rsid w:val="00762BBF"/>
    <w:rsid w:val="00772744"/>
    <w:rsid w:val="007F5704"/>
    <w:rsid w:val="00856804"/>
    <w:rsid w:val="008633B3"/>
    <w:rsid w:val="00AD0DAC"/>
    <w:rsid w:val="00B33858"/>
    <w:rsid w:val="00BA555F"/>
    <w:rsid w:val="00D05877"/>
    <w:rsid w:val="00F25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75E9"/>
  <w15:chartTrackingRefBased/>
  <w15:docId w15:val="{B1655703-314F-40A1-A4FB-1216648B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EA"/>
    <w:rPr>
      <w:rFonts w:ascii="Arial" w:hAnsi="Arial"/>
      <w:sz w:val="36"/>
    </w:rPr>
  </w:style>
  <w:style w:type="paragraph" w:styleId="Heading1">
    <w:name w:val="heading 1"/>
    <w:basedOn w:val="Normal"/>
    <w:next w:val="Normal"/>
    <w:link w:val="Heading1Char"/>
    <w:uiPriority w:val="9"/>
    <w:qFormat/>
    <w:rsid w:val="004077F0"/>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4077F0"/>
    <w:pPr>
      <w:keepNext/>
      <w:keepLines/>
      <w:spacing w:before="40" w:after="0"/>
      <w:outlineLvl w:val="1"/>
    </w:pPr>
    <w:rPr>
      <w:rFonts w:eastAsiaTheme="majorEastAsia" w:cstheme="majorBidi"/>
      <w:color w:val="000000" w:themeColor="text1"/>
      <w:sz w:val="44"/>
      <w:szCs w:val="26"/>
    </w:rPr>
  </w:style>
  <w:style w:type="paragraph" w:styleId="Heading3">
    <w:name w:val="heading 3"/>
    <w:basedOn w:val="Normal"/>
    <w:next w:val="Normal"/>
    <w:link w:val="Heading3Char"/>
    <w:uiPriority w:val="9"/>
    <w:unhideWhenUsed/>
    <w:qFormat/>
    <w:rsid w:val="004077F0"/>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77F0"/>
    <w:rPr>
      <w:rFonts w:ascii="Arial" w:eastAsiaTheme="majorEastAsia" w:hAnsi="Arial" w:cstheme="majorBidi"/>
      <w:color w:val="000000" w:themeColor="text1"/>
      <w:sz w:val="44"/>
      <w:szCs w:val="26"/>
    </w:rPr>
  </w:style>
  <w:style w:type="character" w:customStyle="1" w:styleId="Heading1Char">
    <w:name w:val="Heading 1 Char"/>
    <w:basedOn w:val="DefaultParagraphFont"/>
    <w:link w:val="Heading1"/>
    <w:uiPriority w:val="9"/>
    <w:rsid w:val="004077F0"/>
    <w:rPr>
      <w:rFonts w:ascii="Arial" w:eastAsiaTheme="majorEastAsia" w:hAnsi="Arial" w:cstheme="majorBidi"/>
      <w:color w:val="000000" w:themeColor="text1"/>
      <w:sz w:val="48"/>
      <w:szCs w:val="32"/>
    </w:rPr>
  </w:style>
  <w:style w:type="character" w:styleId="Hyperlink">
    <w:name w:val="Hyperlink"/>
    <w:basedOn w:val="DefaultParagraphFont"/>
    <w:uiPriority w:val="99"/>
    <w:unhideWhenUsed/>
    <w:rsid w:val="004077F0"/>
    <w:rPr>
      <w:color w:val="0563C1" w:themeColor="hyperlink"/>
      <w:u w:val="single"/>
    </w:rPr>
  </w:style>
  <w:style w:type="character" w:styleId="UnresolvedMention">
    <w:name w:val="Unresolved Mention"/>
    <w:basedOn w:val="DefaultParagraphFont"/>
    <w:uiPriority w:val="99"/>
    <w:semiHidden/>
    <w:unhideWhenUsed/>
    <w:rsid w:val="004077F0"/>
    <w:rPr>
      <w:color w:val="605E5C"/>
      <w:shd w:val="clear" w:color="auto" w:fill="E1DFDD"/>
    </w:rPr>
  </w:style>
  <w:style w:type="character" w:customStyle="1" w:styleId="Heading3Char">
    <w:name w:val="Heading 3 Char"/>
    <w:basedOn w:val="DefaultParagraphFont"/>
    <w:link w:val="Heading3"/>
    <w:uiPriority w:val="9"/>
    <w:rsid w:val="004077F0"/>
    <w:rPr>
      <w:rFonts w:ascii="Arial" w:eastAsiaTheme="majorEastAsia" w:hAnsi="Arial" w:cstheme="majorBidi"/>
      <w:b/>
      <w:color w:val="000000" w:themeColor="text1"/>
      <w:sz w:val="36"/>
      <w:szCs w:val="24"/>
    </w:rPr>
  </w:style>
  <w:style w:type="paragraph" w:styleId="CommentText">
    <w:name w:val="annotation text"/>
    <w:basedOn w:val="Normal"/>
    <w:link w:val="CommentTextChar"/>
    <w:uiPriority w:val="99"/>
    <w:unhideWhenUsed/>
    <w:rsid w:val="00D05877"/>
    <w:pPr>
      <w:spacing w:after="0" w:line="240" w:lineRule="auto"/>
    </w:pPr>
    <w:rPr>
      <w:sz w:val="20"/>
      <w:szCs w:val="20"/>
    </w:rPr>
  </w:style>
  <w:style w:type="character" w:customStyle="1" w:styleId="CommentTextChar">
    <w:name w:val="Comment Text Char"/>
    <w:basedOn w:val="DefaultParagraphFont"/>
    <w:link w:val="CommentText"/>
    <w:uiPriority w:val="99"/>
    <w:rsid w:val="00D05877"/>
    <w:rPr>
      <w:sz w:val="20"/>
      <w:szCs w:val="20"/>
    </w:rPr>
  </w:style>
  <w:style w:type="paragraph" w:styleId="Header">
    <w:name w:val="header"/>
    <w:basedOn w:val="Normal"/>
    <w:link w:val="HeaderChar"/>
    <w:uiPriority w:val="99"/>
    <w:unhideWhenUsed/>
    <w:rsid w:val="00407F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FEA"/>
    <w:rPr>
      <w:rFonts w:ascii="Arial" w:hAnsi="Arial"/>
    </w:rPr>
  </w:style>
  <w:style w:type="paragraph" w:styleId="Footer">
    <w:name w:val="footer"/>
    <w:basedOn w:val="Normal"/>
    <w:link w:val="FooterChar"/>
    <w:uiPriority w:val="99"/>
    <w:unhideWhenUsed/>
    <w:rsid w:val="00407F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FEA"/>
    <w:rPr>
      <w:rFonts w:ascii="Arial" w:hAnsi="Arial"/>
    </w:rPr>
  </w:style>
  <w:style w:type="character" w:styleId="CommentReference">
    <w:name w:val="annotation reference"/>
    <w:basedOn w:val="DefaultParagraphFont"/>
    <w:uiPriority w:val="99"/>
    <w:semiHidden/>
    <w:unhideWhenUsed/>
    <w:rsid w:val="000C0CAC"/>
    <w:rPr>
      <w:sz w:val="16"/>
      <w:szCs w:val="16"/>
    </w:rPr>
  </w:style>
  <w:style w:type="paragraph" w:styleId="CommentSubject">
    <w:name w:val="annotation subject"/>
    <w:basedOn w:val="CommentText"/>
    <w:next w:val="CommentText"/>
    <w:link w:val="CommentSubjectChar"/>
    <w:uiPriority w:val="99"/>
    <w:semiHidden/>
    <w:unhideWhenUsed/>
    <w:rsid w:val="000C0CAC"/>
    <w:pPr>
      <w:spacing w:after="160"/>
    </w:pPr>
    <w:rPr>
      <w:b/>
      <w:bCs/>
    </w:rPr>
  </w:style>
  <w:style w:type="character" w:customStyle="1" w:styleId="CommentSubjectChar">
    <w:name w:val="Comment Subject Char"/>
    <w:basedOn w:val="CommentTextChar"/>
    <w:link w:val="CommentSubject"/>
    <w:uiPriority w:val="99"/>
    <w:semiHidden/>
    <w:rsid w:val="000C0CAC"/>
    <w:rPr>
      <w:rFonts w:ascii="Arial" w:hAnsi="Arial"/>
      <w:b/>
      <w:bCs/>
      <w:sz w:val="20"/>
      <w:szCs w:val="20"/>
    </w:rPr>
  </w:style>
  <w:style w:type="paragraph" w:styleId="BalloonText">
    <w:name w:val="Balloon Text"/>
    <w:basedOn w:val="Normal"/>
    <w:link w:val="BalloonTextChar"/>
    <w:uiPriority w:val="99"/>
    <w:semiHidden/>
    <w:unhideWhenUsed/>
    <w:rsid w:val="000C0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C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8443">
      <w:bodyDiv w:val="1"/>
      <w:marLeft w:val="0"/>
      <w:marRight w:val="0"/>
      <w:marTop w:val="0"/>
      <w:marBottom w:val="0"/>
      <w:divBdr>
        <w:top w:val="none" w:sz="0" w:space="0" w:color="auto"/>
        <w:left w:val="none" w:sz="0" w:space="0" w:color="auto"/>
        <w:bottom w:val="none" w:sz="0" w:space="0" w:color="auto"/>
        <w:right w:val="none" w:sz="0" w:space="0" w:color="auto"/>
      </w:divBdr>
    </w:div>
    <w:div w:id="508714339">
      <w:bodyDiv w:val="1"/>
      <w:marLeft w:val="0"/>
      <w:marRight w:val="0"/>
      <w:marTop w:val="0"/>
      <w:marBottom w:val="0"/>
      <w:divBdr>
        <w:top w:val="none" w:sz="0" w:space="0" w:color="auto"/>
        <w:left w:val="none" w:sz="0" w:space="0" w:color="auto"/>
        <w:bottom w:val="none" w:sz="0" w:space="0" w:color="auto"/>
        <w:right w:val="none" w:sz="0" w:space="0" w:color="auto"/>
      </w:divBdr>
    </w:div>
    <w:div w:id="200450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rly.help@orbispartnership.onmicrosoft.com" TargetMode="External"/><Relationship Id="rId3" Type="http://schemas.openxmlformats.org/officeDocument/2006/relationships/webSettings" Target="webSettings.xml"/><Relationship Id="rId7" Type="http://schemas.openxmlformats.org/officeDocument/2006/relationships/hyperlink" Target="https://www.surreysays.co.uk/adult-social-care-and-public-health/dementia-strategy-surve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DeDoncker</dc:creator>
  <cp:keywords/>
  <dc:description/>
  <cp:lastModifiedBy>Joseph Jenkinson</cp:lastModifiedBy>
  <cp:revision>2</cp:revision>
  <cp:lastPrinted>2021-12-06T10:55:00Z</cp:lastPrinted>
  <dcterms:created xsi:type="dcterms:W3CDTF">2022-02-16T15:39:00Z</dcterms:created>
  <dcterms:modified xsi:type="dcterms:W3CDTF">2022-02-16T15:39:00Z</dcterms:modified>
</cp:coreProperties>
</file>