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D9CE" w14:textId="2711D723" w:rsidR="00F37DA9" w:rsidRDefault="004A2B8F" w:rsidP="001A0211">
      <w:pPr>
        <w:pStyle w:val="Heading1"/>
      </w:pPr>
      <w:r>
        <w:rPr>
          <w:noProof/>
        </w:rPr>
        <mc:AlternateContent>
          <mc:Choice Requires="wps">
            <w:drawing>
              <wp:anchor distT="0" distB="0" distL="114300" distR="114300" simplePos="0" relativeHeight="251664384" behindDoc="0" locked="0" layoutInCell="1" allowOverlap="1" wp14:anchorId="1F557898" wp14:editId="0D666993">
                <wp:simplePos x="0" y="0"/>
                <wp:positionH relativeFrom="column">
                  <wp:posOffset>-125730</wp:posOffset>
                </wp:positionH>
                <wp:positionV relativeFrom="paragraph">
                  <wp:posOffset>6382580</wp:posOffset>
                </wp:positionV>
                <wp:extent cx="4226560" cy="3548184"/>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26560" cy="3548184"/>
                        </a:xfrm>
                        <a:prstGeom prst="rect">
                          <a:avLst/>
                        </a:prstGeom>
                        <a:noFill/>
                        <a:ln w="6350">
                          <a:noFill/>
                        </a:ln>
                      </wps:spPr>
                      <wps:txbx>
                        <w:txbxContent>
                          <w:p w14:paraId="3397ED8F" w14:textId="0ACA29CF" w:rsidR="004A2B8F" w:rsidRPr="004A2B8F" w:rsidRDefault="004A2B8F" w:rsidP="00F37DA9">
                            <w:pPr>
                              <w:pStyle w:val="Subtitle"/>
                              <w:rPr>
                                <w:rFonts w:eastAsiaTheme="majorEastAsia" w:cstheme="majorBidi"/>
                                <w:b/>
                                <w:color w:val="FFFFFF" w:themeColor="background1"/>
                                <w:spacing w:val="-10"/>
                                <w:kern w:val="28"/>
                                <w:sz w:val="64"/>
                                <w:szCs w:val="64"/>
                              </w:rPr>
                            </w:pPr>
                            <w:r w:rsidRPr="004A2B8F">
                              <w:rPr>
                                <w:rFonts w:eastAsiaTheme="majorEastAsia" w:cstheme="majorBidi"/>
                                <w:b/>
                                <w:color w:val="FFFFFF" w:themeColor="background1"/>
                                <w:spacing w:val="-10"/>
                                <w:kern w:val="28"/>
                                <w:sz w:val="64"/>
                                <w:szCs w:val="64"/>
                              </w:rPr>
                              <w:t>Consultation on New Special Free School</w:t>
                            </w:r>
                          </w:p>
                          <w:p w14:paraId="54920250" w14:textId="61B403BF" w:rsidR="00F37DA9" w:rsidRPr="00F37DA9" w:rsidRDefault="004A2B8F" w:rsidP="004A2B8F">
                            <w:pPr>
                              <w:pStyle w:val="Subtitle"/>
                            </w:pPr>
                            <w:r w:rsidRPr="004A2B8F">
                              <w:t xml:space="preserve">Proposed New Autism </w:t>
                            </w:r>
                            <w:r>
                              <w:br/>
                            </w:r>
                            <w:r w:rsidRPr="004A2B8F">
                              <w:t xml:space="preserve">and Communication &amp; Interaction need (ASC) Special Free School </w:t>
                            </w:r>
                            <w:r>
                              <w:br/>
                            </w:r>
                            <w:r w:rsidRPr="004A2B8F">
                              <w:t>for the West of Surrey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57898" id="_x0000_t202" coordsize="21600,21600" o:spt="202" path="m,l,21600r21600,l21600,xe">
                <v:stroke joinstyle="miter"/>
                <v:path gradientshapeok="t" o:connecttype="rect"/>
              </v:shapetype>
              <v:shape id="Text Box 6" o:spid="_x0000_s1026" type="#_x0000_t202" alt="&quot;&quot;" style="position:absolute;margin-left:-9.9pt;margin-top:502.55pt;width:332.8pt;height:27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" filled="f" stroked="f" strokeweight=".5pt">
                <v:textbox>
                  <w:txbxContent>
                    <w:p w14:paraId="3397ED8F" w14:textId="0ACA29CF" w:rsidR="004A2B8F" w:rsidRPr="004A2B8F" w:rsidRDefault="004A2B8F" w:rsidP="00F37DA9">
                      <w:pPr>
                        <w:pStyle w:val="Subtitle"/>
                        <w:rPr>
                          <w:rFonts w:eastAsiaTheme="majorEastAsia" w:cstheme="majorBidi"/>
                          <w:b/>
                          <w:color w:val="FFFFFF" w:themeColor="background1"/>
                          <w:spacing w:val="-10"/>
                          <w:kern w:val="28"/>
                          <w:sz w:val="64"/>
                          <w:szCs w:val="64"/>
                        </w:rPr>
                      </w:pPr>
                      <w:r w:rsidRPr="004A2B8F">
                        <w:rPr>
                          <w:rFonts w:eastAsiaTheme="majorEastAsia" w:cstheme="majorBidi"/>
                          <w:b/>
                          <w:color w:val="FFFFFF" w:themeColor="background1"/>
                          <w:spacing w:val="-10"/>
                          <w:kern w:val="28"/>
                          <w:sz w:val="64"/>
                          <w:szCs w:val="64"/>
                        </w:rPr>
                        <w:t>Consultation on New Special Free School</w:t>
                      </w:r>
                    </w:p>
                    <w:p w14:paraId="54920250" w14:textId="61B403BF" w:rsidR="00F37DA9" w:rsidRPr="00F37DA9" w:rsidRDefault="004A2B8F" w:rsidP="004A2B8F">
                      <w:pPr>
                        <w:pStyle w:val="Subtitle"/>
                      </w:pPr>
                      <w:r w:rsidRPr="004A2B8F">
                        <w:t xml:space="preserve">Proposed New Autism </w:t>
                      </w:r>
                      <w:r>
                        <w:br/>
                      </w:r>
                      <w:r w:rsidRPr="004A2B8F">
                        <w:t xml:space="preserve">and Communication &amp; Interaction need (ASC) Special Free School </w:t>
                      </w:r>
                      <w:r>
                        <w:br/>
                      </w:r>
                      <w:r w:rsidRPr="004A2B8F">
                        <w:t>for the West of Surrey</w:t>
                      </w:r>
                    </w:p>
                  </w:txbxContent>
                </v:textbox>
              </v:shape>
            </w:pict>
          </mc:Fallback>
        </mc:AlternateContent>
      </w:r>
      <w:r w:rsidR="00F717DB" w:rsidRPr="00F717DB">
        <w:rPr>
          <w:noProof/>
        </w:rPr>
        <w:drawing>
          <wp:anchor distT="0" distB="0" distL="114300" distR="114300" simplePos="0" relativeHeight="251659263" behindDoc="1" locked="0" layoutInCell="1" allowOverlap="1" wp14:anchorId="4314B092" wp14:editId="6469D3FE">
            <wp:simplePos x="0" y="0"/>
            <wp:positionH relativeFrom="column">
              <wp:posOffset>-540386</wp:posOffset>
            </wp:positionH>
            <wp:positionV relativeFrom="paragraph">
              <wp:posOffset>-720090</wp:posOffset>
            </wp:positionV>
            <wp:extent cx="7605395" cy="6905860"/>
            <wp:effectExtent l="0" t="0" r="1905" b="3175"/>
            <wp:wrapNone/>
            <wp:docPr id="10" name="Picture 10" descr="Three children sitting eating their sandwi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ree children sitting eating their sandwiches"/>
                    <pic:cNvPicPr/>
                  </pic:nvPicPr>
                  <pic:blipFill>
                    <a:blip r:embed="rId11">
                      <a:extLst>
                        <a:ext uri="{28A0092B-C50C-407E-A947-70E740481C1C}">
                          <a14:useLocalDpi xmlns:a14="http://schemas.microsoft.com/office/drawing/2010/main" val="0"/>
                        </a:ext>
                      </a:extLst>
                    </a:blip>
                    <a:stretch>
                      <a:fillRect/>
                    </a:stretch>
                  </pic:blipFill>
                  <pic:spPr>
                    <a:xfrm>
                      <a:off x="0" y="0"/>
                      <a:ext cx="7620716" cy="6919771"/>
                    </a:xfrm>
                    <a:prstGeom prst="rect">
                      <a:avLst/>
                    </a:prstGeom>
                  </pic:spPr>
                </pic:pic>
              </a:graphicData>
            </a:graphic>
            <wp14:sizeRelH relativeFrom="page">
              <wp14:pctWidth>0</wp14:pctWidth>
            </wp14:sizeRelH>
            <wp14:sizeRelV relativeFrom="page">
              <wp14:pctHeight>0</wp14:pctHeight>
            </wp14:sizeRelV>
          </wp:anchor>
        </w:drawing>
      </w:r>
      <w:r w:rsidR="00F37DA9" w:rsidRPr="00F37DA9">
        <w:rPr>
          <w:noProof/>
          <w:color w:val="F8A800"/>
        </w:rPr>
        <mc:AlternateContent>
          <mc:Choice Requires="wps">
            <w:drawing>
              <wp:anchor distT="0" distB="0" distL="114300" distR="114300" simplePos="0" relativeHeight="251660288" behindDoc="1" locked="0" layoutInCell="1" allowOverlap="1" wp14:anchorId="3486A6AE" wp14:editId="79F20B9C">
                <wp:simplePos x="0" y="0"/>
                <wp:positionH relativeFrom="column">
                  <wp:posOffset>-540385</wp:posOffset>
                </wp:positionH>
                <wp:positionV relativeFrom="paragraph">
                  <wp:posOffset>6111875</wp:posOffset>
                </wp:positionV>
                <wp:extent cx="7605395" cy="3835723"/>
                <wp:effectExtent l="0" t="0" r="1905"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395" cy="3835723"/>
                        </a:xfrm>
                        <a:prstGeom prst="rect">
                          <a:avLst/>
                        </a:prstGeom>
                        <a:solidFill>
                          <a:srgbClr val="EEA1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7274D" id="Rectangle 12" o:spid="_x0000_s1026" alt="&quot;&quot;" style="position:absolute;margin-left:-42.55pt;margin-top:481.25pt;width:598.85pt;height:30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" fillcolor="#eea12d" stroked="f" strokeweight="1pt"/>
            </w:pict>
          </mc:Fallback>
        </mc:AlternateContent>
      </w:r>
      <w:r w:rsidR="00F37DA9" w:rsidRPr="00F37DA9">
        <w:rPr>
          <w:noProof/>
        </w:rPr>
        <w:drawing>
          <wp:anchor distT="0" distB="0" distL="114300" distR="114300" simplePos="0" relativeHeight="251662336" behindDoc="0" locked="0" layoutInCell="1" allowOverlap="1" wp14:anchorId="2F337C4B" wp14:editId="3C8327ED">
            <wp:simplePos x="0" y="0"/>
            <wp:positionH relativeFrom="column">
              <wp:posOffset>5436235</wp:posOffset>
            </wp:positionH>
            <wp:positionV relativeFrom="paragraph">
              <wp:posOffset>8543182</wp:posOffset>
            </wp:positionV>
            <wp:extent cx="1200785" cy="1082040"/>
            <wp:effectExtent l="0" t="0" r="571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2"/>
                    <a:stretch>
                      <a:fillRect/>
                    </a:stretch>
                  </pic:blipFill>
                  <pic:spPr>
                    <a:xfrm>
                      <a:off x="0" y="0"/>
                      <a:ext cx="1200785" cy="1082040"/>
                    </a:xfrm>
                    <a:prstGeom prst="rect">
                      <a:avLst/>
                    </a:prstGeom>
                  </pic:spPr>
                </pic:pic>
              </a:graphicData>
            </a:graphic>
            <wp14:sizeRelH relativeFrom="page">
              <wp14:pctWidth>0</wp14:pctWidth>
            </wp14:sizeRelH>
            <wp14:sizeRelV relativeFrom="page">
              <wp14:pctHeight>0</wp14:pctHeight>
            </wp14:sizeRelV>
          </wp:anchor>
        </w:drawing>
      </w:r>
      <w:r w:rsidR="00F37DA9" w:rsidRPr="00F37DA9">
        <w:t xml:space="preserve"> </w:t>
      </w:r>
      <w:r w:rsidR="00F37DA9" w:rsidRPr="00F37DA9">
        <w:rPr>
          <w:noProof/>
        </w:rPr>
        <mc:AlternateContent>
          <mc:Choice Requires="wps">
            <w:drawing>
              <wp:anchor distT="0" distB="0" distL="114300" distR="114300" simplePos="0" relativeHeight="251661312" behindDoc="1" locked="0" layoutInCell="1" allowOverlap="1" wp14:anchorId="409E6846" wp14:editId="52713C50">
                <wp:simplePos x="0" y="0"/>
                <wp:positionH relativeFrom="column">
                  <wp:posOffset>4004945</wp:posOffset>
                </wp:positionH>
                <wp:positionV relativeFrom="paragraph">
                  <wp:posOffset>1448435</wp:posOffset>
                </wp:positionV>
                <wp:extent cx="3404235" cy="8618855"/>
                <wp:effectExtent l="0" t="0" r="0" b="4445"/>
                <wp:wrapNone/>
                <wp:docPr id="4" name="Freeform 6">
                  <a:extLst xmlns:a="http://schemas.openxmlformats.org/drawingml/2006/main">
                    <a:ext uri="{FF2B5EF4-FFF2-40B4-BE49-F238E27FC236}">
                      <a16:creationId xmlns:a16="http://schemas.microsoft.com/office/drawing/2014/main" id="{08D7C288-3F9A-CB41-B08B-D69AAC69398C}"/>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4235" cy="8618855"/>
                        </a:xfrm>
                        <a:custGeom>
                          <a:avLst/>
                          <a:gdLst/>
                          <a:ahLst/>
                          <a:cxnLst>
                            <a:cxn ang="0">
                              <a:pos x="138" y="3828"/>
                            </a:cxn>
                            <a:cxn ang="0">
                              <a:pos x="390" y="3828"/>
                            </a:cxn>
                            <a:cxn ang="0">
                              <a:pos x="600" y="3828"/>
                            </a:cxn>
                            <a:cxn ang="0">
                              <a:pos x="792" y="3828"/>
                            </a:cxn>
                            <a:cxn ang="0">
                              <a:pos x="954" y="3828"/>
                            </a:cxn>
                            <a:cxn ang="0">
                              <a:pos x="1086" y="3828"/>
                            </a:cxn>
                            <a:cxn ang="0">
                              <a:pos x="1194" y="3828"/>
                            </a:cxn>
                            <a:cxn ang="0">
                              <a:pos x="1326" y="3828"/>
                            </a:cxn>
                            <a:cxn ang="0">
                              <a:pos x="1428" y="3828"/>
                            </a:cxn>
                            <a:cxn ang="0">
                              <a:pos x="1488" y="3828"/>
                            </a:cxn>
                            <a:cxn ang="0">
                              <a:pos x="1506" y="3828"/>
                            </a:cxn>
                            <a:cxn ang="0">
                              <a:pos x="1512" y="3744"/>
                            </a:cxn>
                            <a:cxn ang="0">
                              <a:pos x="1512" y="3522"/>
                            </a:cxn>
                            <a:cxn ang="0">
                              <a:pos x="1512" y="3294"/>
                            </a:cxn>
                            <a:cxn ang="0">
                              <a:pos x="1512" y="3126"/>
                            </a:cxn>
                            <a:cxn ang="0">
                              <a:pos x="1512" y="3018"/>
                            </a:cxn>
                            <a:cxn ang="0">
                              <a:pos x="1512" y="2946"/>
                            </a:cxn>
                            <a:cxn ang="0">
                              <a:pos x="1512" y="2916"/>
                            </a:cxn>
                            <a:cxn ang="0">
                              <a:pos x="1512" y="2898"/>
                            </a:cxn>
                            <a:cxn ang="0">
                              <a:pos x="1434" y="2742"/>
                            </a:cxn>
                            <a:cxn ang="0">
                              <a:pos x="1296" y="2406"/>
                            </a:cxn>
                            <a:cxn ang="0">
                              <a:pos x="1188" y="2046"/>
                            </a:cxn>
                            <a:cxn ang="0">
                              <a:pos x="1140" y="1632"/>
                            </a:cxn>
                            <a:cxn ang="0">
                              <a:pos x="1146" y="1248"/>
                            </a:cxn>
                            <a:cxn ang="0">
                              <a:pos x="1206" y="978"/>
                            </a:cxn>
                            <a:cxn ang="0">
                              <a:pos x="1308" y="780"/>
                            </a:cxn>
                            <a:cxn ang="0">
                              <a:pos x="1434" y="648"/>
                            </a:cxn>
                            <a:cxn ang="0">
                              <a:pos x="1512" y="498"/>
                            </a:cxn>
                            <a:cxn ang="0">
                              <a:pos x="1512" y="330"/>
                            </a:cxn>
                            <a:cxn ang="0">
                              <a:pos x="1512" y="198"/>
                            </a:cxn>
                            <a:cxn ang="0">
                              <a:pos x="1512" y="108"/>
                            </a:cxn>
                            <a:cxn ang="0">
                              <a:pos x="1512" y="48"/>
                            </a:cxn>
                            <a:cxn ang="0">
                              <a:pos x="1512" y="12"/>
                            </a:cxn>
                            <a:cxn ang="0">
                              <a:pos x="1512" y="0"/>
                            </a:cxn>
                            <a:cxn ang="0">
                              <a:pos x="1506" y="0"/>
                            </a:cxn>
                            <a:cxn ang="0">
                              <a:pos x="1230" y="360"/>
                            </a:cxn>
                            <a:cxn ang="0">
                              <a:pos x="966" y="744"/>
                            </a:cxn>
                            <a:cxn ang="0">
                              <a:pos x="726" y="1164"/>
                            </a:cxn>
                            <a:cxn ang="0">
                              <a:pos x="504" y="1626"/>
                            </a:cxn>
                            <a:cxn ang="0">
                              <a:pos x="318" y="2124"/>
                            </a:cxn>
                            <a:cxn ang="0">
                              <a:pos x="168" y="2652"/>
                            </a:cxn>
                            <a:cxn ang="0">
                              <a:pos x="60" y="3222"/>
                            </a:cxn>
                            <a:cxn ang="0">
                              <a:pos x="0" y="3828"/>
                            </a:cxn>
                          </a:cxnLst>
                          <a:rect l="0" t="0" r="r" b="b"/>
                          <a:pathLst>
                            <a:path w="1512" h="3828">
                              <a:moveTo>
                                <a:pt x="0" y="3828"/>
                              </a:moveTo>
                              <a:lnTo>
                                <a:pt x="138" y="3828"/>
                              </a:lnTo>
                              <a:lnTo>
                                <a:pt x="264" y="3828"/>
                              </a:lnTo>
                              <a:lnTo>
                                <a:pt x="390" y="3828"/>
                              </a:lnTo>
                              <a:lnTo>
                                <a:pt x="498" y="3828"/>
                              </a:lnTo>
                              <a:lnTo>
                                <a:pt x="600" y="3828"/>
                              </a:lnTo>
                              <a:lnTo>
                                <a:pt x="702" y="3828"/>
                              </a:lnTo>
                              <a:lnTo>
                                <a:pt x="792" y="3828"/>
                              </a:lnTo>
                              <a:lnTo>
                                <a:pt x="870" y="3828"/>
                              </a:lnTo>
                              <a:lnTo>
                                <a:pt x="954" y="3828"/>
                              </a:lnTo>
                              <a:lnTo>
                                <a:pt x="1020" y="3828"/>
                              </a:lnTo>
                              <a:lnTo>
                                <a:pt x="1086" y="3828"/>
                              </a:lnTo>
                              <a:lnTo>
                                <a:pt x="1140" y="3828"/>
                              </a:lnTo>
                              <a:lnTo>
                                <a:pt x="1194" y="3828"/>
                              </a:lnTo>
                              <a:lnTo>
                                <a:pt x="1236" y="3828"/>
                              </a:lnTo>
                              <a:lnTo>
                                <a:pt x="1326" y="3828"/>
                              </a:lnTo>
                              <a:lnTo>
                                <a:pt x="1380" y="3828"/>
                              </a:lnTo>
                              <a:lnTo>
                                <a:pt x="1428" y="3828"/>
                              </a:lnTo>
                              <a:lnTo>
                                <a:pt x="1464" y="3828"/>
                              </a:lnTo>
                              <a:lnTo>
                                <a:pt x="1488" y="3828"/>
                              </a:lnTo>
                              <a:lnTo>
                                <a:pt x="1500" y="3828"/>
                              </a:lnTo>
                              <a:lnTo>
                                <a:pt x="1506" y="3828"/>
                              </a:lnTo>
                              <a:lnTo>
                                <a:pt x="1512" y="3828"/>
                              </a:lnTo>
                              <a:lnTo>
                                <a:pt x="1512" y="3744"/>
                              </a:lnTo>
                              <a:lnTo>
                                <a:pt x="1512" y="3666"/>
                              </a:lnTo>
                              <a:lnTo>
                                <a:pt x="1512" y="3522"/>
                              </a:lnTo>
                              <a:lnTo>
                                <a:pt x="1512" y="3396"/>
                              </a:lnTo>
                              <a:lnTo>
                                <a:pt x="1512" y="3294"/>
                              </a:lnTo>
                              <a:lnTo>
                                <a:pt x="1512" y="3204"/>
                              </a:lnTo>
                              <a:lnTo>
                                <a:pt x="1512" y="3126"/>
                              </a:lnTo>
                              <a:lnTo>
                                <a:pt x="1512" y="3066"/>
                              </a:lnTo>
                              <a:lnTo>
                                <a:pt x="1512" y="3018"/>
                              </a:lnTo>
                              <a:lnTo>
                                <a:pt x="1512" y="2976"/>
                              </a:lnTo>
                              <a:lnTo>
                                <a:pt x="1512" y="2946"/>
                              </a:lnTo>
                              <a:lnTo>
                                <a:pt x="1512" y="2928"/>
                              </a:lnTo>
                              <a:lnTo>
                                <a:pt x="1512" y="2916"/>
                              </a:lnTo>
                              <a:lnTo>
                                <a:pt x="1512" y="2904"/>
                              </a:lnTo>
                              <a:lnTo>
                                <a:pt x="1512" y="2898"/>
                              </a:lnTo>
                              <a:lnTo>
                                <a:pt x="1512" y="2898"/>
                              </a:lnTo>
                              <a:lnTo>
                                <a:pt x="1434" y="2742"/>
                              </a:lnTo>
                              <a:lnTo>
                                <a:pt x="1362" y="2574"/>
                              </a:lnTo>
                              <a:lnTo>
                                <a:pt x="1296" y="2406"/>
                              </a:lnTo>
                              <a:lnTo>
                                <a:pt x="1236" y="2232"/>
                              </a:lnTo>
                              <a:lnTo>
                                <a:pt x="1188" y="2046"/>
                              </a:lnTo>
                              <a:lnTo>
                                <a:pt x="1158" y="1848"/>
                              </a:lnTo>
                              <a:lnTo>
                                <a:pt x="1140" y="1632"/>
                              </a:lnTo>
                              <a:lnTo>
                                <a:pt x="1140" y="1404"/>
                              </a:lnTo>
                              <a:lnTo>
                                <a:pt x="1146" y="1248"/>
                              </a:lnTo>
                              <a:lnTo>
                                <a:pt x="1170" y="1104"/>
                              </a:lnTo>
                              <a:lnTo>
                                <a:pt x="1206" y="978"/>
                              </a:lnTo>
                              <a:lnTo>
                                <a:pt x="1254" y="870"/>
                              </a:lnTo>
                              <a:lnTo>
                                <a:pt x="1308" y="780"/>
                              </a:lnTo>
                              <a:lnTo>
                                <a:pt x="1368" y="702"/>
                              </a:lnTo>
                              <a:lnTo>
                                <a:pt x="1434" y="648"/>
                              </a:lnTo>
                              <a:lnTo>
                                <a:pt x="1512" y="606"/>
                              </a:lnTo>
                              <a:lnTo>
                                <a:pt x="1512" y="498"/>
                              </a:lnTo>
                              <a:lnTo>
                                <a:pt x="1512" y="408"/>
                              </a:lnTo>
                              <a:lnTo>
                                <a:pt x="1512" y="330"/>
                              </a:lnTo>
                              <a:lnTo>
                                <a:pt x="1512" y="258"/>
                              </a:lnTo>
                              <a:lnTo>
                                <a:pt x="1512" y="198"/>
                              </a:lnTo>
                              <a:lnTo>
                                <a:pt x="1512" y="150"/>
                              </a:lnTo>
                              <a:lnTo>
                                <a:pt x="1512" y="108"/>
                              </a:lnTo>
                              <a:lnTo>
                                <a:pt x="1512" y="78"/>
                              </a:lnTo>
                              <a:lnTo>
                                <a:pt x="1512" y="48"/>
                              </a:lnTo>
                              <a:lnTo>
                                <a:pt x="1512" y="36"/>
                              </a:lnTo>
                              <a:lnTo>
                                <a:pt x="1512" y="12"/>
                              </a:lnTo>
                              <a:lnTo>
                                <a:pt x="1512" y="0"/>
                              </a:lnTo>
                              <a:lnTo>
                                <a:pt x="1512" y="0"/>
                              </a:lnTo>
                              <a:lnTo>
                                <a:pt x="1506" y="0"/>
                              </a:lnTo>
                              <a:lnTo>
                                <a:pt x="1506" y="0"/>
                              </a:lnTo>
                              <a:lnTo>
                                <a:pt x="1368" y="180"/>
                              </a:lnTo>
                              <a:lnTo>
                                <a:pt x="1230" y="360"/>
                              </a:lnTo>
                              <a:lnTo>
                                <a:pt x="1098" y="546"/>
                              </a:lnTo>
                              <a:lnTo>
                                <a:pt x="966" y="744"/>
                              </a:lnTo>
                              <a:lnTo>
                                <a:pt x="840" y="954"/>
                              </a:lnTo>
                              <a:lnTo>
                                <a:pt x="726" y="1164"/>
                              </a:lnTo>
                              <a:lnTo>
                                <a:pt x="612" y="1398"/>
                              </a:lnTo>
                              <a:lnTo>
                                <a:pt x="504" y="1626"/>
                              </a:lnTo>
                              <a:lnTo>
                                <a:pt x="408" y="1866"/>
                              </a:lnTo>
                              <a:lnTo>
                                <a:pt x="318" y="2124"/>
                              </a:lnTo>
                              <a:lnTo>
                                <a:pt x="240" y="2382"/>
                              </a:lnTo>
                              <a:lnTo>
                                <a:pt x="168" y="2652"/>
                              </a:lnTo>
                              <a:lnTo>
                                <a:pt x="108" y="2928"/>
                              </a:lnTo>
                              <a:lnTo>
                                <a:pt x="60" y="3222"/>
                              </a:lnTo>
                              <a:lnTo>
                                <a:pt x="24" y="3522"/>
                              </a:lnTo>
                              <a:lnTo>
                                <a:pt x="0" y="3828"/>
                              </a:lnTo>
                              <a:lnTo>
                                <a:pt x="0" y="3828"/>
                              </a:lnTo>
                              <a:close/>
                            </a:path>
                          </a:pathLst>
                        </a:custGeom>
                        <a:solidFill>
                          <a:srgbClr val="F4B251"/>
                        </a:solidFill>
                        <a:ln w="9525">
                          <a:noFill/>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10CCBB4" id="Freeform 6" o:spid="_x0000_s1026" alt="&quot;&quot;" style="position:absolute;margin-left:315.35pt;margin-top:114.05pt;width:268.05pt;height:67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12,38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" path="m,3828r138,l264,3828r126,l498,3828r102,l702,3828r90,l870,3828r84,l1020,3828r66,l1140,3828r54,l1236,3828r90,l1380,3828r48,l1464,3828r24,l1500,3828r6,l1512,3828r,-84l1512,3666r,-144l1512,3396r,-102l1512,3204r,-78l1512,3066r,-48l1512,2976r,-30l1512,2928r,-12l1512,2904r,-6l1512,2898r-78,-156l1362,2574r-66,-168l1236,2232r-48,-186l1158,1848r-18,-216l1140,1404r6,-156l1170,1104r36,-126l1254,870r54,-90l1368,702r66,-54l1512,606r,-108l1512,408r,-78l1512,258r,-60l1512,150r,-42l1512,78r,-30l1512,36r,-24l1512,r,l1506,r,l1368,180,1230,360,1098,546,966,744,840,954,726,1164,612,1398,504,1626r-96,240l318,2124r-78,258l168,2652r-60,276l60,3222,24,3522,,3828r,xe" fillcolor="#f4b251" stroked="f">
                <v:path arrowok="t" o:connecttype="custom" o:connectlocs="138,3828;390,3828;600,3828;792,3828;954,3828;1086,3828;1194,3828;1326,3828;1428,3828;1488,3828;1506,3828;1512,3744;1512,3522;1512,3294;1512,3126;1512,3018;1512,2946;1512,2916;1512,2898;1434,2742;1296,2406;1188,2046;1140,1632;1146,1248;1206,978;1308,780;1434,648;1512,498;1512,330;1512,198;1512,108;1512,48;1512,12;1512,0;1506,0;1230,360;966,744;726,1164;504,1626;318,2124;168,2652;60,3222;0,3828" o:connectangles="0,0,0,0,0,0,0,0,0,0,0,0,0,0,0,0,0,0,0,0,0,0,0,0,0,0,0,0,0,0,0,0,0,0,0,0,0,0,0,0,0,0,0"/>
              </v:shape>
            </w:pict>
          </mc:Fallback>
        </mc:AlternateContent>
      </w:r>
      <w:r w:rsidR="00F37DA9">
        <w:br w:type="page"/>
      </w:r>
    </w:p>
    <w:p w14:paraId="62EED714" w14:textId="77777777" w:rsidR="00B41CBB" w:rsidRDefault="00B41CBB" w:rsidP="002459F0">
      <w:pPr>
        <w:pStyle w:val="Heading1"/>
      </w:pPr>
      <w:r w:rsidRPr="00B41CBB">
        <w:lastRenderedPageBreak/>
        <w:t>Introduction</w:t>
      </w:r>
    </w:p>
    <w:p w14:paraId="3FD3FE86" w14:textId="77777777" w:rsidR="00B41CBB" w:rsidRDefault="00B41CBB" w:rsidP="002459F0">
      <w:pPr>
        <w:pStyle w:val="ListParagraph"/>
        <w:numPr>
          <w:ilvl w:val="0"/>
          <w:numId w:val="18"/>
        </w:numPr>
        <w:ind w:hanging="360"/>
      </w:pPr>
      <w:r>
        <w:t>In November 2018 the Council’s</w:t>
      </w:r>
      <w:r w:rsidRPr="004177A0">
        <w:t xml:space="preserve"> successful bid to</w:t>
      </w:r>
      <w:r>
        <w:t xml:space="preserve"> the</w:t>
      </w:r>
      <w:r w:rsidRPr="004177A0">
        <w:t xml:space="preserve"> D</w:t>
      </w:r>
      <w:r>
        <w:t>epartment of Education (DfE)’s</w:t>
      </w:r>
      <w:r w:rsidRPr="004177A0">
        <w:t xml:space="preserve"> Special Free Schools Programme</w:t>
      </w:r>
      <w:r>
        <w:t xml:space="preserve"> resulted in </w:t>
      </w:r>
      <w:r w:rsidRPr="004177A0">
        <w:t>approval for</w:t>
      </w:r>
      <w:r>
        <w:t xml:space="preserve"> two new local special schools for children and young people with Special Educational Needs and or Disabilities (SEND) in Surrey. SCC also made the decision to fund and deliver a third special free school to meet long-term projected demand for specialist school places.</w:t>
      </w:r>
    </w:p>
    <w:p w14:paraId="42D83425" w14:textId="77777777" w:rsidR="00B41CBB" w:rsidRDefault="00B41CBB" w:rsidP="002459F0">
      <w:pPr>
        <w:pStyle w:val="ListParagraph"/>
        <w:ind w:left="67"/>
      </w:pPr>
    </w:p>
    <w:p w14:paraId="584D0EE1" w14:textId="77777777" w:rsidR="00B41CBB" w:rsidRDefault="00B41CBB" w:rsidP="002459F0">
      <w:pPr>
        <w:pStyle w:val="ListParagraph"/>
        <w:numPr>
          <w:ilvl w:val="0"/>
          <w:numId w:val="18"/>
        </w:numPr>
        <w:ind w:hanging="360"/>
      </w:pPr>
      <w:r>
        <w:t xml:space="preserve">The DfE new special free schools are </w:t>
      </w:r>
      <w:r w:rsidRPr="004177A0">
        <w:t>Fox Grove</w:t>
      </w:r>
      <w:r>
        <w:t xml:space="preserve"> School, which opened in September 2021</w:t>
      </w:r>
      <w:r w:rsidRPr="004177A0">
        <w:t xml:space="preserve"> </w:t>
      </w:r>
      <w:r>
        <w:t xml:space="preserve">and </w:t>
      </w:r>
      <w:proofErr w:type="spellStart"/>
      <w:r w:rsidRPr="004177A0">
        <w:t>Betchwood</w:t>
      </w:r>
      <w:proofErr w:type="spellEnd"/>
      <w:r w:rsidRPr="004177A0">
        <w:t xml:space="preserve"> Vale Academy</w:t>
      </w:r>
      <w:r>
        <w:t xml:space="preserve"> which is scheduled to open in September 2023. This consultation is the start of the process to enable the third new special free school to open in September 2024.</w:t>
      </w:r>
    </w:p>
    <w:p w14:paraId="1F40BA89" w14:textId="77777777" w:rsidR="00B41CBB" w:rsidRDefault="00B41CBB" w:rsidP="00B41CBB">
      <w:pPr>
        <w:pStyle w:val="ListParagraph"/>
      </w:pPr>
    </w:p>
    <w:p w14:paraId="028F9930" w14:textId="21551681" w:rsidR="00B41CBB" w:rsidRDefault="00B41CBB" w:rsidP="00197776">
      <w:pPr>
        <w:pStyle w:val="ListParagraph"/>
        <w:numPr>
          <w:ilvl w:val="0"/>
          <w:numId w:val="18"/>
        </w:numPr>
        <w:ind w:left="62" w:hanging="357"/>
      </w:pPr>
      <w:r>
        <w:t xml:space="preserve">Under sections 13 and 14 of the Education Act 1996 and Part 27 Section 3 of the Children and Families Act 2014, Surrey County Council and other Local Authorities have a statutory duty to ensure that: </w:t>
      </w:r>
    </w:p>
    <w:p w14:paraId="59F47D6F" w14:textId="77777777" w:rsidR="00B41CBB" w:rsidRDefault="00B41CBB" w:rsidP="00B41CBB">
      <w:pPr>
        <w:pStyle w:val="ListParagraph"/>
        <w:numPr>
          <w:ilvl w:val="0"/>
          <w:numId w:val="21"/>
        </w:numPr>
        <w:spacing w:afterLines="240" w:after="576"/>
      </w:pPr>
      <w:r>
        <w:t xml:space="preserve">There are sufficient schools for primary and secondary education in their areas. </w:t>
      </w:r>
    </w:p>
    <w:p w14:paraId="36865AFA" w14:textId="77777777" w:rsidR="00B41CBB" w:rsidRDefault="00B41CBB" w:rsidP="00197776">
      <w:pPr>
        <w:pStyle w:val="ListParagraph"/>
        <w:numPr>
          <w:ilvl w:val="0"/>
          <w:numId w:val="21"/>
        </w:numPr>
        <w:ind w:left="1145"/>
      </w:pPr>
      <w:r>
        <w:t>They keep under review the educational provision for children and young people who have special educational needs and or a disability (SEND)</w:t>
      </w:r>
    </w:p>
    <w:p w14:paraId="29859F00" w14:textId="46FAB306" w:rsidR="00B41CBB" w:rsidRDefault="00B41CBB" w:rsidP="00197776">
      <w:pPr>
        <w:ind w:left="425"/>
      </w:pPr>
      <w:r w:rsidRPr="00B41CBB">
        <w:rPr>
          <w:rFonts w:cs="Arial"/>
        </w:rPr>
        <w:t xml:space="preserve">The Local Authority and its partners have a statutory duty to keep special educational provision under review, including planning, commissioning, and monitoring. This a vital role </w:t>
      </w:r>
      <w:proofErr w:type="gramStart"/>
      <w:r w:rsidRPr="00B41CBB">
        <w:rPr>
          <w:rFonts w:cs="Arial"/>
        </w:rPr>
        <w:t>that local authorities</w:t>
      </w:r>
      <w:proofErr w:type="gramEnd"/>
      <w:r w:rsidRPr="00B41CBB">
        <w:rPr>
          <w:rFonts w:cs="Arial"/>
        </w:rPr>
        <w:t xml:space="preserve"> retain in an increasingly school-led education system and one that requires long-term strategic planning.</w:t>
      </w:r>
    </w:p>
    <w:p w14:paraId="348F217E" w14:textId="6DA90308" w:rsidR="00B41CBB" w:rsidRDefault="00B41CBB" w:rsidP="00197776">
      <w:pPr>
        <w:numPr>
          <w:ilvl w:val="0"/>
          <w:numId w:val="18"/>
        </w:numPr>
        <w:ind w:left="62" w:hanging="357"/>
      </w:pPr>
      <w:r w:rsidRPr="005B3D1C">
        <w:rPr>
          <w:rFonts w:cs="Arial"/>
        </w:rPr>
        <w:t>Special School sufficiency planning is informed by accurate SEND systems-data, mid-year population estimates, the trajectory of housing growth for each district in Surrey and historical as well as current tracking of learner movement trends. Detailed local knowledge enhanced through consultation with parents and carers and good relationships with local schools also supports the strategic approach to evidence-informed place planning</w:t>
      </w:r>
      <w:r>
        <w:rPr>
          <w:rFonts w:cs="Arial"/>
        </w:rPr>
        <w:t>.</w:t>
      </w:r>
    </w:p>
    <w:p w14:paraId="36205F44" w14:textId="17749552" w:rsidR="00B41CBB" w:rsidRDefault="00B41CBB" w:rsidP="00197776">
      <w:pPr>
        <w:numPr>
          <w:ilvl w:val="0"/>
          <w:numId w:val="18"/>
        </w:numPr>
        <w:ind w:left="62" w:hanging="357"/>
      </w:pPr>
      <w:r>
        <w:t xml:space="preserve">The </w:t>
      </w:r>
      <w:hyperlink r:id="rId13">
        <w:r>
          <w:rPr>
            <w:color w:val="0000FF"/>
            <w:u w:val="single" w:color="0000FF"/>
          </w:rPr>
          <w:t>Surrey Special Educational Needs and Disabilities (SEND) Partnership Strategy</w:t>
        </w:r>
      </w:hyperlink>
      <w:hyperlink r:id="rId14">
        <w:r>
          <w:rPr>
            <w:color w:val="0000FF"/>
          </w:rPr>
          <w:t xml:space="preserve"> </w:t>
        </w:r>
      </w:hyperlink>
      <w:hyperlink r:id="rId15">
        <w:r>
          <w:rPr>
            <w:color w:val="0000FF"/>
            <w:u w:val="single" w:color="0000FF"/>
          </w:rPr>
          <w:t xml:space="preserve">2019 </w:t>
        </w:r>
      </w:hyperlink>
      <w:hyperlink r:id="rId16">
        <w:r>
          <w:rPr>
            <w:color w:val="0000FF"/>
            <w:u w:val="single" w:color="0000FF"/>
          </w:rPr>
          <w:t xml:space="preserve">- </w:t>
        </w:r>
      </w:hyperlink>
      <w:hyperlink r:id="rId17">
        <w:r>
          <w:rPr>
            <w:color w:val="0000FF"/>
            <w:u w:val="single" w:color="0000FF"/>
          </w:rPr>
          <w:t>2022</w:t>
        </w:r>
      </w:hyperlink>
      <w:hyperlink r:id="rId18">
        <w:r>
          <w:t xml:space="preserve"> </w:t>
        </w:r>
      </w:hyperlink>
      <w:r>
        <w:t xml:space="preserve">includes an action to create additional specialist school places in Surrey for children with SEND, both in special schools and in SEN Units in mainstream schools. This will reduce travel time and distance between home and school, enable pupils with SEND to be more a part of their local community and help to increase their progress, attainment and outcomes.   </w:t>
      </w:r>
    </w:p>
    <w:p w14:paraId="229B756A" w14:textId="70B1AD01" w:rsidR="00B41CBB" w:rsidRDefault="00B41CBB" w:rsidP="00197776">
      <w:pPr>
        <w:pStyle w:val="BConsultation"/>
        <w:numPr>
          <w:ilvl w:val="0"/>
          <w:numId w:val="18"/>
        </w:numPr>
        <w:spacing w:after="240"/>
        <w:ind w:left="62" w:hanging="357"/>
      </w:pPr>
      <w:r w:rsidRPr="00AC259A">
        <w:rPr>
          <w:rFonts w:cs="Arial"/>
        </w:rPr>
        <w:t xml:space="preserve">Surrey’s </w:t>
      </w:r>
      <w:r w:rsidRPr="00AC259A">
        <w:rPr>
          <w:rFonts w:cs="Arial"/>
          <w:i/>
          <w:iCs/>
        </w:rPr>
        <w:t>2030 Community Vision</w:t>
      </w:r>
      <w:r w:rsidRPr="00AC259A">
        <w:rPr>
          <w:rFonts w:cs="Arial"/>
        </w:rPr>
        <w:t>, supports the aspiration that everyone achieves their full potential, contributes to their community and no one is left behind</w:t>
      </w:r>
      <w:r>
        <w:rPr>
          <w:rFonts w:cs="Arial"/>
        </w:rPr>
        <w:t>.</w:t>
      </w:r>
      <w:r w:rsidRPr="00AC259A">
        <w:rPr>
          <w:rFonts w:cs="Arial"/>
        </w:rPr>
        <w:t xml:space="preserve"> </w:t>
      </w:r>
      <w:r>
        <w:rPr>
          <w:rFonts w:cs="Arial"/>
        </w:rPr>
        <w:t xml:space="preserve">Our ambition </w:t>
      </w:r>
      <w:proofErr w:type="gramStart"/>
      <w:r>
        <w:rPr>
          <w:rFonts w:cs="Arial"/>
        </w:rPr>
        <w:t xml:space="preserve">is </w:t>
      </w:r>
      <w:r w:rsidRPr="00AC259A">
        <w:rPr>
          <w:rFonts w:cs="Arial"/>
        </w:rPr>
        <w:t xml:space="preserve"> that</w:t>
      </w:r>
      <w:proofErr w:type="gramEnd"/>
      <w:r w:rsidRPr="00AC259A">
        <w:rPr>
          <w:rFonts w:cs="Arial"/>
        </w:rPr>
        <w:t xml:space="preserve"> children and young people who have SEND and EHCPs are educated in their nearest</w:t>
      </w:r>
      <w:r>
        <w:rPr>
          <w:rFonts w:cs="Arial"/>
        </w:rPr>
        <w:t>,</w:t>
      </w:r>
      <w:r w:rsidRPr="00AC259A">
        <w:rPr>
          <w:rFonts w:cs="Arial"/>
        </w:rPr>
        <w:t xml:space="preserve"> most appropriate setting and closer to home</w:t>
      </w:r>
      <w:r w:rsidRPr="005C1B6E">
        <w:rPr>
          <w:rFonts w:cs="Arial"/>
        </w:rPr>
        <w:t xml:space="preserve">. </w:t>
      </w:r>
    </w:p>
    <w:p w14:paraId="71CEB470" w14:textId="1D14CD22" w:rsidR="00B41CBB" w:rsidRPr="00197776" w:rsidRDefault="00B41CBB" w:rsidP="00197776">
      <w:pPr>
        <w:numPr>
          <w:ilvl w:val="0"/>
          <w:numId w:val="18"/>
        </w:numPr>
        <w:ind w:left="62" w:hanging="357"/>
      </w:pPr>
      <w:r>
        <w:t>On 24 September 2019, Surrey’s Cabinet approved a 10 year</w:t>
      </w:r>
      <w:hyperlink r:id="rId19">
        <w:r>
          <w:t xml:space="preserve"> </w:t>
        </w:r>
      </w:hyperlink>
      <w:hyperlink r:id="rId20">
        <w:r>
          <w:rPr>
            <w:color w:val="0000FF"/>
            <w:u w:val="single" w:color="0000FF"/>
          </w:rPr>
          <w:t>Strategy for Specialist</w:t>
        </w:r>
      </w:hyperlink>
      <w:hyperlink r:id="rId21">
        <w:r>
          <w:rPr>
            <w:color w:val="0000FF"/>
          </w:rPr>
          <w:t xml:space="preserve"> </w:t>
        </w:r>
      </w:hyperlink>
      <w:hyperlink r:id="rId22">
        <w:r>
          <w:rPr>
            <w:color w:val="0000FF"/>
            <w:u w:val="single" w:color="0000FF"/>
          </w:rPr>
          <w:t>Placements</w:t>
        </w:r>
      </w:hyperlink>
      <w:hyperlink r:id="rId23">
        <w:r>
          <w:t>,</w:t>
        </w:r>
      </w:hyperlink>
      <w:r>
        <w:t xml:space="preserve"> including a four year plan to provide an additional 823 specialist school places in Surrey</w:t>
      </w:r>
      <w:r>
        <w:rPr>
          <w:vertAlign w:val="superscript"/>
        </w:rPr>
        <w:footnoteReference w:id="1"/>
      </w:r>
      <w:r>
        <w:t>. This included the proposed new Special School, which would deliver up to 200 of those new places. Subsequent capital investment approved by Cabinet in 2020 and 2021 totals a combined SEND capital investment of £79.6m which will create over 1,600 additional specialist school places in Surrey towards the total projected demand.</w:t>
      </w:r>
    </w:p>
    <w:p w14:paraId="1F8D1EDC" w14:textId="3CF216F3" w:rsidR="00B41CBB" w:rsidRPr="00B41CBB" w:rsidRDefault="00B41CBB" w:rsidP="00197776">
      <w:pPr>
        <w:numPr>
          <w:ilvl w:val="0"/>
          <w:numId w:val="18"/>
        </w:numPr>
        <w:ind w:hanging="360"/>
        <w:rPr>
          <w:sz w:val="28"/>
        </w:rPr>
      </w:pPr>
      <w:r>
        <w:lastRenderedPageBreak/>
        <w:t>The need to create an all-through phase Special School provision in the West of the county was identified and signed off in the Special Educational Needs and Disability (SEND) Capital Programme by Cabinet in September 2019. An approved capital budget of £25 million was assigned to the new Special Free School project</w:t>
      </w:r>
      <w:r w:rsidRPr="0042316F">
        <w:rPr>
          <w:rFonts w:cs="Arial"/>
          <w:color w:val="000000"/>
        </w:rPr>
        <w:t>.</w:t>
      </w:r>
    </w:p>
    <w:p w14:paraId="18D6E9EE" w14:textId="2614FED9" w:rsidR="00B41CBB" w:rsidRPr="00197776" w:rsidRDefault="00B41CBB" w:rsidP="00197776">
      <w:pPr>
        <w:numPr>
          <w:ilvl w:val="0"/>
          <w:numId w:val="18"/>
        </w:numPr>
        <w:ind w:hanging="360"/>
        <w:rPr>
          <w:szCs w:val="28"/>
        </w:rPr>
      </w:pPr>
      <w:r w:rsidRPr="000A150E">
        <w:t>A</w:t>
      </w:r>
      <w:r>
        <w:t xml:space="preserve"> site was originally identified in the Woking area but that proved unviable within the existing capital budget due to unforeseen site issues. </w:t>
      </w:r>
    </w:p>
    <w:p w14:paraId="2A416F26" w14:textId="0E819FE1" w:rsidR="00B41CBB" w:rsidRDefault="00B41CBB" w:rsidP="002459F0">
      <w:pPr>
        <w:pStyle w:val="Heading1"/>
      </w:pPr>
      <w:r w:rsidRPr="002044ED">
        <w:t xml:space="preserve">The </w:t>
      </w:r>
      <w:r>
        <w:t>p</w:t>
      </w:r>
      <w:r w:rsidRPr="002044ED">
        <w:t xml:space="preserve">roposal </w:t>
      </w:r>
    </w:p>
    <w:p w14:paraId="2B51BFB3" w14:textId="77777777" w:rsidR="00B41CBB" w:rsidRDefault="00B41CBB" w:rsidP="00197776">
      <w:pPr>
        <w:pStyle w:val="ListParagraph"/>
        <w:numPr>
          <w:ilvl w:val="0"/>
          <w:numId w:val="18"/>
        </w:numPr>
        <w:ind w:hanging="360"/>
      </w:pPr>
      <w:r w:rsidRPr="00043589">
        <w:t xml:space="preserve">SCC is proposing </w:t>
      </w:r>
      <w:r>
        <w:t>to establish new Special Free School provision in the West of the County to accommodate boys and girls aged 4 to 19 years with Autism and Communication &amp; Interaction needs (ASC)</w:t>
      </w:r>
      <w:r w:rsidRPr="00043589">
        <w:t>.</w:t>
      </w:r>
      <w:r>
        <w:t xml:space="preserve"> Admissions will be in line with the Special Educational Needs and Disabilities Code of Practice, 2015. It is envisaged that the new school would provide between 176 to 200 places at full capacity.</w:t>
      </w:r>
    </w:p>
    <w:p w14:paraId="7A340706" w14:textId="77777777" w:rsidR="00B41CBB" w:rsidRDefault="00B41CBB" w:rsidP="00197776">
      <w:pPr>
        <w:pStyle w:val="ListParagraph"/>
        <w:ind w:left="67"/>
      </w:pPr>
    </w:p>
    <w:p w14:paraId="10991915" w14:textId="4FB52944" w:rsidR="00B41CBB" w:rsidRPr="00197776" w:rsidRDefault="00B41CBB" w:rsidP="00197776">
      <w:pPr>
        <w:pStyle w:val="ListParagraph"/>
        <w:numPr>
          <w:ilvl w:val="0"/>
          <w:numId w:val="18"/>
        </w:numPr>
        <w:ind w:hanging="360"/>
        <w:rPr>
          <w:rFonts w:cs="Arial"/>
          <w:sz w:val="22"/>
        </w:rPr>
      </w:pPr>
      <w:r>
        <w:t xml:space="preserve">The site will be confirmed before the final school specification is published and sponsors sought through the statutory competitive process. </w:t>
      </w:r>
      <w:r w:rsidRPr="00155BB8">
        <w:rPr>
          <w:rFonts w:cs="Arial"/>
        </w:rPr>
        <w:t>Further public consultation will be required in line with statutory Planning Consultations and Judicial Review periods for Land &amp; Property developments, as well as Department for Education Free School Presumption (Section 10 Consultation) processes.</w:t>
      </w:r>
    </w:p>
    <w:p w14:paraId="03D44F67" w14:textId="330A706C" w:rsidR="00B41CBB" w:rsidRDefault="00B41CBB" w:rsidP="00197776">
      <w:pPr>
        <w:pStyle w:val="BConsultation"/>
        <w:numPr>
          <w:ilvl w:val="0"/>
          <w:numId w:val="18"/>
        </w:numPr>
        <w:spacing w:after="240"/>
      </w:pPr>
      <w:r>
        <w:t>The proposal is for the school to open to pupils in September 2024.</w:t>
      </w:r>
    </w:p>
    <w:p w14:paraId="529262B3" w14:textId="494D33A5" w:rsidR="00B41CBB" w:rsidRDefault="00B41CBB" w:rsidP="00197776">
      <w:pPr>
        <w:pStyle w:val="Heading2"/>
      </w:pPr>
      <w:r w:rsidRPr="00102FA6">
        <w:t>Background</w:t>
      </w:r>
    </w:p>
    <w:p w14:paraId="54E147B1" w14:textId="77777777" w:rsidR="00B41CBB" w:rsidRDefault="00B41CBB" w:rsidP="00197776">
      <w:pPr>
        <w:pStyle w:val="ListParagraph"/>
        <w:numPr>
          <w:ilvl w:val="0"/>
          <w:numId w:val="18"/>
        </w:numPr>
        <w:ind w:hanging="360"/>
      </w:pPr>
      <w:r>
        <w:t>The proposed new school would join the current family of 25 publicly funded special schools in the county (12 Community Schools, 12 Academies and 1 Free School).</w:t>
      </w:r>
    </w:p>
    <w:p w14:paraId="618839E6" w14:textId="77777777" w:rsidR="00B41CBB" w:rsidRDefault="00B41CBB" w:rsidP="00197776">
      <w:pPr>
        <w:pStyle w:val="ListParagraph"/>
        <w:ind w:left="67"/>
      </w:pPr>
    </w:p>
    <w:p w14:paraId="43982940" w14:textId="2DD694D8" w:rsidR="00B41CBB" w:rsidRPr="00197776" w:rsidRDefault="00B41CBB" w:rsidP="00197776">
      <w:pPr>
        <w:pStyle w:val="ListParagraph"/>
        <w:numPr>
          <w:ilvl w:val="0"/>
          <w:numId w:val="18"/>
        </w:numPr>
        <w:ind w:hanging="360"/>
      </w:pPr>
      <w:r w:rsidRPr="00155BB8">
        <w:rPr>
          <w:rFonts w:cs="Arial"/>
        </w:rPr>
        <w:t>The North West and South West quadrants</w:t>
      </w:r>
      <w:r w:rsidRPr="00726D62">
        <w:rPr>
          <w:rFonts w:cs="Arial"/>
        </w:rPr>
        <w:t xml:space="preserve"> are currently served by three other ASC special school</w:t>
      </w:r>
      <w:r>
        <w:rPr>
          <w:rFonts w:cs="Arial"/>
        </w:rPr>
        <w:t>s</w:t>
      </w:r>
      <w:r w:rsidRPr="00155BB8">
        <w:rPr>
          <w:rFonts w:cs="Arial"/>
        </w:rPr>
        <w:t xml:space="preserve"> and seven </w:t>
      </w:r>
      <w:r>
        <w:rPr>
          <w:rFonts w:cs="Arial"/>
        </w:rPr>
        <w:t>SEN Units in mainstream schools for pupils with Autism and Communication &amp; Interaction needs</w:t>
      </w:r>
      <w:r w:rsidRPr="00726D62">
        <w:rPr>
          <w:rFonts w:cs="Arial"/>
        </w:rPr>
        <w:t>:</w:t>
      </w:r>
    </w:p>
    <w:p w14:paraId="67EFEB3F" w14:textId="018E1A6B" w:rsidR="00B41CBB" w:rsidRPr="005B3D1C" w:rsidRDefault="00B41CBB" w:rsidP="00197776">
      <w:pPr>
        <w:pStyle w:val="Heading3"/>
      </w:pPr>
      <w:r w:rsidRPr="005B3D1C">
        <w:t>Special Schools:</w:t>
      </w:r>
    </w:p>
    <w:tbl>
      <w:tblPr>
        <w:tblStyle w:val="TableGrid"/>
        <w:tblW w:w="9781" w:type="dxa"/>
        <w:tblInd w:w="-147" w:type="dxa"/>
        <w:tblLook w:val="04A0" w:firstRow="1" w:lastRow="0" w:firstColumn="1" w:lastColumn="0" w:noHBand="0" w:noVBand="1"/>
      </w:tblPr>
      <w:tblGrid>
        <w:gridCol w:w="3559"/>
        <w:gridCol w:w="1555"/>
        <w:gridCol w:w="1556"/>
        <w:gridCol w:w="1555"/>
        <w:gridCol w:w="1556"/>
      </w:tblGrid>
      <w:tr w:rsidR="00B41CBB" w:rsidRPr="005B3D1C" w14:paraId="7C356F2F" w14:textId="77777777" w:rsidTr="00571DBD">
        <w:trPr>
          <w:trHeight w:val="639"/>
        </w:trPr>
        <w:tc>
          <w:tcPr>
            <w:tcW w:w="3559" w:type="dxa"/>
            <w:shd w:val="clear" w:color="auto" w:fill="D9D9D9" w:themeFill="background1" w:themeFillShade="D9"/>
          </w:tcPr>
          <w:p w14:paraId="7A20BEC7" w14:textId="77777777" w:rsidR="00B41CBB" w:rsidRPr="005B3D1C" w:rsidRDefault="00B41CBB" w:rsidP="00197776">
            <w:pPr>
              <w:spacing w:after="0"/>
              <w:rPr>
                <w:rFonts w:cs="Arial"/>
                <w:b/>
                <w:bCs/>
                <w:sz w:val="22"/>
              </w:rPr>
            </w:pPr>
            <w:r w:rsidRPr="005B3D1C">
              <w:rPr>
                <w:rFonts w:cs="Arial"/>
                <w:b/>
                <w:bCs/>
                <w:sz w:val="22"/>
              </w:rPr>
              <w:t>Setting</w:t>
            </w:r>
          </w:p>
        </w:tc>
        <w:tc>
          <w:tcPr>
            <w:tcW w:w="1555" w:type="dxa"/>
            <w:shd w:val="clear" w:color="auto" w:fill="D9D9D9" w:themeFill="background1" w:themeFillShade="D9"/>
          </w:tcPr>
          <w:p w14:paraId="5543D1E7" w14:textId="77777777" w:rsidR="00B41CBB" w:rsidRPr="005B3D1C" w:rsidRDefault="00B41CBB" w:rsidP="00197776">
            <w:pPr>
              <w:spacing w:after="0"/>
              <w:rPr>
                <w:rFonts w:cs="Arial"/>
                <w:b/>
                <w:bCs/>
                <w:sz w:val="22"/>
              </w:rPr>
            </w:pPr>
            <w:r w:rsidRPr="005B3D1C">
              <w:rPr>
                <w:rFonts w:cs="Arial"/>
                <w:b/>
                <w:bCs/>
                <w:sz w:val="22"/>
              </w:rPr>
              <w:t>Designation</w:t>
            </w:r>
          </w:p>
        </w:tc>
        <w:tc>
          <w:tcPr>
            <w:tcW w:w="1556" w:type="dxa"/>
            <w:shd w:val="clear" w:color="auto" w:fill="D9D9D9" w:themeFill="background1" w:themeFillShade="D9"/>
          </w:tcPr>
          <w:p w14:paraId="25D85D44" w14:textId="77777777" w:rsidR="00B41CBB" w:rsidRPr="005B3D1C" w:rsidRDefault="00B41CBB" w:rsidP="00197776">
            <w:pPr>
              <w:spacing w:after="0"/>
              <w:rPr>
                <w:rFonts w:cs="Arial"/>
                <w:b/>
                <w:bCs/>
                <w:sz w:val="22"/>
              </w:rPr>
            </w:pPr>
            <w:r w:rsidRPr="005B3D1C">
              <w:rPr>
                <w:rFonts w:cs="Arial"/>
                <w:b/>
                <w:bCs/>
                <w:sz w:val="22"/>
              </w:rPr>
              <w:t>Age Range</w:t>
            </w:r>
          </w:p>
        </w:tc>
        <w:tc>
          <w:tcPr>
            <w:tcW w:w="1555" w:type="dxa"/>
            <w:shd w:val="clear" w:color="auto" w:fill="D9D9D9" w:themeFill="background1" w:themeFillShade="D9"/>
          </w:tcPr>
          <w:p w14:paraId="787EC514" w14:textId="77777777" w:rsidR="00B41CBB" w:rsidRPr="005B3D1C" w:rsidRDefault="00B41CBB" w:rsidP="00197776">
            <w:pPr>
              <w:spacing w:after="0"/>
              <w:rPr>
                <w:rFonts w:cs="Arial"/>
                <w:b/>
                <w:bCs/>
                <w:sz w:val="22"/>
              </w:rPr>
            </w:pPr>
            <w:r w:rsidRPr="005B3D1C">
              <w:rPr>
                <w:rFonts w:cs="Arial"/>
                <w:b/>
                <w:bCs/>
                <w:sz w:val="22"/>
              </w:rPr>
              <w:t>Numbers o</w:t>
            </w:r>
            <w:r>
              <w:rPr>
                <w:rFonts w:cs="Arial"/>
                <w:b/>
                <w:bCs/>
                <w:sz w:val="22"/>
              </w:rPr>
              <w:t>n</w:t>
            </w:r>
            <w:r w:rsidRPr="005B3D1C">
              <w:rPr>
                <w:rFonts w:cs="Arial"/>
                <w:b/>
                <w:bCs/>
                <w:sz w:val="22"/>
              </w:rPr>
              <w:t xml:space="preserve"> Rol</w:t>
            </w:r>
            <w:r>
              <w:rPr>
                <w:rFonts w:cs="Arial"/>
                <w:b/>
                <w:bCs/>
                <w:sz w:val="22"/>
              </w:rPr>
              <w:t>l</w:t>
            </w:r>
          </w:p>
        </w:tc>
        <w:tc>
          <w:tcPr>
            <w:tcW w:w="1556" w:type="dxa"/>
            <w:shd w:val="clear" w:color="auto" w:fill="D9D9D9" w:themeFill="background1" w:themeFillShade="D9"/>
          </w:tcPr>
          <w:p w14:paraId="325B8621" w14:textId="77777777" w:rsidR="00B41CBB" w:rsidRPr="005B3D1C" w:rsidRDefault="00B41CBB" w:rsidP="00197776">
            <w:pPr>
              <w:spacing w:after="0"/>
              <w:rPr>
                <w:rFonts w:cs="Arial"/>
                <w:b/>
                <w:bCs/>
                <w:sz w:val="22"/>
              </w:rPr>
            </w:pPr>
            <w:r w:rsidRPr="005B3D1C">
              <w:rPr>
                <w:rFonts w:cs="Arial"/>
                <w:b/>
                <w:bCs/>
                <w:sz w:val="22"/>
              </w:rPr>
              <w:t>Occupancy</w:t>
            </w:r>
            <w:r>
              <w:rPr>
                <w:rFonts w:cs="Arial"/>
                <w:b/>
                <w:bCs/>
                <w:sz w:val="22"/>
              </w:rPr>
              <w:t xml:space="preserve"> Sep 21</w:t>
            </w:r>
          </w:p>
        </w:tc>
      </w:tr>
      <w:tr w:rsidR="00B41CBB" w:rsidRPr="005B3D1C" w14:paraId="35A99804" w14:textId="77777777" w:rsidTr="00571DBD">
        <w:tc>
          <w:tcPr>
            <w:tcW w:w="3559" w:type="dxa"/>
          </w:tcPr>
          <w:p w14:paraId="28F75E0E" w14:textId="77777777" w:rsidR="00B41CBB" w:rsidRPr="005B3D1C" w:rsidRDefault="00B41CBB" w:rsidP="00197776">
            <w:pPr>
              <w:rPr>
                <w:rFonts w:cs="Arial"/>
                <w:sz w:val="22"/>
              </w:rPr>
            </w:pPr>
            <w:proofErr w:type="spellStart"/>
            <w:r w:rsidRPr="005B3D1C">
              <w:rPr>
                <w:rFonts w:cs="Arial"/>
                <w:sz w:val="22"/>
              </w:rPr>
              <w:t>Freemantles</w:t>
            </w:r>
            <w:proofErr w:type="spellEnd"/>
            <w:r w:rsidRPr="005B3D1C">
              <w:rPr>
                <w:rFonts w:cs="Arial"/>
                <w:sz w:val="22"/>
              </w:rPr>
              <w:t xml:space="preserve"> School</w:t>
            </w:r>
          </w:p>
        </w:tc>
        <w:tc>
          <w:tcPr>
            <w:tcW w:w="1555" w:type="dxa"/>
          </w:tcPr>
          <w:p w14:paraId="34DFFBDB" w14:textId="77777777" w:rsidR="00B41CBB" w:rsidRPr="005B3D1C" w:rsidRDefault="00B41CBB" w:rsidP="00197776">
            <w:pPr>
              <w:rPr>
                <w:rFonts w:cs="Arial"/>
                <w:sz w:val="22"/>
              </w:rPr>
            </w:pPr>
            <w:r>
              <w:rPr>
                <w:rFonts w:cs="Arial"/>
                <w:sz w:val="22"/>
              </w:rPr>
              <w:t>ASC</w:t>
            </w:r>
          </w:p>
        </w:tc>
        <w:tc>
          <w:tcPr>
            <w:tcW w:w="1556" w:type="dxa"/>
          </w:tcPr>
          <w:p w14:paraId="0FCDBFF4" w14:textId="77777777" w:rsidR="00B41CBB" w:rsidRPr="00FA1481" w:rsidRDefault="00B41CBB" w:rsidP="00197776">
            <w:pPr>
              <w:rPr>
                <w:rFonts w:cs="Arial"/>
                <w:sz w:val="22"/>
              </w:rPr>
            </w:pPr>
            <w:r>
              <w:rPr>
                <w:rFonts w:cs="Arial"/>
                <w:sz w:val="22"/>
              </w:rPr>
              <w:t>4 - 19 Years</w:t>
            </w:r>
          </w:p>
        </w:tc>
        <w:tc>
          <w:tcPr>
            <w:tcW w:w="1555" w:type="dxa"/>
          </w:tcPr>
          <w:p w14:paraId="63499A60" w14:textId="77777777" w:rsidR="00B41CBB" w:rsidRPr="005B3D1C" w:rsidRDefault="00B41CBB" w:rsidP="00197776">
            <w:pPr>
              <w:rPr>
                <w:rFonts w:cs="Arial"/>
                <w:sz w:val="22"/>
              </w:rPr>
            </w:pPr>
            <w:r>
              <w:rPr>
                <w:rFonts w:cs="Arial"/>
                <w:sz w:val="22"/>
              </w:rPr>
              <w:t>204</w:t>
            </w:r>
          </w:p>
        </w:tc>
        <w:tc>
          <w:tcPr>
            <w:tcW w:w="1556" w:type="dxa"/>
          </w:tcPr>
          <w:p w14:paraId="19B4518F" w14:textId="77777777" w:rsidR="00B41CBB" w:rsidRPr="005B3D1C" w:rsidRDefault="00B41CBB" w:rsidP="00197776">
            <w:pPr>
              <w:rPr>
                <w:rFonts w:cs="Arial"/>
                <w:sz w:val="22"/>
              </w:rPr>
            </w:pPr>
            <w:r>
              <w:rPr>
                <w:rFonts w:cs="Arial"/>
                <w:sz w:val="22"/>
              </w:rPr>
              <w:t>99</w:t>
            </w:r>
            <w:r w:rsidRPr="005B3D1C">
              <w:rPr>
                <w:rFonts w:cs="Arial"/>
                <w:sz w:val="22"/>
              </w:rPr>
              <w:t>%</w:t>
            </w:r>
          </w:p>
        </w:tc>
      </w:tr>
      <w:tr w:rsidR="00B41CBB" w:rsidRPr="005B3D1C" w14:paraId="121E7489" w14:textId="77777777" w:rsidTr="00571DBD">
        <w:tc>
          <w:tcPr>
            <w:tcW w:w="3559" w:type="dxa"/>
          </w:tcPr>
          <w:p w14:paraId="4639ACB7" w14:textId="77777777" w:rsidR="00B41CBB" w:rsidRPr="005B3D1C" w:rsidRDefault="00B41CBB" w:rsidP="00197776">
            <w:pPr>
              <w:rPr>
                <w:rFonts w:cs="Arial"/>
                <w:sz w:val="22"/>
              </w:rPr>
            </w:pPr>
            <w:r w:rsidRPr="00FA1481">
              <w:rPr>
                <w:rFonts w:cs="Arial"/>
                <w:sz w:val="22"/>
              </w:rPr>
              <w:t xml:space="preserve">Pond Meadow </w:t>
            </w:r>
            <w:r>
              <w:rPr>
                <w:rFonts w:cs="Arial"/>
                <w:sz w:val="22"/>
              </w:rPr>
              <w:t>Academy</w:t>
            </w:r>
          </w:p>
        </w:tc>
        <w:tc>
          <w:tcPr>
            <w:tcW w:w="1555" w:type="dxa"/>
          </w:tcPr>
          <w:p w14:paraId="2DA3CB76" w14:textId="77777777" w:rsidR="00B41CBB" w:rsidRDefault="00B41CBB" w:rsidP="00197776">
            <w:pPr>
              <w:rPr>
                <w:rFonts w:cs="Arial"/>
                <w:sz w:val="22"/>
              </w:rPr>
            </w:pPr>
            <w:r>
              <w:rPr>
                <w:rFonts w:cs="Arial"/>
                <w:sz w:val="22"/>
              </w:rPr>
              <w:t>ASC</w:t>
            </w:r>
          </w:p>
        </w:tc>
        <w:tc>
          <w:tcPr>
            <w:tcW w:w="1556" w:type="dxa"/>
          </w:tcPr>
          <w:p w14:paraId="7FC145AE" w14:textId="77777777" w:rsidR="00B41CBB" w:rsidRPr="00FA1481" w:rsidRDefault="00B41CBB" w:rsidP="00197776">
            <w:pPr>
              <w:rPr>
                <w:rFonts w:cs="Arial"/>
                <w:sz w:val="22"/>
              </w:rPr>
            </w:pPr>
            <w:r>
              <w:rPr>
                <w:rFonts w:cs="Arial"/>
                <w:sz w:val="22"/>
              </w:rPr>
              <w:t>2 - 19 Years</w:t>
            </w:r>
          </w:p>
        </w:tc>
        <w:tc>
          <w:tcPr>
            <w:tcW w:w="1555" w:type="dxa"/>
          </w:tcPr>
          <w:p w14:paraId="349B1FEB" w14:textId="77777777" w:rsidR="00B41CBB" w:rsidRPr="005B3D1C" w:rsidRDefault="00B41CBB" w:rsidP="00197776">
            <w:pPr>
              <w:rPr>
                <w:rFonts w:cs="Arial"/>
                <w:sz w:val="22"/>
              </w:rPr>
            </w:pPr>
            <w:r>
              <w:rPr>
                <w:rFonts w:cs="Arial"/>
                <w:sz w:val="22"/>
              </w:rPr>
              <w:t>152</w:t>
            </w:r>
          </w:p>
        </w:tc>
        <w:tc>
          <w:tcPr>
            <w:tcW w:w="1556" w:type="dxa"/>
          </w:tcPr>
          <w:p w14:paraId="3E245004" w14:textId="77777777" w:rsidR="00B41CBB" w:rsidRPr="005B3D1C" w:rsidRDefault="00B41CBB" w:rsidP="00197776">
            <w:pPr>
              <w:rPr>
                <w:rFonts w:cs="Arial"/>
                <w:sz w:val="22"/>
              </w:rPr>
            </w:pPr>
            <w:r>
              <w:rPr>
                <w:rFonts w:cs="Arial"/>
                <w:sz w:val="22"/>
              </w:rPr>
              <w:t>100%</w:t>
            </w:r>
          </w:p>
        </w:tc>
      </w:tr>
      <w:tr w:rsidR="00B41CBB" w:rsidRPr="005B3D1C" w14:paraId="7E79EC23" w14:textId="77777777" w:rsidTr="00571DBD">
        <w:tc>
          <w:tcPr>
            <w:tcW w:w="3559" w:type="dxa"/>
          </w:tcPr>
          <w:p w14:paraId="35695F65" w14:textId="77777777" w:rsidR="00B41CBB" w:rsidRPr="005B3D1C" w:rsidRDefault="00B41CBB" w:rsidP="00197776">
            <w:pPr>
              <w:rPr>
                <w:rFonts w:cs="Arial"/>
                <w:sz w:val="22"/>
              </w:rPr>
            </w:pPr>
            <w:r w:rsidRPr="00FA1481">
              <w:rPr>
                <w:rFonts w:cs="Arial"/>
                <w:sz w:val="22"/>
              </w:rPr>
              <w:t>St Dominic's School</w:t>
            </w:r>
          </w:p>
        </w:tc>
        <w:tc>
          <w:tcPr>
            <w:tcW w:w="1555" w:type="dxa"/>
          </w:tcPr>
          <w:p w14:paraId="267D854D" w14:textId="77777777" w:rsidR="00B41CBB" w:rsidRDefault="00B41CBB" w:rsidP="00197776">
            <w:pPr>
              <w:rPr>
                <w:rFonts w:cs="Arial"/>
                <w:sz w:val="22"/>
              </w:rPr>
            </w:pPr>
            <w:r>
              <w:rPr>
                <w:rFonts w:cs="Arial"/>
                <w:sz w:val="22"/>
              </w:rPr>
              <w:t>ASC</w:t>
            </w:r>
          </w:p>
        </w:tc>
        <w:tc>
          <w:tcPr>
            <w:tcW w:w="1556" w:type="dxa"/>
          </w:tcPr>
          <w:p w14:paraId="386FAC1F" w14:textId="77777777" w:rsidR="00B41CBB" w:rsidRPr="00FA1481" w:rsidRDefault="00B41CBB" w:rsidP="00197776">
            <w:pPr>
              <w:rPr>
                <w:rFonts w:cs="Arial"/>
                <w:sz w:val="22"/>
              </w:rPr>
            </w:pPr>
            <w:r>
              <w:rPr>
                <w:rFonts w:cs="Arial"/>
                <w:sz w:val="22"/>
              </w:rPr>
              <w:t>7 - 19 Years</w:t>
            </w:r>
          </w:p>
        </w:tc>
        <w:tc>
          <w:tcPr>
            <w:tcW w:w="1555" w:type="dxa"/>
          </w:tcPr>
          <w:p w14:paraId="2F2AF03D" w14:textId="77777777" w:rsidR="00B41CBB" w:rsidRPr="005B3D1C" w:rsidRDefault="00B41CBB" w:rsidP="00197776">
            <w:pPr>
              <w:rPr>
                <w:rFonts w:cs="Arial"/>
                <w:sz w:val="22"/>
              </w:rPr>
            </w:pPr>
            <w:r>
              <w:rPr>
                <w:rFonts w:cs="Arial"/>
                <w:sz w:val="22"/>
              </w:rPr>
              <w:t>145</w:t>
            </w:r>
          </w:p>
        </w:tc>
        <w:tc>
          <w:tcPr>
            <w:tcW w:w="1556" w:type="dxa"/>
          </w:tcPr>
          <w:p w14:paraId="1D4F18DF" w14:textId="77777777" w:rsidR="00B41CBB" w:rsidRPr="005B3D1C" w:rsidRDefault="00B41CBB" w:rsidP="00197776">
            <w:pPr>
              <w:rPr>
                <w:rFonts w:cs="Arial"/>
                <w:sz w:val="22"/>
              </w:rPr>
            </w:pPr>
            <w:r>
              <w:rPr>
                <w:rFonts w:cs="Arial"/>
                <w:sz w:val="22"/>
              </w:rPr>
              <w:t>97%</w:t>
            </w:r>
          </w:p>
        </w:tc>
      </w:tr>
    </w:tbl>
    <w:p w14:paraId="1CE1B2F2" w14:textId="77777777" w:rsidR="00197776" w:rsidRDefault="00197776" w:rsidP="00197776">
      <w:pPr>
        <w:pStyle w:val="Heading3"/>
      </w:pPr>
    </w:p>
    <w:p w14:paraId="53E8BDDD" w14:textId="77777777" w:rsidR="002459F0" w:rsidRDefault="002459F0" w:rsidP="00197776">
      <w:pPr>
        <w:pStyle w:val="Heading3"/>
        <w:sectPr w:rsidR="002459F0" w:rsidSect="00A66130">
          <w:footerReference w:type="default" r:id="rId24"/>
          <w:pgSz w:w="11900" w:h="16840"/>
          <w:pgMar w:top="1134" w:right="851" w:bottom="851" w:left="851" w:header="709" w:footer="709" w:gutter="0"/>
          <w:cols w:space="708"/>
          <w:docGrid w:linePitch="360"/>
        </w:sectPr>
      </w:pPr>
    </w:p>
    <w:p w14:paraId="71C14BAD" w14:textId="0CD148F6" w:rsidR="00B41CBB" w:rsidRPr="005B3D1C" w:rsidRDefault="00B41CBB" w:rsidP="00197776">
      <w:pPr>
        <w:pStyle w:val="Heading3"/>
      </w:pPr>
      <w:r w:rsidRPr="005B3D1C">
        <w:lastRenderedPageBreak/>
        <w:t xml:space="preserve">Mainstream </w:t>
      </w:r>
      <w:r>
        <w:t>SEND</w:t>
      </w:r>
      <w:r w:rsidRPr="005B3D1C">
        <w:t xml:space="preserve"> </w:t>
      </w:r>
      <w:r>
        <w:t>Units</w:t>
      </w:r>
      <w:r w:rsidRPr="005B3D1C">
        <w:t>:</w:t>
      </w:r>
    </w:p>
    <w:tbl>
      <w:tblPr>
        <w:tblStyle w:val="TableGrid"/>
        <w:tblW w:w="9781" w:type="dxa"/>
        <w:tblInd w:w="-147" w:type="dxa"/>
        <w:tblLook w:val="04A0" w:firstRow="1" w:lastRow="0" w:firstColumn="1" w:lastColumn="0" w:noHBand="0" w:noVBand="1"/>
      </w:tblPr>
      <w:tblGrid>
        <w:gridCol w:w="3544"/>
        <w:gridCol w:w="1559"/>
        <w:gridCol w:w="1559"/>
        <w:gridCol w:w="1559"/>
        <w:gridCol w:w="1560"/>
      </w:tblGrid>
      <w:tr w:rsidR="00B41CBB" w:rsidRPr="005B3D1C" w14:paraId="7C04DAE2" w14:textId="77777777" w:rsidTr="00571DBD">
        <w:trPr>
          <w:trHeight w:val="639"/>
        </w:trPr>
        <w:tc>
          <w:tcPr>
            <w:tcW w:w="3544" w:type="dxa"/>
            <w:shd w:val="clear" w:color="auto" w:fill="D9D9D9" w:themeFill="background1" w:themeFillShade="D9"/>
          </w:tcPr>
          <w:p w14:paraId="1F8123A9" w14:textId="77777777" w:rsidR="00B41CBB" w:rsidRPr="005B3D1C" w:rsidRDefault="00B41CBB" w:rsidP="00197776">
            <w:pPr>
              <w:spacing w:after="0"/>
              <w:rPr>
                <w:rFonts w:cs="Arial"/>
                <w:b/>
                <w:bCs/>
                <w:sz w:val="22"/>
              </w:rPr>
            </w:pPr>
            <w:r w:rsidRPr="005B3D1C">
              <w:rPr>
                <w:rFonts w:cs="Arial"/>
                <w:b/>
                <w:bCs/>
                <w:sz w:val="22"/>
              </w:rPr>
              <w:t>Setting</w:t>
            </w:r>
          </w:p>
        </w:tc>
        <w:tc>
          <w:tcPr>
            <w:tcW w:w="1559" w:type="dxa"/>
            <w:shd w:val="clear" w:color="auto" w:fill="D9D9D9" w:themeFill="background1" w:themeFillShade="D9"/>
          </w:tcPr>
          <w:p w14:paraId="3841CEF4" w14:textId="77777777" w:rsidR="00B41CBB" w:rsidRPr="005B3D1C" w:rsidRDefault="00B41CBB" w:rsidP="00197776">
            <w:pPr>
              <w:spacing w:after="0"/>
              <w:rPr>
                <w:rFonts w:cs="Arial"/>
                <w:b/>
                <w:bCs/>
                <w:sz w:val="22"/>
              </w:rPr>
            </w:pPr>
            <w:r w:rsidRPr="005B3D1C">
              <w:rPr>
                <w:rFonts w:cs="Arial"/>
                <w:b/>
                <w:bCs/>
                <w:sz w:val="22"/>
              </w:rPr>
              <w:t>Designation</w:t>
            </w:r>
          </w:p>
        </w:tc>
        <w:tc>
          <w:tcPr>
            <w:tcW w:w="1559" w:type="dxa"/>
            <w:shd w:val="clear" w:color="auto" w:fill="D9D9D9" w:themeFill="background1" w:themeFillShade="D9"/>
          </w:tcPr>
          <w:p w14:paraId="4FAD4832" w14:textId="77777777" w:rsidR="00B41CBB" w:rsidRPr="005B3D1C" w:rsidRDefault="00B41CBB" w:rsidP="00197776">
            <w:pPr>
              <w:spacing w:after="0"/>
              <w:rPr>
                <w:rFonts w:cs="Arial"/>
                <w:b/>
                <w:bCs/>
                <w:sz w:val="22"/>
              </w:rPr>
            </w:pPr>
            <w:r w:rsidRPr="005B3D1C">
              <w:rPr>
                <w:rFonts w:cs="Arial"/>
                <w:b/>
                <w:bCs/>
                <w:sz w:val="22"/>
              </w:rPr>
              <w:t>Age Range</w:t>
            </w:r>
          </w:p>
        </w:tc>
        <w:tc>
          <w:tcPr>
            <w:tcW w:w="1559" w:type="dxa"/>
            <w:shd w:val="clear" w:color="auto" w:fill="D9D9D9" w:themeFill="background1" w:themeFillShade="D9"/>
          </w:tcPr>
          <w:p w14:paraId="45B79309" w14:textId="77777777" w:rsidR="00B41CBB" w:rsidRPr="005B3D1C" w:rsidRDefault="00B41CBB" w:rsidP="00197776">
            <w:pPr>
              <w:spacing w:after="0"/>
              <w:rPr>
                <w:rFonts w:cs="Arial"/>
                <w:b/>
                <w:bCs/>
                <w:sz w:val="22"/>
              </w:rPr>
            </w:pPr>
            <w:r w:rsidRPr="005B3D1C">
              <w:rPr>
                <w:rFonts w:cs="Arial"/>
                <w:b/>
                <w:bCs/>
                <w:sz w:val="22"/>
              </w:rPr>
              <w:t>Numbers o</w:t>
            </w:r>
            <w:r>
              <w:rPr>
                <w:rFonts w:cs="Arial"/>
                <w:b/>
                <w:bCs/>
                <w:sz w:val="22"/>
              </w:rPr>
              <w:t>n</w:t>
            </w:r>
            <w:r w:rsidRPr="005B3D1C">
              <w:rPr>
                <w:rFonts w:cs="Arial"/>
                <w:b/>
                <w:bCs/>
                <w:sz w:val="22"/>
              </w:rPr>
              <w:t xml:space="preserve"> Rol</w:t>
            </w:r>
            <w:r>
              <w:rPr>
                <w:rFonts w:cs="Arial"/>
                <w:b/>
                <w:bCs/>
                <w:sz w:val="22"/>
              </w:rPr>
              <w:t>l</w:t>
            </w:r>
          </w:p>
        </w:tc>
        <w:tc>
          <w:tcPr>
            <w:tcW w:w="1560" w:type="dxa"/>
            <w:shd w:val="clear" w:color="auto" w:fill="D9D9D9" w:themeFill="background1" w:themeFillShade="D9"/>
          </w:tcPr>
          <w:p w14:paraId="2E909730" w14:textId="77777777" w:rsidR="00B41CBB" w:rsidRPr="005B3D1C" w:rsidRDefault="00B41CBB" w:rsidP="00197776">
            <w:pPr>
              <w:spacing w:after="0"/>
              <w:rPr>
                <w:rFonts w:cs="Arial"/>
                <w:b/>
                <w:bCs/>
                <w:sz w:val="22"/>
              </w:rPr>
            </w:pPr>
            <w:r w:rsidRPr="005B3D1C">
              <w:rPr>
                <w:rFonts w:cs="Arial"/>
                <w:b/>
                <w:bCs/>
                <w:sz w:val="22"/>
              </w:rPr>
              <w:t>Occupancy</w:t>
            </w:r>
            <w:r>
              <w:rPr>
                <w:rFonts w:cs="Arial"/>
                <w:b/>
                <w:bCs/>
                <w:sz w:val="22"/>
              </w:rPr>
              <w:t xml:space="preserve"> Sep 21</w:t>
            </w:r>
          </w:p>
        </w:tc>
      </w:tr>
      <w:tr w:rsidR="00B41CBB" w:rsidRPr="005B3D1C" w14:paraId="7339CC70" w14:textId="77777777" w:rsidTr="00571DBD">
        <w:tc>
          <w:tcPr>
            <w:tcW w:w="3544" w:type="dxa"/>
          </w:tcPr>
          <w:p w14:paraId="614E171F" w14:textId="77777777" w:rsidR="00B41CBB" w:rsidRPr="005B3D1C" w:rsidRDefault="00B41CBB" w:rsidP="00197776">
            <w:pPr>
              <w:rPr>
                <w:rFonts w:cs="Arial"/>
                <w:sz w:val="22"/>
              </w:rPr>
            </w:pPr>
            <w:proofErr w:type="spellStart"/>
            <w:r w:rsidRPr="003C4C4E">
              <w:rPr>
                <w:rFonts w:cs="Arial"/>
                <w:sz w:val="22"/>
              </w:rPr>
              <w:t>Badshot</w:t>
            </w:r>
            <w:proofErr w:type="spellEnd"/>
            <w:r w:rsidRPr="003C4C4E">
              <w:rPr>
                <w:rFonts w:cs="Arial"/>
                <w:sz w:val="22"/>
              </w:rPr>
              <w:t xml:space="preserve"> Lea Village Infant School</w:t>
            </w:r>
          </w:p>
        </w:tc>
        <w:tc>
          <w:tcPr>
            <w:tcW w:w="1559" w:type="dxa"/>
            <w:vAlign w:val="bottom"/>
          </w:tcPr>
          <w:p w14:paraId="0BD9E664" w14:textId="77777777" w:rsidR="00B41CBB" w:rsidRPr="003C4C4E" w:rsidRDefault="00B41CBB" w:rsidP="00197776">
            <w:pPr>
              <w:rPr>
                <w:rFonts w:cs="Arial"/>
                <w:sz w:val="22"/>
              </w:rPr>
            </w:pPr>
            <w:r w:rsidRPr="003C4C4E">
              <w:rPr>
                <w:rFonts w:cs="Arial"/>
                <w:color w:val="000000"/>
                <w:sz w:val="22"/>
                <w:szCs w:val="22"/>
              </w:rPr>
              <w:t>AS</w:t>
            </w:r>
            <w:r>
              <w:rPr>
                <w:rFonts w:cs="Arial"/>
                <w:color w:val="000000"/>
                <w:sz w:val="22"/>
                <w:szCs w:val="22"/>
              </w:rPr>
              <w:t>C</w:t>
            </w:r>
          </w:p>
        </w:tc>
        <w:tc>
          <w:tcPr>
            <w:tcW w:w="1559" w:type="dxa"/>
            <w:vAlign w:val="bottom"/>
          </w:tcPr>
          <w:p w14:paraId="416853E8" w14:textId="77777777" w:rsidR="00B41CBB" w:rsidRPr="003C4C4E" w:rsidRDefault="00B41CBB" w:rsidP="00197776">
            <w:pPr>
              <w:rPr>
                <w:rFonts w:cs="Arial"/>
                <w:sz w:val="22"/>
              </w:rPr>
            </w:pPr>
            <w:r w:rsidRPr="003C4C4E">
              <w:rPr>
                <w:rFonts w:cs="Arial"/>
                <w:color w:val="000000"/>
                <w:sz w:val="22"/>
                <w:szCs w:val="22"/>
              </w:rPr>
              <w:t>4-7 years</w:t>
            </w:r>
          </w:p>
        </w:tc>
        <w:tc>
          <w:tcPr>
            <w:tcW w:w="1559" w:type="dxa"/>
            <w:vAlign w:val="bottom"/>
          </w:tcPr>
          <w:p w14:paraId="5A67D35B" w14:textId="77777777" w:rsidR="00B41CBB" w:rsidRPr="003C4C4E" w:rsidRDefault="00B41CBB" w:rsidP="00197776">
            <w:pPr>
              <w:rPr>
                <w:rFonts w:cs="Arial"/>
                <w:sz w:val="22"/>
              </w:rPr>
            </w:pPr>
            <w:r w:rsidRPr="003C4C4E">
              <w:rPr>
                <w:rFonts w:cs="Arial"/>
                <w:color w:val="000000"/>
                <w:sz w:val="22"/>
                <w:szCs w:val="22"/>
              </w:rPr>
              <w:t>15</w:t>
            </w:r>
          </w:p>
        </w:tc>
        <w:tc>
          <w:tcPr>
            <w:tcW w:w="1560" w:type="dxa"/>
            <w:vAlign w:val="bottom"/>
          </w:tcPr>
          <w:p w14:paraId="5C242F5C" w14:textId="77777777" w:rsidR="00B41CBB" w:rsidRPr="003C4C4E" w:rsidRDefault="00B41CBB" w:rsidP="00197776">
            <w:pPr>
              <w:rPr>
                <w:rFonts w:cs="Arial"/>
                <w:sz w:val="22"/>
              </w:rPr>
            </w:pPr>
            <w:r w:rsidRPr="003C4C4E">
              <w:rPr>
                <w:rFonts w:cs="Arial"/>
                <w:color w:val="000000"/>
                <w:sz w:val="22"/>
                <w:szCs w:val="22"/>
              </w:rPr>
              <w:t>94%</w:t>
            </w:r>
          </w:p>
        </w:tc>
      </w:tr>
      <w:tr w:rsidR="00B41CBB" w:rsidRPr="005B3D1C" w14:paraId="429B213F" w14:textId="77777777" w:rsidTr="00571DBD">
        <w:tc>
          <w:tcPr>
            <w:tcW w:w="3544" w:type="dxa"/>
          </w:tcPr>
          <w:p w14:paraId="0B64D3BC" w14:textId="77777777" w:rsidR="00B41CBB" w:rsidRPr="005B3D1C" w:rsidRDefault="00B41CBB" w:rsidP="00197776">
            <w:pPr>
              <w:rPr>
                <w:rFonts w:cs="Arial"/>
                <w:sz w:val="22"/>
              </w:rPr>
            </w:pPr>
            <w:r w:rsidRPr="003C4C4E">
              <w:rPr>
                <w:rFonts w:cs="Arial"/>
                <w:sz w:val="22"/>
              </w:rPr>
              <w:t>Bagshot Infant School</w:t>
            </w:r>
          </w:p>
        </w:tc>
        <w:tc>
          <w:tcPr>
            <w:tcW w:w="1559" w:type="dxa"/>
            <w:vAlign w:val="bottom"/>
          </w:tcPr>
          <w:p w14:paraId="361B8E44" w14:textId="77777777" w:rsidR="00B41CBB" w:rsidRPr="003C4C4E" w:rsidRDefault="00B41CBB" w:rsidP="00197776">
            <w:pPr>
              <w:rPr>
                <w:rFonts w:cs="Arial"/>
                <w:sz w:val="22"/>
              </w:rPr>
            </w:pPr>
            <w:r w:rsidRPr="003C4C4E">
              <w:rPr>
                <w:rFonts w:cs="Arial"/>
                <w:color w:val="000000"/>
                <w:sz w:val="22"/>
                <w:szCs w:val="22"/>
              </w:rPr>
              <w:t>AS</w:t>
            </w:r>
            <w:r>
              <w:rPr>
                <w:rFonts w:cs="Arial"/>
                <w:color w:val="000000"/>
                <w:sz w:val="22"/>
                <w:szCs w:val="22"/>
              </w:rPr>
              <w:t>C</w:t>
            </w:r>
          </w:p>
        </w:tc>
        <w:tc>
          <w:tcPr>
            <w:tcW w:w="1559" w:type="dxa"/>
            <w:vAlign w:val="bottom"/>
          </w:tcPr>
          <w:p w14:paraId="5A2D9EAB" w14:textId="77777777" w:rsidR="00B41CBB" w:rsidRPr="003C4C4E" w:rsidRDefault="00B41CBB" w:rsidP="00197776">
            <w:pPr>
              <w:rPr>
                <w:rFonts w:cs="Arial"/>
                <w:sz w:val="22"/>
              </w:rPr>
            </w:pPr>
            <w:r w:rsidRPr="003C4C4E">
              <w:rPr>
                <w:rFonts w:cs="Arial"/>
                <w:color w:val="000000"/>
                <w:sz w:val="22"/>
                <w:szCs w:val="22"/>
              </w:rPr>
              <w:t>4-7 years</w:t>
            </w:r>
          </w:p>
        </w:tc>
        <w:tc>
          <w:tcPr>
            <w:tcW w:w="1559" w:type="dxa"/>
            <w:vAlign w:val="bottom"/>
          </w:tcPr>
          <w:p w14:paraId="232CE967" w14:textId="77777777" w:rsidR="00B41CBB" w:rsidRPr="003C4C4E" w:rsidRDefault="00B41CBB" w:rsidP="00197776">
            <w:pPr>
              <w:rPr>
                <w:rFonts w:cs="Arial"/>
                <w:sz w:val="22"/>
              </w:rPr>
            </w:pPr>
            <w:r w:rsidRPr="003C4C4E">
              <w:rPr>
                <w:rFonts w:cs="Arial"/>
                <w:color w:val="000000"/>
                <w:sz w:val="22"/>
                <w:szCs w:val="22"/>
              </w:rPr>
              <w:t>5</w:t>
            </w:r>
          </w:p>
        </w:tc>
        <w:tc>
          <w:tcPr>
            <w:tcW w:w="1560" w:type="dxa"/>
            <w:vAlign w:val="bottom"/>
          </w:tcPr>
          <w:p w14:paraId="0D02E1BF" w14:textId="77777777" w:rsidR="00B41CBB" w:rsidRPr="003C4C4E" w:rsidRDefault="00B41CBB" w:rsidP="00197776">
            <w:pPr>
              <w:rPr>
                <w:rFonts w:cs="Arial"/>
                <w:sz w:val="22"/>
              </w:rPr>
            </w:pPr>
            <w:r w:rsidRPr="003C4C4E">
              <w:rPr>
                <w:rFonts w:cs="Arial"/>
                <w:color w:val="000000"/>
                <w:sz w:val="22"/>
                <w:szCs w:val="22"/>
              </w:rPr>
              <w:t>50%</w:t>
            </w:r>
          </w:p>
        </w:tc>
      </w:tr>
      <w:tr w:rsidR="00B41CBB" w:rsidRPr="005B3D1C" w14:paraId="0E7A48AA" w14:textId="77777777" w:rsidTr="00571DBD">
        <w:tc>
          <w:tcPr>
            <w:tcW w:w="3544" w:type="dxa"/>
          </w:tcPr>
          <w:p w14:paraId="545744F4" w14:textId="77777777" w:rsidR="00B41CBB" w:rsidRPr="005B3D1C" w:rsidRDefault="00B41CBB" w:rsidP="00197776">
            <w:pPr>
              <w:rPr>
                <w:rFonts w:cs="Arial"/>
                <w:sz w:val="22"/>
              </w:rPr>
            </w:pPr>
            <w:proofErr w:type="spellStart"/>
            <w:r w:rsidRPr="003C4C4E">
              <w:rPr>
                <w:rFonts w:cs="Arial"/>
                <w:sz w:val="22"/>
              </w:rPr>
              <w:t>Broadwater</w:t>
            </w:r>
            <w:proofErr w:type="spellEnd"/>
            <w:r w:rsidRPr="003C4C4E">
              <w:rPr>
                <w:rFonts w:cs="Arial"/>
                <w:sz w:val="22"/>
              </w:rPr>
              <w:t xml:space="preserve"> </w:t>
            </w:r>
          </w:p>
        </w:tc>
        <w:tc>
          <w:tcPr>
            <w:tcW w:w="1559" w:type="dxa"/>
            <w:vAlign w:val="bottom"/>
          </w:tcPr>
          <w:p w14:paraId="32FD2107" w14:textId="77777777" w:rsidR="00B41CBB" w:rsidRPr="003C4C4E" w:rsidRDefault="00B41CBB" w:rsidP="00197776">
            <w:pPr>
              <w:rPr>
                <w:rFonts w:cs="Arial"/>
                <w:sz w:val="22"/>
              </w:rPr>
            </w:pPr>
            <w:r w:rsidRPr="003C4C4E">
              <w:rPr>
                <w:rFonts w:cs="Arial"/>
                <w:color w:val="000000"/>
                <w:sz w:val="22"/>
                <w:szCs w:val="22"/>
              </w:rPr>
              <w:t>SLCN</w:t>
            </w:r>
          </w:p>
        </w:tc>
        <w:tc>
          <w:tcPr>
            <w:tcW w:w="1559" w:type="dxa"/>
            <w:vAlign w:val="bottom"/>
          </w:tcPr>
          <w:p w14:paraId="33E8E1F6" w14:textId="77777777" w:rsidR="00B41CBB" w:rsidRPr="003C4C4E" w:rsidRDefault="00B41CBB" w:rsidP="00197776">
            <w:pPr>
              <w:rPr>
                <w:rFonts w:cs="Arial"/>
                <w:sz w:val="22"/>
              </w:rPr>
            </w:pPr>
            <w:r w:rsidRPr="003C4C4E">
              <w:rPr>
                <w:rFonts w:cs="Arial"/>
                <w:color w:val="000000"/>
                <w:sz w:val="22"/>
                <w:szCs w:val="22"/>
              </w:rPr>
              <w:t>11-16 years</w:t>
            </w:r>
          </w:p>
        </w:tc>
        <w:tc>
          <w:tcPr>
            <w:tcW w:w="1559" w:type="dxa"/>
            <w:vAlign w:val="bottom"/>
          </w:tcPr>
          <w:p w14:paraId="08315ABC" w14:textId="77777777" w:rsidR="00B41CBB" w:rsidRPr="003C4C4E" w:rsidRDefault="00B41CBB" w:rsidP="00197776">
            <w:pPr>
              <w:rPr>
                <w:rFonts w:cs="Arial"/>
                <w:sz w:val="22"/>
              </w:rPr>
            </w:pPr>
            <w:r w:rsidRPr="003C4C4E">
              <w:rPr>
                <w:rFonts w:cs="Arial"/>
                <w:color w:val="000000"/>
                <w:sz w:val="22"/>
                <w:szCs w:val="22"/>
              </w:rPr>
              <w:t>25</w:t>
            </w:r>
          </w:p>
        </w:tc>
        <w:tc>
          <w:tcPr>
            <w:tcW w:w="1560" w:type="dxa"/>
            <w:vAlign w:val="bottom"/>
          </w:tcPr>
          <w:p w14:paraId="687292E5" w14:textId="77777777" w:rsidR="00B41CBB" w:rsidRPr="003C4C4E" w:rsidRDefault="00B41CBB" w:rsidP="00197776">
            <w:pPr>
              <w:rPr>
                <w:rFonts w:cs="Arial"/>
                <w:sz w:val="22"/>
              </w:rPr>
            </w:pPr>
            <w:r w:rsidRPr="003C4C4E">
              <w:rPr>
                <w:rFonts w:cs="Arial"/>
                <w:color w:val="000000"/>
                <w:sz w:val="22"/>
                <w:szCs w:val="22"/>
              </w:rPr>
              <w:t>83%</w:t>
            </w:r>
          </w:p>
        </w:tc>
      </w:tr>
      <w:tr w:rsidR="00B41CBB" w:rsidRPr="005B3D1C" w14:paraId="48AFD6CB" w14:textId="77777777" w:rsidTr="00571DBD">
        <w:tc>
          <w:tcPr>
            <w:tcW w:w="3544" w:type="dxa"/>
          </w:tcPr>
          <w:p w14:paraId="044263B3" w14:textId="77777777" w:rsidR="00B41CBB" w:rsidRPr="005B3D1C" w:rsidRDefault="00B41CBB" w:rsidP="00197776">
            <w:pPr>
              <w:rPr>
                <w:rFonts w:cs="Arial"/>
                <w:sz w:val="22"/>
              </w:rPr>
            </w:pPr>
            <w:proofErr w:type="spellStart"/>
            <w:r w:rsidRPr="003C4C4E">
              <w:rPr>
                <w:rFonts w:cs="Arial"/>
                <w:sz w:val="22"/>
              </w:rPr>
              <w:t>Burpham</w:t>
            </w:r>
            <w:proofErr w:type="spellEnd"/>
            <w:r w:rsidRPr="003C4C4E">
              <w:rPr>
                <w:rFonts w:cs="Arial"/>
                <w:sz w:val="22"/>
              </w:rPr>
              <w:t xml:space="preserve"> Primary School </w:t>
            </w:r>
          </w:p>
        </w:tc>
        <w:tc>
          <w:tcPr>
            <w:tcW w:w="1559" w:type="dxa"/>
            <w:vAlign w:val="bottom"/>
          </w:tcPr>
          <w:p w14:paraId="01F77783" w14:textId="77777777" w:rsidR="00B41CBB" w:rsidRPr="003C4C4E" w:rsidRDefault="00B41CBB" w:rsidP="00197776">
            <w:pPr>
              <w:rPr>
                <w:rFonts w:cs="Arial"/>
                <w:sz w:val="22"/>
              </w:rPr>
            </w:pPr>
            <w:r w:rsidRPr="003C4C4E">
              <w:rPr>
                <w:rFonts w:cs="Arial"/>
                <w:color w:val="000000"/>
                <w:sz w:val="22"/>
                <w:szCs w:val="22"/>
              </w:rPr>
              <w:t>SLCN</w:t>
            </w:r>
          </w:p>
        </w:tc>
        <w:tc>
          <w:tcPr>
            <w:tcW w:w="1559" w:type="dxa"/>
            <w:vAlign w:val="bottom"/>
          </w:tcPr>
          <w:p w14:paraId="0DB099E2" w14:textId="77777777" w:rsidR="00B41CBB" w:rsidRPr="003C4C4E" w:rsidRDefault="00B41CBB" w:rsidP="00197776">
            <w:pPr>
              <w:rPr>
                <w:rFonts w:cs="Arial"/>
                <w:sz w:val="22"/>
              </w:rPr>
            </w:pPr>
            <w:r w:rsidRPr="003C4C4E">
              <w:rPr>
                <w:rFonts w:cs="Arial"/>
                <w:color w:val="000000"/>
                <w:sz w:val="22"/>
                <w:szCs w:val="22"/>
              </w:rPr>
              <w:t>4-7 years</w:t>
            </w:r>
          </w:p>
        </w:tc>
        <w:tc>
          <w:tcPr>
            <w:tcW w:w="1559" w:type="dxa"/>
            <w:vAlign w:val="bottom"/>
          </w:tcPr>
          <w:p w14:paraId="4B0C3CE8" w14:textId="77777777" w:rsidR="00B41CBB" w:rsidRPr="003C4C4E" w:rsidRDefault="00B41CBB" w:rsidP="00197776">
            <w:pPr>
              <w:rPr>
                <w:rFonts w:cs="Arial"/>
                <w:sz w:val="22"/>
              </w:rPr>
            </w:pPr>
            <w:r w:rsidRPr="003C4C4E">
              <w:rPr>
                <w:rFonts w:cs="Arial"/>
                <w:color w:val="000000"/>
                <w:sz w:val="22"/>
                <w:szCs w:val="22"/>
              </w:rPr>
              <w:t>11</w:t>
            </w:r>
          </w:p>
        </w:tc>
        <w:tc>
          <w:tcPr>
            <w:tcW w:w="1560" w:type="dxa"/>
            <w:vAlign w:val="bottom"/>
          </w:tcPr>
          <w:p w14:paraId="2F897DE7" w14:textId="77777777" w:rsidR="00B41CBB" w:rsidRPr="003C4C4E" w:rsidRDefault="00B41CBB" w:rsidP="00197776">
            <w:pPr>
              <w:rPr>
                <w:rFonts w:cs="Arial"/>
                <w:sz w:val="22"/>
              </w:rPr>
            </w:pPr>
            <w:r w:rsidRPr="003C4C4E">
              <w:rPr>
                <w:rFonts w:cs="Arial"/>
                <w:color w:val="000000"/>
                <w:sz w:val="22"/>
                <w:szCs w:val="22"/>
              </w:rPr>
              <w:t>92%</w:t>
            </w:r>
          </w:p>
        </w:tc>
      </w:tr>
      <w:tr w:rsidR="00B41CBB" w:rsidRPr="005B3D1C" w14:paraId="04E630B1" w14:textId="77777777" w:rsidTr="00571DBD">
        <w:tc>
          <w:tcPr>
            <w:tcW w:w="3544" w:type="dxa"/>
          </w:tcPr>
          <w:p w14:paraId="1CCFF55A" w14:textId="77777777" w:rsidR="00B41CBB" w:rsidRPr="005B3D1C" w:rsidRDefault="00B41CBB" w:rsidP="00197776">
            <w:pPr>
              <w:rPr>
                <w:rFonts w:cs="Arial"/>
                <w:sz w:val="22"/>
              </w:rPr>
            </w:pPr>
            <w:r w:rsidRPr="003C4C4E">
              <w:rPr>
                <w:rFonts w:cs="Arial"/>
                <w:sz w:val="22"/>
              </w:rPr>
              <w:t xml:space="preserve">Cranleigh C of E (VC) Primary </w:t>
            </w:r>
          </w:p>
        </w:tc>
        <w:tc>
          <w:tcPr>
            <w:tcW w:w="1559" w:type="dxa"/>
            <w:vAlign w:val="bottom"/>
          </w:tcPr>
          <w:p w14:paraId="71043BBC" w14:textId="77777777" w:rsidR="00B41CBB" w:rsidRPr="003C4C4E" w:rsidRDefault="00B41CBB" w:rsidP="00197776">
            <w:pPr>
              <w:rPr>
                <w:rFonts w:cs="Arial"/>
                <w:sz w:val="22"/>
              </w:rPr>
            </w:pPr>
            <w:r w:rsidRPr="003C4C4E">
              <w:rPr>
                <w:rFonts w:cs="Arial"/>
                <w:color w:val="000000"/>
                <w:sz w:val="22"/>
                <w:szCs w:val="22"/>
              </w:rPr>
              <w:t>SLCN</w:t>
            </w:r>
          </w:p>
        </w:tc>
        <w:tc>
          <w:tcPr>
            <w:tcW w:w="1559" w:type="dxa"/>
            <w:vAlign w:val="bottom"/>
          </w:tcPr>
          <w:p w14:paraId="4A74846C" w14:textId="77777777" w:rsidR="00B41CBB" w:rsidRPr="003C4C4E" w:rsidRDefault="00B41CBB" w:rsidP="00197776">
            <w:pPr>
              <w:rPr>
                <w:rFonts w:cs="Arial"/>
                <w:sz w:val="22"/>
              </w:rPr>
            </w:pPr>
            <w:r w:rsidRPr="003C4C4E">
              <w:rPr>
                <w:rFonts w:cs="Arial"/>
                <w:color w:val="000000"/>
                <w:sz w:val="22"/>
                <w:szCs w:val="22"/>
              </w:rPr>
              <w:t>4-7 years</w:t>
            </w:r>
          </w:p>
        </w:tc>
        <w:tc>
          <w:tcPr>
            <w:tcW w:w="1559" w:type="dxa"/>
            <w:vAlign w:val="bottom"/>
          </w:tcPr>
          <w:p w14:paraId="7308F714" w14:textId="77777777" w:rsidR="00B41CBB" w:rsidRPr="003C4C4E" w:rsidRDefault="00B41CBB" w:rsidP="00197776">
            <w:pPr>
              <w:rPr>
                <w:rFonts w:cs="Arial"/>
                <w:sz w:val="22"/>
              </w:rPr>
            </w:pPr>
            <w:r w:rsidRPr="003C4C4E">
              <w:rPr>
                <w:rFonts w:cs="Arial"/>
                <w:color w:val="000000"/>
                <w:sz w:val="22"/>
                <w:szCs w:val="22"/>
              </w:rPr>
              <w:t>4</w:t>
            </w:r>
          </w:p>
        </w:tc>
        <w:tc>
          <w:tcPr>
            <w:tcW w:w="1560" w:type="dxa"/>
            <w:vAlign w:val="bottom"/>
          </w:tcPr>
          <w:p w14:paraId="39FB9DEC" w14:textId="77777777" w:rsidR="00B41CBB" w:rsidRPr="003C4C4E" w:rsidRDefault="00B41CBB" w:rsidP="00197776">
            <w:pPr>
              <w:rPr>
                <w:rFonts w:cs="Arial"/>
                <w:sz w:val="22"/>
              </w:rPr>
            </w:pPr>
            <w:r w:rsidRPr="003C4C4E">
              <w:rPr>
                <w:rFonts w:cs="Arial"/>
                <w:color w:val="000000"/>
                <w:sz w:val="22"/>
                <w:szCs w:val="22"/>
              </w:rPr>
              <w:t>40%</w:t>
            </w:r>
          </w:p>
        </w:tc>
      </w:tr>
      <w:tr w:rsidR="00B41CBB" w:rsidRPr="005B3D1C" w14:paraId="7DF6A601" w14:textId="77777777" w:rsidTr="00571DBD">
        <w:tc>
          <w:tcPr>
            <w:tcW w:w="3544" w:type="dxa"/>
          </w:tcPr>
          <w:p w14:paraId="0DE6B47F" w14:textId="77777777" w:rsidR="00B41CBB" w:rsidRPr="005B3D1C" w:rsidRDefault="00B41CBB" w:rsidP="00197776">
            <w:pPr>
              <w:rPr>
                <w:rFonts w:cs="Arial"/>
                <w:sz w:val="22"/>
              </w:rPr>
            </w:pPr>
            <w:r w:rsidRPr="003C4C4E">
              <w:rPr>
                <w:rFonts w:cs="Arial"/>
                <w:sz w:val="22"/>
              </w:rPr>
              <w:t>Eastwick Infant Academy</w:t>
            </w:r>
          </w:p>
        </w:tc>
        <w:tc>
          <w:tcPr>
            <w:tcW w:w="1559" w:type="dxa"/>
            <w:vAlign w:val="bottom"/>
          </w:tcPr>
          <w:p w14:paraId="66A71678" w14:textId="77777777" w:rsidR="00B41CBB" w:rsidRPr="003C4C4E" w:rsidRDefault="00B41CBB" w:rsidP="00197776">
            <w:pPr>
              <w:rPr>
                <w:rFonts w:cs="Arial"/>
                <w:sz w:val="22"/>
              </w:rPr>
            </w:pPr>
            <w:r w:rsidRPr="003C4C4E">
              <w:rPr>
                <w:rFonts w:cs="Arial"/>
                <w:color w:val="000000"/>
                <w:sz w:val="22"/>
                <w:szCs w:val="22"/>
              </w:rPr>
              <w:t>AS</w:t>
            </w:r>
            <w:r>
              <w:rPr>
                <w:rFonts w:cs="Arial"/>
                <w:color w:val="000000"/>
                <w:sz w:val="22"/>
                <w:szCs w:val="22"/>
              </w:rPr>
              <w:t>C</w:t>
            </w:r>
          </w:p>
        </w:tc>
        <w:tc>
          <w:tcPr>
            <w:tcW w:w="1559" w:type="dxa"/>
            <w:vAlign w:val="bottom"/>
          </w:tcPr>
          <w:p w14:paraId="3315EB7C" w14:textId="77777777" w:rsidR="00B41CBB" w:rsidRPr="003C4C4E" w:rsidRDefault="00B41CBB" w:rsidP="00197776">
            <w:pPr>
              <w:rPr>
                <w:rFonts w:cs="Arial"/>
                <w:sz w:val="22"/>
              </w:rPr>
            </w:pPr>
            <w:r w:rsidRPr="003C4C4E">
              <w:rPr>
                <w:rFonts w:cs="Arial"/>
                <w:color w:val="000000"/>
                <w:sz w:val="22"/>
                <w:szCs w:val="22"/>
              </w:rPr>
              <w:t>4-7 years</w:t>
            </w:r>
          </w:p>
        </w:tc>
        <w:tc>
          <w:tcPr>
            <w:tcW w:w="1559" w:type="dxa"/>
            <w:vAlign w:val="bottom"/>
          </w:tcPr>
          <w:p w14:paraId="6AF7D17B" w14:textId="77777777" w:rsidR="00B41CBB" w:rsidRPr="003C4C4E" w:rsidRDefault="00B41CBB" w:rsidP="00197776">
            <w:pPr>
              <w:rPr>
                <w:rFonts w:cs="Arial"/>
                <w:sz w:val="22"/>
              </w:rPr>
            </w:pPr>
            <w:r w:rsidRPr="003C4C4E">
              <w:rPr>
                <w:rFonts w:cs="Arial"/>
                <w:color w:val="000000"/>
                <w:sz w:val="22"/>
                <w:szCs w:val="22"/>
              </w:rPr>
              <w:t>23</w:t>
            </w:r>
          </w:p>
        </w:tc>
        <w:tc>
          <w:tcPr>
            <w:tcW w:w="1560" w:type="dxa"/>
            <w:vAlign w:val="bottom"/>
          </w:tcPr>
          <w:p w14:paraId="402C48EE" w14:textId="77777777" w:rsidR="00B41CBB" w:rsidRPr="003C4C4E" w:rsidRDefault="00B41CBB" w:rsidP="00197776">
            <w:pPr>
              <w:rPr>
                <w:rFonts w:cs="Arial"/>
                <w:sz w:val="22"/>
              </w:rPr>
            </w:pPr>
            <w:r w:rsidRPr="003C4C4E">
              <w:rPr>
                <w:rFonts w:cs="Arial"/>
                <w:color w:val="000000"/>
                <w:sz w:val="22"/>
                <w:szCs w:val="22"/>
              </w:rPr>
              <w:t>100%</w:t>
            </w:r>
          </w:p>
        </w:tc>
      </w:tr>
      <w:tr w:rsidR="00B41CBB" w:rsidRPr="005B3D1C" w14:paraId="72A85DBB" w14:textId="77777777" w:rsidTr="00571DBD">
        <w:tc>
          <w:tcPr>
            <w:tcW w:w="3544" w:type="dxa"/>
          </w:tcPr>
          <w:p w14:paraId="7A4B6281" w14:textId="77777777" w:rsidR="00B41CBB" w:rsidRPr="005B3D1C" w:rsidRDefault="00B41CBB" w:rsidP="00197776">
            <w:pPr>
              <w:rPr>
                <w:rFonts w:cs="Arial"/>
                <w:sz w:val="22"/>
              </w:rPr>
            </w:pPr>
            <w:r w:rsidRPr="003C4C4E">
              <w:rPr>
                <w:rFonts w:cs="Arial"/>
                <w:sz w:val="22"/>
              </w:rPr>
              <w:t>Eastwick Junior Academy</w:t>
            </w:r>
          </w:p>
        </w:tc>
        <w:tc>
          <w:tcPr>
            <w:tcW w:w="1559" w:type="dxa"/>
            <w:vAlign w:val="bottom"/>
          </w:tcPr>
          <w:p w14:paraId="390EEFAA" w14:textId="77777777" w:rsidR="00B41CBB" w:rsidRPr="003C4C4E" w:rsidRDefault="00B41CBB" w:rsidP="00197776">
            <w:pPr>
              <w:rPr>
                <w:rFonts w:cs="Arial"/>
                <w:sz w:val="22"/>
              </w:rPr>
            </w:pPr>
            <w:r w:rsidRPr="003C4C4E">
              <w:rPr>
                <w:rFonts w:cs="Arial"/>
                <w:color w:val="000000"/>
                <w:sz w:val="22"/>
                <w:szCs w:val="22"/>
              </w:rPr>
              <w:t>AS</w:t>
            </w:r>
            <w:r>
              <w:rPr>
                <w:rFonts w:cs="Arial"/>
                <w:color w:val="000000"/>
                <w:sz w:val="22"/>
                <w:szCs w:val="22"/>
              </w:rPr>
              <w:t>C</w:t>
            </w:r>
          </w:p>
        </w:tc>
        <w:tc>
          <w:tcPr>
            <w:tcW w:w="1559" w:type="dxa"/>
            <w:vAlign w:val="bottom"/>
          </w:tcPr>
          <w:p w14:paraId="0D0D2FE4" w14:textId="77777777" w:rsidR="00B41CBB" w:rsidRPr="003C4C4E" w:rsidRDefault="00B41CBB" w:rsidP="00197776">
            <w:pPr>
              <w:rPr>
                <w:rFonts w:cs="Arial"/>
                <w:sz w:val="22"/>
              </w:rPr>
            </w:pPr>
            <w:r w:rsidRPr="003C4C4E">
              <w:rPr>
                <w:rFonts w:cs="Arial"/>
                <w:color w:val="000000"/>
                <w:sz w:val="22"/>
                <w:szCs w:val="22"/>
              </w:rPr>
              <w:t>7-11 years</w:t>
            </w:r>
          </w:p>
        </w:tc>
        <w:tc>
          <w:tcPr>
            <w:tcW w:w="1559" w:type="dxa"/>
            <w:vAlign w:val="bottom"/>
          </w:tcPr>
          <w:p w14:paraId="4DF2FD38" w14:textId="77777777" w:rsidR="00B41CBB" w:rsidRPr="003C4C4E" w:rsidRDefault="00B41CBB" w:rsidP="00197776">
            <w:pPr>
              <w:rPr>
                <w:rFonts w:cs="Arial"/>
                <w:sz w:val="22"/>
              </w:rPr>
            </w:pPr>
            <w:r w:rsidRPr="003C4C4E">
              <w:rPr>
                <w:rFonts w:cs="Arial"/>
                <w:color w:val="000000"/>
                <w:sz w:val="22"/>
                <w:szCs w:val="22"/>
              </w:rPr>
              <w:t>23</w:t>
            </w:r>
          </w:p>
        </w:tc>
        <w:tc>
          <w:tcPr>
            <w:tcW w:w="1560" w:type="dxa"/>
            <w:vAlign w:val="bottom"/>
          </w:tcPr>
          <w:p w14:paraId="7DE91A71" w14:textId="77777777" w:rsidR="00B41CBB" w:rsidRPr="003C4C4E" w:rsidRDefault="00B41CBB" w:rsidP="00197776">
            <w:pPr>
              <w:rPr>
                <w:rFonts w:cs="Arial"/>
                <w:sz w:val="22"/>
              </w:rPr>
            </w:pPr>
            <w:r w:rsidRPr="003C4C4E">
              <w:rPr>
                <w:rFonts w:cs="Arial"/>
                <w:color w:val="000000"/>
                <w:sz w:val="22"/>
                <w:szCs w:val="22"/>
              </w:rPr>
              <w:t>100%</w:t>
            </w:r>
          </w:p>
        </w:tc>
      </w:tr>
      <w:tr w:rsidR="00B41CBB" w:rsidRPr="005B3D1C" w14:paraId="6DDFE7B3" w14:textId="77777777" w:rsidTr="00571DBD">
        <w:tc>
          <w:tcPr>
            <w:tcW w:w="3544" w:type="dxa"/>
          </w:tcPr>
          <w:p w14:paraId="4020B25D" w14:textId="77777777" w:rsidR="00B41CBB" w:rsidRPr="005B3D1C" w:rsidRDefault="00B41CBB" w:rsidP="00197776">
            <w:pPr>
              <w:rPr>
                <w:rFonts w:cs="Arial"/>
                <w:sz w:val="22"/>
              </w:rPr>
            </w:pPr>
            <w:r w:rsidRPr="003C4C4E">
              <w:rPr>
                <w:rFonts w:cs="Arial"/>
                <w:sz w:val="22"/>
              </w:rPr>
              <w:t>Jubilee High School</w:t>
            </w:r>
          </w:p>
        </w:tc>
        <w:tc>
          <w:tcPr>
            <w:tcW w:w="1559" w:type="dxa"/>
            <w:vAlign w:val="bottom"/>
          </w:tcPr>
          <w:p w14:paraId="4167751F" w14:textId="77777777" w:rsidR="00B41CBB" w:rsidRPr="003C4C4E" w:rsidRDefault="00B41CBB" w:rsidP="00197776">
            <w:pPr>
              <w:rPr>
                <w:rFonts w:cs="Arial"/>
                <w:sz w:val="22"/>
              </w:rPr>
            </w:pPr>
            <w:r w:rsidRPr="003C4C4E">
              <w:rPr>
                <w:rFonts w:cs="Arial"/>
                <w:color w:val="000000"/>
                <w:sz w:val="22"/>
                <w:szCs w:val="22"/>
              </w:rPr>
              <w:t>SLCN</w:t>
            </w:r>
          </w:p>
        </w:tc>
        <w:tc>
          <w:tcPr>
            <w:tcW w:w="1559" w:type="dxa"/>
            <w:vAlign w:val="bottom"/>
          </w:tcPr>
          <w:p w14:paraId="39051036" w14:textId="77777777" w:rsidR="00B41CBB" w:rsidRPr="003C4C4E" w:rsidRDefault="00B41CBB" w:rsidP="00197776">
            <w:pPr>
              <w:rPr>
                <w:rFonts w:cs="Arial"/>
                <w:sz w:val="22"/>
              </w:rPr>
            </w:pPr>
            <w:r w:rsidRPr="003C4C4E">
              <w:rPr>
                <w:rFonts w:cs="Arial"/>
                <w:color w:val="000000"/>
                <w:sz w:val="22"/>
                <w:szCs w:val="22"/>
              </w:rPr>
              <w:t>11-16 years</w:t>
            </w:r>
          </w:p>
        </w:tc>
        <w:tc>
          <w:tcPr>
            <w:tcW w:w="1559" w:type="dxa"/>
            <w:vAlign w:val="bottom"/>
          </w:tcPr>
          <w:p w14:paraId="124BBB51" w14:textId="77777777" w:rsidR="00B41CBB" w:rsidRPr="003C4C4E" w:rsidRDefault="00B41CBB" w:rsidP="00197776">
            <w:pPr>
              <w:rPr>
                <w:rFonts w:cs="Arial"/>
                <w:sz w:val="22"/>
              </w:rPr>
            </w:pPr>
            <w:r w:rsidRPr="003C4C4E">
              <w:rPr>
                <w:rFonts w:cs="Arial"/>
                <w:color w:val="000000"/>
                <w:sz w:val="22"/>
                <w:szCs w:val="22"/>
              </w:rPr>
              <w:t>11</w:t>
            </w:r>
          </w:p>
        </w:tc>
        <w:tc>
          <w:tcPr>
            <w:tcW w:w="1560" w:type="dxa"/>
            <w:vAlign w:val="bottom"/>
          </w:tcPr>
          <w:p w14:paraId="7E5DC1C7" w14:textId="77777777" w:rsidR="00B41CBB" w:rsidRPr="003C4C4E" w:rsidRDefault="00B41CBB" w:rsidP="00197776">
            <w:pPr>
              <w:rPr>
                <w:rFonts w:cs="Arial"/>
                <w:sz w:val="22"/>
              </w:rPr>
            </w:pPr>
            <w:r w:rsidRPr="003C4C4E">
              <w:rPr>
                <w:rFonts w:cs="Arial"/>
                <w:color w:val="000000"/>
                <w:sz w:val="22"/>
                <w:szCs w:val="22"/>
              </w:rPr>
              <w:t>92%</w:t>
            </w:r>
          </w:p>
        </w:tc>
      </w:tr>
      <w:tr w:rsidR="00B41CBB" w:rsidRPr="005B3D1C" w14:paraId="48DCA5DC" w14:textId="77777777" w:rsidTr="00571DBD">
        <w:tc>
          <w:tcPr>
            <w:tcW w:w="3544" w:type="dxa"/>
          </w:tcPr>
          <w:p w14:paraId="41C8BA55" w14:textId="77777777" w:rsidR="00B41CBB" w:rsidRPr="005B3D1C" w:rsidRDefault="00B41CBB" w:rsidP="00197776">
            <w:pPr>
              <w:rPr>
                <w:rFonts w:cs="Arial"/>
                <w:sz w:val="22"/>
              </w:rPr>
            </w:pPr>
            <w:proofErr w:type="spellStart"/>
            <w:r w:rsidRPr="003C4C4E">
              <w:rPr>
                <w:rFonts w:cs="Arial"/>
                <w:sz w:val="22"/>
              </w:rPr>
              <w:t>Northmead</w:t>
            </w:r>
            <w:proofErr w:type="spellEnd"/>
            <w:r w:rsidRPr="003C4C4E">
              <w:rPr>
                <w:rFonts w:cs="Arial"/>
                <w:sz w:val="22"/>
              </w:rPr>
              <w:t xml:space="preserve"> Junior School</w:t>
            </w:r>
          </w:p>
        </w:tc>
        <w:tc>
          <w:tcPr>
            <w:tcW w:w="1559" w:type="dxa"/>
            <w:vAlign w:val="bottom"/>
          </w:tcPr>
          <w:p w14:paraId="4CA135E8" w14:textId="77777777" w:rsidR="00B41CBB" w:rsidRPr="003C4C4E" w:rsidRDefault="00B41CBB" w:rsidP="00197776">
            <w:pPr>
              <w:rPr>
                <w:rFonts w:cs="Arial"/>
                <w:sz w:val="22"/>
              </w:rPr>
            </w:pPr>
            <w:r w:rsidRPr="003C4C4E">
              <w:rPr>
                <w:rFonts w:cs="Arial"/>
                <w:color w:val="000000"/>
                <w:sz w:val="22"/>
                <w:szCs w:val="22"/>
              </w:rPr>
              <w:t>SLCN</w:t>
            </w:r>
          </w:p>
        </w:tc>
        <w:tc>
          <w:tcPr>
            <w:tcW w:w="1559" w:type="dxa"/>
            <w:vAlign w:val="bottom"/>
          </w:tcPr>
          <w:p w14:paraId="5F9DD5C1" w14:textId="77777777" w:rsidR="00B41CBB" w:rsidRPr="003C4C4E" w:rsidRDefault="00B41CBB" w:rsidP="00197776">
            <w:pPr>
              <w:rPr>
                <w:rFonts w:cs="Arial"/>
                <w:sz w:val="22"/>
              </w:rPr>
            </w:pPr>
            <w:r w:rsidRPr="003C4C4E">
              <w:rPr>
                <w:rFonts w:cs="Arial"/>
                <w:color w:val="000000"/>
                <w:sz w:val="22"/>
                <w:szCs w:val="22"/>
              </w:rPr>
              <w:t>7-11 years</w:t>
            </w:r>
          </w:p>
        </w:tc>
        <w:tc>
          <w:tcPr>
            <w:tcW w:w="1559" w:type="dxa"/>
            <w:vAlign w:val="bottom"/>
          </w:tcPr>
          <w:p w14:paraId="451E2A19" w14:textId="77777777" w:rsidR="00B41CBB" w:rsidRPr="003C4C4E" w:rsidRDefault="00B41CBB" w:rsidP="00197776">
            <w:pPr>
              <w:rPr>
                <w:rFonts w:cs="Arial"/>
                <w:sz w:val="22"/>
              </w:rPr>
            </w:pPr>
            <w:r w:rsidRPr="003C4C4E">
              <w:rPr>
                <w:rFonts w:cs="Arial"/>
                <w:color w:val="000000"/>
                <w:sz w:val="22"/>
                <w:szCs w:val="22"/>
              </w:rPr>
              <w:t>16</w:t>
            </w:r>
          </w:p>
        </w:tc>
        <w:tc>
          <w:tcPr>
            <w:tcW w:w="1560" w:type="dxa"/>
            <w:vAlign w:val="bottom"/>
          </w:tcPr>
          <w:p w14:paraId="3141EAE2" w14:textId="77777777" w:rsidR="00B41CBB" w:rsidRPr="003C4C4E" w:rsidRDefault="00B41CBB" w:rsidP="00197776">
            <w:pPr>
              <w:rPr>
                <w:rFonts w:cs="Arial"/>
                <w:sz w:val="22"/>
              </w:rPr>
            </w:pPr>
            <w:r w:rsidRPr="003C4C4E">
              <w:rPr>
                <w:rFonts w:cs="Arial"/>
                <w:color w:val="000000"/>
                <w:sz w:val="22"/>
                <w:szCs w:val="22"/>
              </w:rPr>
              <w:t>100%</w:t>
            </w:r>
          </w:p>
        </w:tc>
      </w:tr>
      <w:tr w:rsidR="00B41CBB" w:rsidRPr="005B3D1C" w14:paraId="6CF0D762" w14:textId="77777777" w:rsidTr="00571DBD">
        <w:tc>
          <w:tcPr>
            <w:tcW w:w="3544" w:type="dxa"/>
          </w:tcPr>
          <w:p w14:paraId="53D3C6E2" w14:textId="77777777" w:rsidR="00B41CBB" w:rsidRPr="005B3D1C" w:rsidRDefault="00B41CBB" w:rsidP="00197776">
            <w:pPr>
              <w:rPr>
                <w:rFonts w:cs="Arial"/>
                <w:sz w:val="22"/>
              </w:rPr>
            </w:pPr>
            <w:proofErr w:type="spellStart"/>
            <w:r w:rsidRPr="003C4C4E">
              <w:rPr>
                <w:rFonts w:cs="Arial"/>
                <w:sz w:val="22"/>
              </w:rPr>
              <w:t>Pyrcroft</w:t>
            </w:r>
            <w:proofErr w:type="spellEnd"/>
            <w:r w:rsidRPr="003C4C4E">
              <w:rPr>
                <w:rFonts w:cs="Arial"/>
                <w:sz w:val="22"/>
              </w:rPr>
              <w:t xml:space="preserve"> Grange Primary  </w:t>
            </w:r>
          </w:p>
        </w:tc>
        <w:tc>
          <w:tcPr>
            <w:tcW w:w="1559" w:type="dxa"/>
            <w:vAlign w:val="bottom"/>
          </w:tcPr>
          <w:p w14:paraId="7E819D65" w14:textId="77777777" w:rsidR="00B41CBB" w:rsidRPr="003C4C4E" w:rsidRDefault="00B41CBB" w:rsidP="00197776">
            <w:pPr>
              <w:rPr>
                <w:rFonts w:cs="Arial"/>
                <w:sz w:val="22"/>
              </w:rPr>
            </w:pPr>
            <w:r w:rsidRPr="003C4C4E">
              <w:rPr>
                <w:rFonts w:cs="Arial"/>
                <w:color w:val="000000"/>
                <w:sz w:val="22"/>
                <w:szCs w:val="22"/>
              </w:rPr>
              <w:t>AS</w:t>
            </w:r>
            <w:r>
              <w:rPr>
                <w:rFonts w:cs="Arial"/>
                <w:color w:val="000000"/>
                <w:sz w:val="22"/>
                <w:szCs w:val="22"/>
              </w:rPr>
              <w:t>C</w:t>
            </w:r>
          </w:p>
        </w:tc>
        <w:tc>
          <w:tcPr>
            <w:tcW w:w="1559" w:type="dxa"/>
            <w:vAlign w:val="bottom"/>
          </w:tcPr>
          <w:p w14:paraId="4D802EF7" w14:textId="77777777" w:rsidR="00B41CBB" w:rsidRPr="003C4C4E" w:rsidRDefault="00B41CBB" w:rsidP="00197776">
            <w:pPr>
              <w:rPr>
                <w:rFonts w:cs="Arial"/>
                <w:sz w:val="22"/>
              </w:rPr>
            </w:pPr>
            <w:r w:rsidRPr="003C4C4E">
              <w:rPr>
                <w:rFonts w:cs="Arial"/>
                <w:color w:val="000000"/>
                <w:sz w:val="22"/>
                <w:szCs w:val="22"/>
              </w:rPr>
              <w:t>3-11 years</w:t>
            </w:r>
          </w:p>
        </w:tc>
        <w:tc>
          <w:tcPr>
            <w:tcW w:w="1559" w:type="dxa"/>
            <w:vAlign w:val="bottom"/>
          </w:tcPr>
          <w:p w14:paraId="49969C90" w14:textId="77777777" w:rsidR="00B41CBB" w:rsidRPr="003C4C4E" w:rsidRDefault="00B41CBB" w:rsidP="00197776">
            <w:pPr>
              <w:rPr>
                <w:rFonts w:cs="Arial"/>
                <w:sz w:val="22"/>
              </w:rPr>
            </w:pPr>
            <w:r w:rsidRPr="003C4C4E">
              <w:rPr>
                <w:rFonts w:cs="Arial"/>
                <w:color w:val="000000"/>
                <w:sz w:val="22"/>
                <w:szCs w:val="22"/>
              </w:rPr>
              <w:t>20</w:t>
            </w:r>
          </w:p>
        </w:tc>
        <w:tc>
          <w:tcPr>
            <w:tcW w:w="1560" w:type="dxa"/>
            <w:vAlign w:val="bottom"/>
          </w:tcPr>
          <w:p w14:paraId="32010A31" w14:textId="77777777" w:rsidR="00B41CBB" w:rsidRPr="003C4C4E" w:rsidRDefault="00B41CBB" w:rsidP="00197776">
            <w:pPr>
              <w:rPr>
                <w:rFonts w:cs="Arial"/>
                <w:sz w:val="22"/>
              </w:rPr>
            </w:pPr>
            <w:r w:rsidRPr="003C4C4E">
              <w:rPr>
                <w:rFonts w:cs="Arial"/>
                <w:color w:val="000000"/>
                <w:sz w:val="22"/>
                <w:szCs w:val="22"/>
              </w:rPr>
              <w:t>100%</w:t>
            </w:r>
          </w:p>
        </w:tc>
      </w:tr>
      <w:tr w:rsidR="00B41CBB" w:rsidRPr="005B3D1C" w14:paraId="2CDACB30" w14:textId="77777777" w:rsidTr="00571DBD">
        <w:tc>
          <w:tcPr>
            <w:tcW w:w="3544" w:type="dxa"/>
          </w:tcPr>
          <w:p w14:paraId="6E83C5C8" w14:textId="77777777" w:rsidR="00B41CBB" w:rsidRPr="005B3D1C" w:rsidRDefault="00B41CBB" w:rsidP="00197776">
            <w:pPr>
              <w:rPr>
                <w:rFonts w:cs="Arial"/>
                <w:sz w:val="22"/>
              </w:rPr>
            </w:pPr>
            <w:r w:rsidRPr="003C4C4E">
              <w:rPr>
                <w:rFonts w:cs="Arial"/>
                <w:sz w:val="22"/>
              </w:rPr>
              <w:t>Rodborough School</w:t>
            </w:r>
          </w:p>
        </w:tc>
        <w:tc>
          <w:tcPr>
            <w:tcW w:w="1559" w:type="dxa"/>
            <w:vAlign w:val="bottom"/>
          </w:tcPr>
          <w:p w14:paraId="50477B2C" w14:textId="77777777" w:rsidR="00B41CBB" w:rsidRPr="003C4C4E" w:rsidRDefault="00B41CBB" w:rsidP="00197776">
            <w:pPr>
              <w:rPr>
                <w:rFonts w:cs="Arial"/>
                <w:sz w:val="22"/>
              </w:rPr>
            </w:pPr>
            <w:r w:rsidRPr="003C4C4E">
              <w:rPr>
                <w:rFonts w:cs="Arial"/>
                <w:color w:val="000000"/>
                <w:sz w:val="22"/>
                <w:szCs w:val="22"/>
              </w:rPr>
              <w:t>AS</w:t>
            </w:r>
            <w:r>
              <w:rPr>
                <w:rFonts w:cs="Arial"/>
                <w:color w:val="000000"/>
                <w:sz w:val="22"/>
                <w:szCs w:val="22"/>
              </w:rPr>
              <w:t>C</w:t>
            </w:r>
          </w:p>
        </w:tc>
        <w:tc>
          <w:tcPr>
            <w:tcW w:w="1559" w:type="dxa"/>
            <w:vAlign w:val="bottom"/>
          </w:tcPr>
          <w:p w14:paraId="614D2804" w14:textId="77777777" w:rsidR="00B41CBB" w:rsidRPr="003C4C4E" w:rsidRDefault="00B41CBB" w:rsidP="00197776">
            <w:pPr>
              <w:rPr>
                <w:rFonts w:cs="Arial"/>
                <w:sz w:val="22"/>
              </w:rPr>
            </w:pPr>
            <w:r w:rsidRPr="003C4C4E">
              <w:rPr>
                <w:rFonts w:cs="Arial"/>
                <w:color w:val="000000"/>
                <w:sz w:val="22"/>
                <w:szCs w:val="22"/>
              </w:rPr>
              <w:t>11-16 years</w:t>
            </w:r>
          </w:p>
        </w:tc>
        <w:tc>
          <w:tcPr>
            <w:tcW w:w="1559" w:type="dxa"/>
            <w:vAlign w:val="bottom"/>
          </w:tcPr>
          <w:p w14:paraId="680503E8" w14:textId="77777777" w:rsidR="00B41CBB" w:rsidRPr="003C4C4E" w:rsidRDefault="00B41CBB" w:rsidP="00197776">
            <w:pPr>
              <w:rPr>
                <w:rFonts w:cs="Arial"/>
                <w:sz w:val="22"/>
              </w:rPr>
            </w:pPr>
            <w:r w:rsidRPr="003C4C4E">
              <w:rPr>
                <w:rFonts w:cs="Arial"/>
                <w:color w:val="000000"/>
                <w:sz w:val="22"/>
                <w:szCs w:val="22"/>
              </w:rPr>
              <w:t>20</w:t>
            </w:r>
          </w:p>
        </w:tc>
        <w:tc>
          <w:tcPr>
            <w:tcW w:w="1560" w:type="dxa"/>
            <w:vAlign w:val="bottom"/>
          </w:tcPr>
          <w:p w14:paraId="2373CF0C" w14:textId="77777777" w:rsidR="00B41CBB" w:rsidRPr="003C4C4E" w:rsidRDefault="00B41CBB" w:rsidP="00197776">
            <w:pPr>
              <w:rPr>
                <w:rFonts w:cs="Arial"/>
                <w:sz w:val="22"/>
              </w:rPr>
            </w:pPr>
            <w:r w:rsidRPr="003C4C4E">
              <w:rPr>
                <w:rFonts w:cs="Arial"/>
                <w:color w:val="000000"/>
                <w:sz w:val="22"/>
                <w:szCs w:val="22"/>
              </w:rPr>
              <w:t>100%</w:t>
            </w:r>
          </w:p>
        </w:tc>
      </w:tr>
      <w:tr w:rsidR="00B41CBB" w:rsidRPr="005B3D1C" w14:paraId="7102516A" w14:textId="77777777" w:rsidTr="00571DBD">
        <w:tc>
          <w:tcPr>
            <w:tcW w:w="3544" w:type="dxa"/>
          </w:tcPr>
          <w:p w14:paraId="60B1C362" w14:textId="77777777" w:rsidR="00B41CBB" w:rsidRPr="005B3D1C" w:rsidRDefault="00B41CBB" w:rsidP="00197776">
            <w:pPr>
              <w:rPr>
                <w:rFonts w:cs="Arial"/>
                <w:sz w:val="22"/>
              </w:rPr>
            </w:pPr>
            <w:r w:rsidRPr="003C4C4E">
              <w:rPr>
                <w:rFonts w:cs="Arial"/>
                <w:sz w:val="22"/>
              </w:rPr>
              <w:t xml:space="preserve">Salesian School </w:t>
            </w:r>
          </w:p>
        </w:tc>
        <w:tc>
          <w:tcPr>
            <w:tcW w:w="1559" w:type="dxa"/>
            <w:vAlign w:val="bottom"/>
          </w:tcPr>
          <w:p w14:paraId="1EA1635D" w14:textId="77777777" w:rsidR="00B41CBB" w:rsidRPr="003C4C4E" w:rsidRDefault="00B41CBB" w:rsidP="00197776">
            <w:pPr>
              <w:rPr>
                <w:rFonts w:cs="Arial"/>
                <w:sz w:val="22"/>
              </w:rPr>
            </w:pPr>
            <w:r w:rsidRPr="003C4C4E">
              <w:rPr>
                <w:rFonts w:cs="Arial"/>
                <w:color w:val="000000"/>
                <w:sz w:val="22"/>
                <w:szCs w:val="22"/>
              </w:rPr>
              <w:t>AS</w:t>
            </w:r>
            <w:r>
              <w:rPr>
                <w:rFonts w:cs="Arial"/>
                <w:color w:val="000000"/>
                <w:sz w:val="22"/>
                <w:szCs w:val="22"/>
              </w:rPr>
              <w:t>C</w:t>
            </w:r>
          </w:p>
        </w:tc>
        <w:tc>
          <w:tcPr>
            <w:tcW w:w="1559" w:type="dxa"/>
            <w:vAlign w:val="bottom"/>
          </w:tcPr>
          <w:p w14:paraId="306DBBAE" w14:textId="77777777" w:rsidR="00B41CBB" w:rsidRPr="003C4C4E" w:rsidRDefault="00B41CBB" w:rsidP="00197776">
            <w:pPr>
              <w:rPr>
                <w:rFonts w:cs="Arial"/>
                <w:sz w:val="22"/>
              </w:rPr>
            </w:pPr>
            <w:r w:rsidRPr="003C4C4E">
              <w:rPr>
                <w:rFonts w:cs="Arial"/>
                <w:color w:val="000000"/>
                <w:sz w:val="22"/>
                <w:szCs w:val="22"/>
              </w:rPr>
              <w:t>11-16 years</w:t>
            </w:r>
          </w:p>
        </w:tc>
        <w:tc>
          <w:tcPr>
            <w:tcW w:w="1559" w:type="dxa"/>
            <w:vAlign w:val="bottom"/>
          </w:tcPr>
          <w:p w14:paraId="7CC5D454" w14:textId="77777777" w:rsidR="00B41CBB" w:rsidRPr="003C4C4E" w:rsidRDefault="00B41CBB" w:rsidP="00197776">
            <w:pPr>
              <w:rPr>
                <w:rFonts w:cs="Arial"/>
                <w:sz w:val="22"/>
              </w:rPr>
            </w:pPr>
            <w:r w:rsidRPr="003C4C4E">
              <w:rPr>
                <w:rFonts w:cs="Arial"/>
                <w:color w:val="000000"/>
                <w:sz w:val="22"/>
                <w:szCs w:val="22"/>
              </w:rPr>
              <w:t>20</w:t>
            </w:r>
          </w:p>
        </w:tc>
        <w:tc>
          <w:tcPr>
            <w:tcW w:w="1560" w:type="dxa"/>
            <w:vAlign w:val="bottom"/>
          </w:tcPr>
          <w:p w14:paraId="4C6F9DB7" w14:textId="77777777" w:rsidR="00B41CBB" w:rsidRPr="003C4C4E" w:rsidRDefault="00B41CBB" w:rsidP="00197776">
            <w:pPr>
              <w:rPr>
                <w:rFonts w:cs="Arial"/>
                <w:sz w:val="22"/>
              </w:rPr>
            </w:pPr>
            <w:r w:rsidRPr="003C4C4E">
              <w:rPr>
                <w:rFonts w:cs="Arial"/>
                <w:color w:val="000000"/>
                <w:sz w:val="22"/>
                <w:szCs w:val="22"/>
              </w:rPr>
              <w:t>100%</w:t>
            </w:r>
          </w:p>
        </w:tc>
      </w:tr>
      <w:tr w:rsidR="00B41CBB" w:rsidRPr="005B3D1C" w14:paraId="45DCE857" w14:textId="77777777" w:rsidTr="00571DBD">
        <w:tc>
          <w:tcPr>
            <w:tcW w:w="3544" w:type="dxa"/>
          </w:tcPr>
          <w:p w14:paraId="00FA4AD8" w14:textId="77777777" w:rsidR="00B41CBB" w:rsidRPr="005B3D1C" w:rsidRDefault="00B41CBB" w:rsidP="00197776">
            <w:pPr>
              <w:rPr>
                <w:rFonts w:cs="Arial"/>
                <w:sz w:val="22"/>
              </w:rPr>
            </w:pPr>
            <w:proofErr w:type="spellStart"/>
            <w:r w:rsidRPr="003C4C4E">
              <w:rPr>
                <w:rFonts w:cs="Arial"/>
                <w:sz w:val="22"/>
              </w:rPr>
              <w:t>Stepgates</w:t>
            </w:r>
            <w:proofErr w:type="spellEnd"/>
            <w:r w:rsidRPr="003C4C4E">
              <w:rPr>
                <w:rFonts w:cs="Arial"/>
                <w:sz w:val="22"/>
              </w:rPr>
              <w:t xml:space="preserve"> Community Primary </w:t>
            </w:r>
          </w:p>
        </w:tc>
        <w:tc>
          <w:tcPr>
            <w:tcW w:w="1559" w:type="dxa"/>
            <w:vAlign w:val="bottom"/>
          </w:tcPr>
          <w:p w14:paraId="1D15F359" w14:textId="77777777" w:rsidR="00B41CBB" w:rsidRPr="003C4C4E" w:rsidRDefault="00B41CBB" w:rsidP="00197776">
            <w:pPr>
              <w:rPr>
                <w:rFonts w:cs="Arial"/>
                <w:sz w:val="22"/>
              </w:rPr>
            </w:pPr>
            <w:r w:rsidRPr="003C4C4E">
              <w:rPr>
                <w:rFonts w:cs="Arial"/>
                <w:color w:val="000000"/>
                <w:sz w:val="22"/>
                <w:szCs w:val="22"/>
              </w:rPr>
              <w:t>SLCN</w:t>
            </w:r>
          </w:p>
        </w:tc>
        <w:tc>
          <w:tcPr>
            <w:tcW w:w="1559" w:type="dxa"/>
            <w:vAlign w:val="bottom"/>
          </w:tcPr>
          <w:p w14:paraId="6E255D9F" w14:textId="77777777" w:rsidR="00B41CBB" w:rsidRPr="003C4C4E" w:rsidRDefault="00B41CBB" w:rsidP="00197776">
            <w:pPr>
              <w:rPr>
                <w:rFonts w:cs="Arial"/>
                <w:sz w:val="22"/>
              </w:rPr>
            </w:pPr>
            <w:r w:rsidRPr="003C4C4E">
              <w:rPr>
                <w:rFonts w:cs="Arial"/>
                <w:color w:val="000000"/>
                <w:sz w:val="22"/>
                <w:szCs w:val="22"/>
              </w:rPr>
              <w:t>4-11 years</w:t>
            </w:r>
          </w:p>
        </w:tc>
        <w:tc>
          <w:tcPr>
            <w:tcW w:w="1559" w:type="dxa"/>
            <w:vAlign w:val="bottom"/>
          </w:tcPr>
          <w:p w14:paraId="2A857C42" w14:textId="77777777" w:rsidR="00B41CBB" w:rsidRPr="003C4C4E" w:rsidRDefault="00B41CBB" w:rsidP="00197776">
            <w:pPr>
              <w:rPr>
                <w:rFonts w:cs="Arial"/>
                <w:sz w:val="22"/>
              </w:rPr>
            </w:pPr>
            <w:r w:rsidRPr="003C4C4E">
              <w:rPr>
                <w:rFonts w:cs="Arial"/>
                <w:color w:val="000000"/>
                <w:sz w:val="22"/>
                <w:szCs w:val="22"/>
              </w:rPr>
              <w:t>18</w:t>
            </w:r>
          </w:p>
        </w:tc>
        <w:tc>
          <w:tcPr>
            <w:tcW w:w="1560" w:type="dxa"/>
            <w:vAlign w:val="bottom"/>
          </w:tcPr>
          <w:p w14:paraId="5DFCC9F7" w14:textId="77777777" w:rsidR="00B41CBB" w:rsidRPr="003C4C4E" w:rsidRDefault="00B41CBB" w:rsidP="00197776">
            <w:pPr>
              <w:rPr>
                <w:rFonts w:cs="Arial"/>
                <w:sz w:val="22"/>
              </w:rPr>
            </w:pPr>
            <w:r w:rsidRPr="003C4C4E">
              <w:rPr>
                <w:rFonts w:cs="Arial"/>
                <w:color w:val="000000"/>
                <w:sz w:val="22"/>
                <w:szCs w:val="22"/>
              </w:rPr>
              <w:t>90%</w:t>
            </w:r>
          </w:p>
        </w:tc>
      </w:tr>
      <w:tr w:rsidR="00B41CBB" w:rsidRPr="005B3D1C" w14:paraId="09939466" w14:textId="77777777" w:rsidTr="00571DBD">
        <w:tc>
          <w:tcPr>
            <w:tcW w:w="3544" w:type="dxa"/>
          </w:tcPr>
          <w:p w14:paraId="46CA22C1" w14:textId="77777777" w:rsidR="00B41CBB" w:rsidRPr="005B3D1C" w:rsidRDefault="00B41CBB" w:rsidP="00197776">
            <w:pPr>
              <w:rPr>
                <w:rFonts w:cs="Arial"/>
                <w:sz w:val="22"/>
              </w:rPr>
            </w:pPr>
            <w:r w:rsidRPr="003C4C4E">
              <w:rPr>
                <w:rFonts w:cs="Arial"/>
                <w:sz w:val="22"/>
              </w:rPr>
              <w:t>The Grove Primary School</w:t>
            </w:r>
          </w:p>
        </w:tc>
        <w:tc>
          <w:tcPr>
            <w:tcW w:w="1559" w:type="dxa"/>
            <w:vAlign w:val="bottom"/>
          </w:tcPr>
          <w:p w14:paraId="53A41516" w14:textId="77777777" w:rsidR="00B41CBB" w:rsidRPr="003C4C4E" w:rsidRDefault="00B41CBB" w:rsidP="00197776">
            <w:pPr>
              <w:rPr>
                <w:rFonts w:cs="Arial"/>
                <w:sz w:val="22"/>
              </w:rPr>
            </w:pPr>
            <w:r w:rsidRPr="003C4C4E">
              <w:rPr>
                <w:rFonts w:cs="Arial"/>
                <w:color w:val="000000"/>
                <w:sz w:val="22"/>
                <w:szCs w:val="22"/>
              </w:rPr>
              <w:t>SLCN</w:t>
            </w:r>
          </w:p>
        </w:tc>
        <w:tc>
          <w:tcPr>
            <w:tcW w:w="1559" w:type="dxa"/>
            <w:vAlign w:val="bottom"/>
          </w:tcPr>
          <w:p w14:paraId="58C9D810" w14:textId="77777777" w:rsidR="00B41CBB" w:rsidRPr="003C4C4E" w:rsidRDefault="00B41CBB" w:rsidP="00197776">
            <w:pPr>
              <w:rPr>
                <w:rFonts w:cs="Arial"/>
                <w:sz w:val="22"/>
              </w:rPr>
            </w:pPr>
            <w:r w:rsidRPr="003C4C4E">
              <w:rPr>
                <w:rFonts w:cs="Arial"/>
                <w:color w:val="000000"/>
                <w:sz w:val="22"/>
                <w:szCs w:val="22"/>
              </w:rPr>
              <w:t>4-11 years</w:t>
            </w:r>
          </w:p>
        </w:tc>
        <w:tc>
          <w:tcPr>
            <w:tcW w:w="1559" w:type="dxa"/>
            <w:vAlign w:val="bottom"/>
          </w:tcPr>
          <w:p w14:paraId="5272CD4E" w14:textId="77777777" w:rsidR="00B41CBB" w:rsidRPr="003C4C4E" w:rsidRDefault="00B41CBB" w:rsidP="00197776">
            <w:pPr>
              <w:rPr>
                <w:rFonts w:cs="Arial"/>
                <w:sz w:val="22"/>
              </w:rPr>
            </w:pPr>
            <w:r w:rsidRPr="003C4C4E">
              <w:rPr>
                <w:rFonts w:cs="Arial"/>
                <w:color w:val="000000"/>
                <w:sz w:val="22"/>
                <w:szCs w:val="22"/>
              </w:rPr>
              <w:t>15</w:t>
            </w:r>
          </w:p>
        </w:tc>
        <w:tc>
          <w:tcPr>
            <w:tcW w:w="1560" w:type="dxa"/>
            <w:vAlign w:val="bottom"/>
          </w:tcPr>
          <w:p w14:paraId="193B0DF8" w14:textId="77777777" w:rsidR="00B41CBB" w:rsidRPr="003C4C4E" w:rsidRDefault="00B41CBB" w:rsidP="00197776">
            <w:pPr>
              <w:rPr>
                <w:rFonts w:cs="Arial"/>
                <w:sz w:val="22"/>
              </w:rPr>
            </w:pPr>
            <w:r w:rsidRPr="003C4C4E">
              <w:rPr>
                <w:rFonts w:cs="Arial"/>
                <w:color w:val="000000"/>
                <w:sz w:val="22"/>
                <w:szCs w:val="22"/>
              </w:rPr>
              <w:t>100%</w:t>
            </w:r>
          </w:p>
        </w:tc>
      </w:tr>
      <w:tr w:rsidR="00B41CBB" w:rsidRPr="005B3D1C" w14:paraId="26139807" w14:textId="77777777" w:rsidTr="00571DBD">
        <w:tc>
          <w:tcPr>
            <w:tcW w:w="3544" w:type="dxa"/>
          </w:tcPr>
          <w:p w14:paraId="7DB0D475" w14:textId="77777777" w:rsidR="00B41CBB" w:rsidRPr="005B3D1C" w:rsidRDefault="00B41CBB" w:rsidP="00197776">
            <w:pPr>
              <w:rPr>
                <w:rFonts w:cs="Arial"/>
                <w:sz w:val="22"/>
              </w:rPr>
            </w:pPr>
            <w:proofErr w:type="spellStart"/>
            <w:r w:rsidRPr="003C4C4E">
              <w:rPr>
                <w:rFonts w:cs="Arial"/>
                <w:sz w:val="22"/>
              </w:rPr>
              <w:t>Tomlinscote</w:t>
            </w:r>
            <w:proofErr w:type="spellEnd"/>
            <w:r w:rsidRPr="003C4C4E">
              <w:rPr>
                <w:rFonts w:cs="Arial"/>
                <w:sz w:val="22"/>
              </w:rPr>
              <w:t xml:space="preserve"> School</w:t>
            </w:r>
          </w:p>
        </w:tc>
        <w:tc>
          <w:tcPr>
            <w:tcW w:w="1559" w:type="dxa"/>
            <w:vAlign w:val="bottom"/>
          </w:tcPr>
          <w:p w14:paraId="03D390AE" w14:textId="77777777" w:rsidR="00B41CBB" w:rsidRPr="003C4C4E" w:rsidRDefault="00B41CBB" w:rsidP="00197776">
            <w:pPr>
              <w:rPr>
                <w:rFonts w:cs="Arial"/>
                <w:sz w:val="22"/>
              </w:rPr>
            </w:pPr>
            <w:r w:rsidRPr="003C4C4E">
              <w:rPr>
                <w:rFonts w:cs="Arial"/>
                <w:color w:val="000000"/>
                <w:sz w:val="22"/>
                <w:szCs w:val="22"/>
              </w:rPr>
              <w:t>SLCN</w:t>
            </w:r>
          </w:p>
        </w:tc>
        <w:tc>
          <w:tcPr>
            <w:tcW w:w="1559" w:type="dxa"/>
            <w:vAlign w:val="bottom"/>
          </w:tcPr>
          <w:p w14:paraId="66622692" w14:textId="77777777" w:rsidR="00B41CBB" w:rsidRPr="003C4C4E" w:rsidRDefault="00B41CBB" w:rsidP="00197776">
            <w:pPr>
              <w:rPr>
                <w:rFonts w:cs="Arial"/>
                <w:sz w:val="22"/>
              </w:rPr>
            </w:pPr>
            <w:r w:rsidRPr="003C4C4E">
              <w:rPr>
                <w:rFonts w:cs="Arial"/>
                <w:color w:val="000000"/>
                <w:sz w:val="22"/>
                <w:szCs w:val="22"/>
              </w:rPr>
              <w:t>11-16 years</w:t>
            </w:r>
          </w:p>
        </w:tc>
        <w:tc>
          <w:tcPr>
            <w:tcW w:w="1559" w:type="dxa"/>
            <w:vAlign w:val="bottom"/>
          </w:tcPr>
          <w:p w14:paraId="5E6E9431" w14:textId="77777777" w:rsidR="00B41CBB" w:rsidRPr="003C4C4E" w:rsidRDefault="00B41CBB" w:rsidP="00197776">
            <w:pPr>
              <w:rPr>
                <w:rFonts w:cs="Arial"/>
                <w:sz w:val="22"/>
              </w:rPr>
            </w:pPr>
            <w:r w:rsidRPr="003C4C4E">
              <w:rPr>
                <w:rFonts w:cs="Arial"/>
                <w:color w:val="000000"/>
                <w:sz w:val="22"/>
                <w:szCs w:val="22"/>
              </w:rPr>
              <w:t>9</w:t>
            </w:r>
          </w:p>
        </w:tc>
        <w:tc>
          <w:tcPr>
            <w:tcW w:w="1560" w:type="dxa"/>
            <w:vAlign w:val="bottom"/>
          </w:tcPr>
          <w:p w14:paraId="5337FDE2" w14:textId="77777777" w:rsidR="00B41CBB" w:rsidRPr="003C4C4E" w:rsidRDefault="00B41CBB" w:rsidP="00197776">
            <w:pPr>
              <w:rPr>
                <w:rFonts w:cs="Arial"/>
                <w:sz w:val="22"/>
              </w:rPr>
            </w:pPr>
            <w:r w:rsidRPr="003C4C4E">
              <w:rPr>
                <w:rFonts w:cs="Arial"/>
                <w:color w:val="000000"/>
                <w:sz w:val="22"/>
                <w:szCs w:val="22"/>
              </w:rPr>
              <w:t>90%</w:t>
            </w:r>
          </w:p>
        </w:tc>
      </w:tr>
      <w:tr w:rsidR="00B41CBB" w:rsidRPr="005B3D1C" w14:paraId="49113D66" w14:textId="77777777" w:rsidTr="00571DBD">
        <w:tc>
          <w:tcPr>
            <w:tcW w:w="3544" w:type="dxa"/>
          </w:tcPr>
          <w:p w14:paraId="58BBFE9C" w14:textId="77777777" w:rsidR="00B41CBB" w:rsidRPr="005B3D1C" w:rsidRDefault="00B41CBB" w:rsidP="00197776">
            <w:pPr>
              <w:rPr>
                <w:rFonts w:cs="Arial"/>
                <w:sz w:val="22"/>
              </w:rPr>
            </w:pPr>
            <w:r w:rsidRPr="003C4C4E">
              <w:rPr>
                <w:rFonts w:cs="Arial"/>
                <w:sz w:val="22"/>
              </w:rPr>
              <w:t>William Cobbett Junior School</w:t>
            </w:r>
          </w:p>
        </w:tc>
        <w:tc>
          <w:tcPr>
            <w:tcW w:w="1559" w:type="dxa"/>
            <w:vAlign w:val="bottom"/>
          </w:tcPr>
          <w:p w14:paraId="3F239E1C" w14:textId="77777777" w:rsidR="00B41CBB" w:rsidRPr="003C4C4E" w:rsidRDefault="00B41CBB" w:rsidP="00197776">
            <w:pPr>
              <w:rPr>
                <w:rFonts w:cs="Arial"/>
                <w:sz w:val="22"/>
              </w:rPr>
            </w:pPr>
            <w:r w:rsidRPr="003C4C4E">
              <w:rPr>
                <w:rFonts w:cs="Arial"/>
                <w:color w:val="000000"/>
                <w:sz w:val="22"/>
                <w:szCs w:val="22"/>
              </w:rPr>
              <w:t>AS</w:t>
            </w:r>
            <w:r>
              <w:rPr>
                <w:rFonts w:cs="Arial"/>
                <w:color w:val="000000"/>
                <w:sz w:val="22"/>
                <w:szCs w:val="22"/>
              </w:rPr>
              <w:t>C</w:t>
            </w:r>
          </w:p>
        </w:tc>
        <w:tc>
          <w:tcPr>
            <w:tcW w:w="1559" w:type="dxa"/>
            <w:vAlign w:val="bottom"/>
          </w:tcPr>
          <w:p w14:paraId="5475602D" w14:textId="77777777" w:rsidR="00B41CBB" w:rsidRPr="003C4C4E" w:rsidRDefault="00B41CBB" w:rsidP="00197776">
            <w:pPr>
              <w:rPr>
                <w:rFonts w:cs="Arial"/>
                <w:sz w:val="22"/>
              </w:rPr>
            </w:pPr>
            <w:r w:rsidRPr="003C4C4E">
              <w:rPr>
                <w:rFonts w:cs="Arial"/>
                <w:color w:val="000000"/>
                <w:sz w:val="22"/>
                <w:szCs w:val="22"/>
              </w:rPr>
              <w:t>4-11 years</w:t>
            </w:r>
          </w:p>
        </w:tc>
        <w:tc>
          <w:tcPr>
            <w:tcW w:w="1559" w:type="dxa"/>
            <w:vAlign w:val="bottom"/>
          </w:tcPr>
          <w:p w14:paraId="35F78D8B" w14:textId="77777777" w:rsidR="00B41CBB" w:rsidRPr="003C4C4E" w:rsidRDefault="00B41CBB" w:rsidP="00197776">
            <w:pPr>
              <w:rPr>
                <w:rFonts w:cs="Arial"/>
                <w:sz w:val="22"/>
              </w:rPr>
            </w:pPr>
            <w:r w:rsidRPr="003C4C4E">
              <w:rPr>
                <w:rFonts w:cs="Arial"/>
                <w:color w:val="000000"/>
                <w:sz w:val="22"/>
                <w:szCs w:val="22"/>
              </w:rPr>
              <w:t>33</w:t>
            </w:r>
          </w:p>
        </w:tc>
        <w:tc>
          <w:tcPr>
            <w:tcW w:w="1560" w:type="dxa"/>
            <w:vAlign w:val="bottom"/>
          </w:tcPr>
          <w:p w14:paraId="74FDD640" w14:textId="77777777" w:rsidR="00B41CBB" w:rsidRPr="003C4C4E" w:rsidRDefault="00B41CBB" w:rsidP="00197776">
            <w:pPr>
              <w:rPr>
                <w:rFonts w:cs="Arial"/>
                <w:sz w:val="22"/>
              </w:rPr>
            </w:pPr>
            <w:r w:rsidRPr="003C4C4E">
              <w:rPr>
                <w:rFonts w:cs="Arial"/>
                <w:color w:val="000000"/>
                <w:sz w:val="22"/>
                <w:szCs w:val="22"/>
              </w:rPr>
              <w:t>100%</w:t>
            </w:r>
          </w:p>
        </w:tc>
      </w:tr>
      <w:tr w:rsidR="00B41CBB" w:rsidRPr="005B3D1C" w14:paraId="74FE34CE" w14:textId="77777777" w:rsidTr="00571DBD">
        <w:tc>
          <w:tcPr>
            <w:tcW w:w="3544" w:type="dxa"/>
          </w:tcPr>
          <w:p w14:paraId="356D5E7A" w14:textId="77777777" w:rsidR="00B41CBB" w:rsidRPr="005B3D1C" w:rsidRDefault="00B41CBB" w:rsidP="00197776">
            <w:pPr>
              <w:rPr>
                <w:rFonts w:cs="Arial"/>
                <w:sz w:val="22"/>
              </w:rPr>
            </w:pPr>
            <w:proofErr w:type="spellStart"/>
            <w:r w:rsidRPr="003C4C4E">
              <w:rPr>
                <w:rFonts w:cs="Arial"/>
                <w:sz w:val="22"/>
              </w:rPr>
              <w:t>Worplesdon</w:t>
            </w:r>
            <w:proofErr w:type="spellEnd"/>
            <w:r w:rsidRPr="003C4C4E">
              <w:rPr>
                <w:rFonts w:cs="Arial"/>
                <w:sz w:val="22"/>
              </w:rPr>
              <w:t xml:space="preserve"> Primary School</w:t>
            </w:r>
          </w:p>
        </w:tc>
        <w:tc>
          <w:tcPr>
            <w:tcW w:w="1559" w:type="dxa"/>
            <w:vAlign w:val="bottom"/>
          </w:tcPr>
          <w:p w14:paraId="3FCE41CA" w14:textId="77777777" w:rsidR="00B41CBB" w:rsidRPr="003C4C4E" w:rsidRDefault="00B41CBB" w:rsidP="00197776">
            <w:pPr>
              <w:rPr>
                <w:rFonts w:cs="Arial"/>
                <w:sz w:val="22"/>
              </w:rPr>
            </w:pPr>
            <w:r w:rsidRPr="003C4C4E">
              <w:rPr>
                <w:rFonts w:cs="Arial"/>
                <w:color w:val="000000"/>
                <w:sz w:val="22"/>
                <w:szCs w:val="22"/>
              </w:rPr>
              <w:t>AS</w:t>
            </w:r>
            <w:r>
              <w:rPr>
                <w:rFonts w:cs="Arial"/>
                <w:color w:val="000000"/>
                <w:sz w:val="22"/>
                <w:szCs w:val="22"/>
              </w:rPr>
              <w:t>C</w:t>
            </w:r>
          </w:p>
        </w:tc>
        <w:tc>
          <w:tcPr>
            <w:tcW w:w="1559" w:type="dxa"/>
            <w:vAlign w:val="bottom"/>
          </w:tcPr>
          <w:p w14:paraId="66BEC98F" w14:textId="77777777" w:rsidR="00B41CBB" w:rsidRPr="003C4C4E" w:rsidRDefault="00B41CBB" w:rsidP="00197776">
            <w:pPr>
              <w:rPr>
                <w:rFonts w:cs="Arial"/>
                <w:sz w:val="22"/>
              </w:rPr>
            </w:pPr>
            <w:r w:rsidRPr="003C4C4E">
              <w:rPr>
                <w:rFonts w:cs="Arial"/>
                <w:color w:val="000000"/>
                <w:sz w:val="22"/>
                <w:szCs w:val="22"/>
              </w:rPr>
              <w:t>4-11 years</w:t>
            </w:r>
          </w:p>
        </w:tc>
        <w:tc>
          <w:tcPr>
            <w:tcW w:w="1559" w:type="dxa"/>
            <w:vAlign w:val="bottom"/>
          </w:tcPr>
          <w:p w14:paraId="4047515C" w14:textId="77777777" w:rsidR="00B41CBB" w:rsidRPr="003C4C4E" w:rsidRDefault="00B41CBB" w:rsidP="00197776">
            <w:pPr>
              <w:rPr>
                <w:rFonts w:cs="Arial"/>
                <w:sz w:val="22"/>
              </w:rPr>
            </w:pPr>
            <w:r w:rsidRPr="003C4C4E">
              <w:rPr>
                <w:rFonts w:cs="Arial"/>
                <w:color w:val="000000"/>
                <w:sz w:val="22"/>
                <w:szCs w:val="22"/>
              </w:rPr>
              <w:t>16</w:t>
            </w:r>
          </w:p>
        </w:tc>
        <w:tc>
          <w:tcPr>
            <w:tcW w:w="1560" w:type="dxa"/>
            <w:vAlign w:val="bottom"/>
          </w:tcPr>
          <w:p w14:paraId="0B090B2B" w14:textId="77777777" w:rsidR="00B41CBB" w:rsidRPr="003C4C4E" w:rsidRDefault="00B41CBB" w:rsidP="00197776">
            <w:pPr>
              <w:rPr>
                <w:rFonts w:cs="Arial"/>
                <w:sz w:val="22"/>
              </w:rPr>
            </w:pPr>
            <w:r w:rsidRPr="003C4C4E">
              <w:rPr>
                <w:rFonts w:cs="Arial"/>
                <w:color w:val="000000"/>
                <w:sz w:val="22"/>
                <w:szCs w:val="22"/>
              </w:rPr>
              <w:t>76%</w:t>
            </w:r>
          </w:p>
        </w:tc>
      </w:tr>
    </w:tbl>
    <w:p w14:paraId="4D029732" w14:textId="77777777" w:rsidR="00B41CBB" w:rsidRDefault="00B41CBB" w:rsidP="00197776"/>
    <w:p w14:paraId="493B90A7" w14:textId="14A7473C" w:rsidR="00B41CBB" w:rsidRDefault="00B41CBB" w:rsidP="00197776">
      <w:pPr>
        <w:pStyle w:val="ListParagraph"/>
        <w:numPr>
          <w:ilvl w:val="0"/>
          <w:numId w:val="18"/>
        </w:numPr>
        <w:ind w:hanging="360"/>
      </w:pPr>
      <w:proofErr w:type="spellStart"/>
      <w:r>
        <w:t>Freemantles</w:t>
      </w:r>
      <w:proofErr w:type="spellEnd"/>
      <w:r>
        <w:t xml:space="preserve"> School is being expanded to reach a total capacity of 270 places by September 2028. The proposed new Special School is needed in addition to this because even when expanded, </w:t>
      </w:r>
      <w:proofErr w:type="spellStart"/>
      <w:r>
        <w:t>Freemantles</w:t>
      </w:r>
      <w:proofErr w:type="spellEnd"/>
      <w:r>
        <w:t xml:space="preserve"> will not have enough capacity to meet the expected demand for specialist school places</w:t>
      </w:r>
      <w:r w:rsidRPr="00D06070">
        <w:t>.</w:t>
      </w:r>
      <w:r>
        <w:t xml:space="preserve"> Furthermore, the SEN Units in mainstream schools</w:t>
      </w:r>
      <w:r w:rsidRPr="00AB788F">
        <w:t xml:space="preserve"> are by their nature relatively small, expansions would be minor and cannot meet the level of projected deficit places. In addition, these centres are only able to take learners whose ASC characteristics are such that they are able to spend </w:t>
      </w:r>
      <w:r>
        <w:t>approximately 50% of their time</w:t>
      </w:r>
      <w:r w:rsidRPr="00AB788F">
        <w:t xml:space="preserve"> in mainstream classes with</w:t>
      </w:r>
      <w:r>
        <w:t xml:space="preserve"> their peers</w:t>
      </w:r>
      <w:r w:rsidRPr="00AB788F">
        <w:t xml:space="preserve">. Whereas the children and young people who would be attending the proposed </w:t>
      </w:r>
      <w:r>
        <w:t>special school</w:t>
      </w:r>
      <w:r w:rsidRPr="00AB788F">
        <w:t xml:space="preserve"> will have more extreme anxiety, mental-health related comorbidities and</w:t>
      </w:r>
      <w:r>
        <w:t xml:space="preserve"> complex</w:t>
      </w:r>
      <w:r w:rsidRPr="00AB788F">
        <w:t xml:space="preserve"> learning </w:t>
      </w:r>
      <w:r>
        <w:t>needs</w:t>
      </w:r>
      <w:r w:rsidRPr="00AB788F">
        <w:t>. These needs require specialist school placement</w:t>
      </w:r>
      <w:r>
        <w:t>s</w:t>
      </w:r>
      <w:r w:rsidRPr="00AB788F">
        <w:t xml:space="preserve"> and the learners would simply would not cope in mainstream classes</w:t>
      </w:r>
      <w:r>
        <w:t>.</w:t>
      </w:r>
    </w:p>
    <w:p w14:paraId="059ADD25" w14:textId="77777777" w:rsidR="002459F0" w:rsidRDefault="002459F0" w:rsidP="00197776">
      <w:pPr>
        <w:pStyle w:val="Heading2"/>
        <w:sectPr w:rsidR="002459F0" w:rsidSect="00A66130">
          <w:pgSz w:w="11900" w:h="16840"/>
          <w:pgMar w:top="1134" w:right="851" w:bottom="851" w:left="851" w:header="709" w:footer="709" w:gutter="0"/>
          <w:cols w:space="708"/>
          <w:docGrid w:linePitch="360"/>
        </w:sectPr>
      </w:pPr>
    </w:p>
    <w:p w14:paraId="00ACF860" w14:textId="22C89F7A" w:rsidR="00B41CBB" w:rsidRPr="00197776" w:rsidRDefault="00B41CBB" w:rsidP="00197776">
      <w:pPr>
        <w:pStyle w:val="Heading2"/>
      </w:pPr>
      <w:r w:rsidRPr="00197776">
        <w:lastRenderedPageBreak/>
        <w:t>Process and Timescales</w:t>
      </w:r>
    </w:p>
    <w:p w14:paraId="3D7AB497" w14:textId="04883596" w:rsidR="00B41CBB" w:rsidRDefault="00B41CBB" w:rsidP="00197776">
      <w:pPr>
        <w:numPr>
          <w:ilvl w:val="0"/>
          <w:numId w:val="18"/>
        </w:numPr>
        <w:ind w:hanging="360"/>
      </w:pPr>
      <w:r w:rsidRPr="00F33E8F">
        <w:t>Under section 6A of the Education and Inspections Act 2006 (the ‘free school presumption’) where a local authority identifies the need to establish a new school it must, in the first instance, seek proposals to establish an academy (free school).</w:t>
      </w:r>
      <w:r>
        <w:t xml:space="preserve"> SCC are beginning this process by holding this initial consultation with the aim of collecting views to help decide how to proceed and to help formalise and finalise proposals.  </w:t>
      </w:r>
      <w:r>
        <w:br/>
      </w:r>
    </w:p>
    <w:p w14:paraId="276EE5B4" w14:textId="4B5AA169" w:rsidR="00B41CBB" w:rsidRDefault="00B41CBB" w:rsidP="00B41CBB">
      <w:pPr>
        <w:pStyle w:val="BConsultation"/>
        <w:numPr>
          <w:ilvl w:val="0"/>
          <w:numId w:val="18"/>
        </w:numPr>
        <w:spacing w:afterLines="240" w:after="576"/>
      </w:pPr>
      <w:r w:rsidRPr="00AC259A">
        <w:rPr>
          <w:rFonts w:cs="Arial"/>
        </w:rPr>
        <w:t xml:space="preserve">Under the </w:t>
      </w:r>
      <w:r>
        <w:rPr>
          <w:rFonts w:cs="Arial"/>
        </w:rPr>
        <w:t>Free School ‘</w:t>
      </w:r>
      <w:r w:rsidRPr="00AC259A">
        <w:rPr>
          <w:rFonts w:cs="Arial"/>
        </w:rPr>
        <w:t>presumption</w:t>
      </w:r>
      <w:r>
        <w:rPr>
          <w:rFonts w:cs="Arial"/>
        </w:rPr>
        <w:t>’</w:t>
      </w:r>
      <w:r w:rsidRPr="00AC259A">
        <w:rPr>
          <w:rFonts w:cs="Arial"/>
        </w:rPr>
        <w:t xml:space="preserve"> route</w:t>
      </w:r>
      <w:r>
        <w:rPr>
          <w:rFonts w:cs="Arial"/>
        </w:rPr>
        <w:t>,</w:t>
      </w:r>
      <w:r w:rsidRPr="00AC259A">
        <w:rPr>
          <w:rFonts w:cs="Arial"/>
        </w:rPr>
        <w:t xml:space="preserve"> the local authority (Surrey County Council) is responsible for providing the site for the new school and for delivering the capital programme for building the new school</w:t>
      </w:r>
      <w:r>
        <w:t>. The proposed location is yet to be finalised: SCC is carrying out a final analysis of a small number of potential sites to gauge their appropriateness – this is likely to help determine how the provision is organised.</w:t>
      </w:r>
    </w:p>
    <w:p w14:paraId="646EE848" w14:textId="77777777" w:rsidR="00B41CBB" w:rsidRDefault="00B41CBB" w:rsidP="00B41CBB">
      <w:pPr>
        <w:pStyle w:val="BConsultation"/>
        <w:numPr>
          <w:ilvl w:val="0"/>
          <w:numId w:val="0"/>
        </w:numPr>
        <w:spacing w:afterLines="240" w:after="576"/>
      </w:pPr>
    </w:p>
    <w:p w14:paraId="498B24FB" w14:textId="486C6662" w:rsidR="00B41CBB" w:rsidRDefault="00B41CBB" w:rsidP="00B41CBB">
      <w:pPr>
        <w:pStyle w:val="BConsultation"/>
        <w:numPr>
          <w:ilvl w:val="0"/>
          <w:numId w:val="18"/>
        </w:numPr>
        <w:spacing w:afterLines="240" w:after="576"/>
      </w:pPr>
      <w:r>
        <w:t xml:space="preserve">Whilst the new special school is being proposed by SCC, it will need to be run and operated by a sponsor as a Free School or academy, independent of the local authority. SCC aim to seek proposals from prospective sponsors early in 2022 and have a confirmed sponsor in place by July 2022. </w:t>
      </w:r>
      <w:r>
        <w:br/>
      </w:r>
    </w:p>
    <w:p w14:paraId="4E30B33B" w14:textId="3F5DAE14" w:rsidR="00B41CBB" w:rsidRDefault="00B41CBB" w:rsidP="00197776">
      <w:pPr>
        <w:pStyle w:val="BConsultation"/>
        <w:numPr>
          <w:ilvl w:val="0"/>
          <w:numId w:val="18"/>
        </w:numPr>
        <w:spacing w:after="240"/>
        <w:ind w:left="62" w:right="0" w:hanging="357"/>
        <w:contextualSpacing w:val="0"/>
      </w:pPr>
      <w:r>
        <w:t xml:space="preserve">In order to give the new special </w:t>
      </w:r>
      <w:proofErr w:type="gramStart"/>
      <w:r>
        <w:t>school</w:t>
      </w:r>
      <w:proofErr w:type="gramEnd"/>
      <w:r>
        <w:t xml:space="preserve"> the best chance of opening in September 2024, it will be necessarily for SCC to carry out a large part of the design work in advance of the sponsor being confirmed. All design work will be in line with the relevant regulations and guidance around special school buildings and it is expected that the sponsor will be able to have some input into design elements once appointed.</w:t>
      </w:r>
    </w:p>
    <w:p w14:paraId="0F8B2824" w14:textId="573794D5" w:rsidR="00B41CBB" w:rsidRDefault="00B41CBB" w:rsidP="00197776">
      <w:pPr>
        <w:pStyle w:val="BConsultation"/>
        <w:numPr>
          <w:ilvl w:val="0"/>
          <w:numId w:val="18"/>
        </w:numPr>
        <w:spacing w:after="240"/>
      </w:pPr>
      <w:r>
        <w:t>The proposal is for the school to open to pupils in September 2024. There are many steps to take to get to that point including further periods of consultation once a sponsor has been selected; however, the key milestones of most interest are as follows:</w:t>
      </w:r>
    </w:p>
    <w:p w14:paraId="688F9AB5" w14:textId="77777777" w:rsidR="00B41CBB" w:rsidRDefault="00B41CBB" w:rsidP="00B41CBB">
      <w:pPr>
        <w:pStyle w:val="ListParagraph"/>
        <w:numPr>
          <w:ilvl w:val="0"/>
          <w:numId w:val="15"/>
        </w:numPr>
        <w:spacing w:afterLines="240" w:after="576"/>
      </w:pPr>
      <w:r>
        <w:t>November 2021 – initial local authority consultation (this process)</w:t>
      </w:r>
    </w:p>
    <w:p w14:paraId="682F0358" w14:textId="77777777" w:rsidR="00B41CBB" w:rsidRDefault="00B41CBB" w:rsidP="00B41CBB">
      <w:pPr>
        <w:pStyle w:val="ListParagraph"/>
        <w:numPr>
          <w:ilvl w:val="0"/>
          <w:numId w:val="15"/>
        </w:numPr>
        <w:spacing w:afterLines="240" w:after="576"/>
      </w:pPr>
      <w:r>
        <w:t>January 2022 – full school specification published</w:t>
      </w:r>
    </w:p>
    <w:p w14:paraId="6EA02EE4" w14:textId="77777777" w:rsidR="00B41CBB" w:rsidRDefault="00B41CBB" w:rsidP="00B41CBB">
      <w:pPr>
        <w:pStyle w:val="ListParagraph"/>
        <w:numPr>
          <w:ilvl w:val="0"/>
          <w:numId w:val="15"/>
        </w:numPr>
        <w:spacing w:afterLines="240" w:after="576"/>
      </w:pPr>
      <w:r>
        <w:t>March 2022 – proposals sought from prospective sponsors</w:t>
      </w:r>
    </w:p>
    <w:p w14:paraId="1233DE90" w14:textId="77777777" w:rsidR="00B41CBB" w:rsidRDefault="00B41CBB" w:rsidP="00B41CBB">
      <w:pPr>
        <w:pStyle w:val="ListParagraph"/>
        <w:numPr>
          <w:ilvl w:val="0"/>
          <w:numId w:val="15"/>
        </w:numPr>
        <w:spacing w:afterLines="240" w:after="576"/>
      </w:pPr>
      <w:r>
        <w:t>July 2022 – sponsor confirmed</w:t>
      </w:r>
    </w:p>
    <w:p w14:paraId="6AEDE5FE" w14:textId="77777777" w:rsidR="00B41CBB" w:rsidRDefault="00B41CBB" w:rsidP="00B41CBB">
      <w:pPr>
        <w:pStyle w:val="ListParagraph"/>
        <w:numPr>
          <w:ilvl w:val="0"/>
          <w:numId w:val="15"/>
        </w:numPr>
        <w:spacing w:afterLines="240" w:after="576"/>
      </w:pPr>
      <w:r>
        <w:t>April 2023 – construction starts</w:t>
      </w:r>
    </w:p>
    <w:p w14:paraId="6D1BDB32" w14:textId="7746C612" w:rsidR="00B41CBB" w:rsidRPr="00197776" w:rsidRDefault="00B41CBB" w:rsidP="00197776">
      <w:pPr>
        <w:pStyle w:val="ListParagraph"/>
        <w:numPr>
          <w:ilvl w:val="0"/>
          <w:numId w:val="15"/>
        </w:numPr>
      </w:pPr>
      <w:r>
        <w:t>September 2024 – school opens</w:t>
      </w:r>
    </w:p>
    <w:p w14:paraId="1C9AFA27" w14:textId="71298C0F" w:rsidR="00B41CBB" w:rsidRPr="00785D95" w:rsidRDefault="00B41CBB" w:rsidP="00197776">
      <w:pPr>
        <w:pStyle w:val="Heading2"/>
      </w:pPr>
      <w:r w:rsidRPr="00785D95">
        <w:t>Rationale</w:t>
      </w:r>
      <w:r>
        <w:t xml:space="preserve"> (evidence of need)</w:t>
      </w:r>
    </w:p>
    <w:p w14:paraId="1BB54739" w14:textId="2DC2524C" w:rsidR="00B41CBB" w:rsidRDefault="00B41CBB" w:rsidP="00197776">
      <w:pPr>
        <w:pStyle w:val="Heading3"/>
      </w:pPr>
      <w:bookmarkStart w:id="0" w:name="_Hlk64294702"/>
      <w:bookmarkStart w:id="1" w:name="_Hlk64295534"/>
      <w:r>
        <w:t>Increasing Demand for Specialist School Places</w:t>
      </w:r>
      <w:bookmarkEnd w:id="0"/>
      <w:bookmarkEnd w:id="1"/>
    </w:p>
    <w:p w14:paraId="2A5FFA7F" w14:textId="43364388" w:rsidR="00B41CBB" w:rsidRPr="00621639" w:rsidRDefault="00B41CBB" w:rsidP="00197776">
      <w:pPr>
        <w:pStyle w:val="BConsultation"/>
        <w:numPr>
          <w:ilvl w:val="0"/>
          <w:numId w:val="18"/>
        </w:numPr>
        <w:spacing w:after="240"/>
      </w:pPr>
      <w:bookmarkStart w:id="2" w:name="_Hlk64295578"/>
      <w:r w:rsidRPr="005C1B6E">
        <w:rPr>
          <w:rFonts w:cs="Arial"/>
        </w:rPr>
        <w:t>Since 2015, the number of children with an EHCP who live in Surrey and require a specialist school place has increased by 73%. This can potentially be attributed, in part, to the increase in the birth rate, the changes brough</w:t>
      </w:r>
      <w:r>
        <w:rPr>
          <w:rFonts w:cs="Arial"/>
        </w:rPr>
        <w:t>t</w:t>
      </w:r>
      <w:r w:rsidRPr="005C1B6E">
        <w:rPr>
          <w:rFonts w:cs="Arial"/>
        </w:rPr>
        <w:t xml:space="preserve"> about by the Children and Families Act and the SEND Regulations in 2014, the 0-25 SEND Code of Practice in 2015</w:t>
      </w:r>
      <w:r>
        <w:rPr>
          <w:rFonts w:cs="Arial"/>
        </w:rPr>
        <w:t xml:space="preserve"> </w:t>
      </w:r>
      <w:r w:rsidRPr="005C1B6E">
        <w:rPr>
          <w:rFonts w:cs="Arial"/>
        </w:rPr>
        <w:t xml:space="preserve">and the improvements to earlier identification and diagnosis of need. </w:t>
      </w:r>
    </w:p>
    <w:p w14:paraId="56EB0D23" w14:textId="67050371" w:rsidR="00B41CBB" w:rsidRPr="00043589" w:rsidRDefault="00B41CBB" w:rsidP="00197776">
      <w:pPr>
        <w:numPr>
          <w:ilvl w:val="0"/>
          <w:numId w:val="18"/>
        </w:numPr>
        <w:ind w:left="62" w:hanging="357"/>
      </w:pPr>
      <w:r>
        <w:rPr>
          <w:rFonts w:cs="Arial"/>
        </w:rPr>
        <w:t>T</w:t>
      </w:r>
      <w:r w:rsidRPr="00AC259A">
        <w:rPr>
          <w:rFonts w:cs="Arial"/>
        </w:rPr>
        <w:t xml:space="preserve">he rationale for the proposed new special school is to assist in meeting </w:t>
      </w:r>
      <w:r>
        <w:rPr>
          <w:rFonts w:cs="Arial"/>
        </w:rPr>
        <w:t>a</w:t>
      </w:r>
      <w:r w:rsidRPr="00AC259A">
        <w:rPr>
          <w:rFonts w:cs="Arial"/>
        </w:rPr>
        <w:t xml:space="preserve"> demographic pressure for Special School Places, specifically for the ASC cohort. The development of the proposed </w:t>
      </w:r>
      <w:r>
        <w:rPr>
          <w:rFonts w:cs="Arial"/>
        </w:rPr>
        <w:t>s</w:t>
      </w:r>
      <w:r w:rsidRPr="00AC259A">
        <w:rPr>
          <w:rFonts w:cs="Arial"/>
        </w:rPr>
        <w:t xml:space="preserve">chool is consequently part of a suite of proposals being developed by Surrey County Council in conjunction with the Department for Education (DfE)’s Free Schools programme to </w:t>
      </w:r>
      <w:r w:rsidRPr="00AC259A">
        <w:rPr>
          <w:rFonts w:cs="Arial"/>
        </w:rPr>
        <w:lastRenderedPageBreak/>
        <w:t>deliver a step change in the number of places for learners who have complex SEND in local Special Schools and S</w:t>
      </w:r>
      <w:r>
        <w:rPr>
          <w:rFonts w:cs="Arial"/>
        </w:rPr>
        <w:t>EN Units in mainstream school</w:t>
      </w:r>
      <w:r w:rsidRPr="00AC259A">
        <w:rPr>
          <w:rFonts w:cs="Arial"/>
        </w:rPr>
        <w:t>s</w:t>
      </w:r>
      <w:r w:rsidRPr="00043589">
        <w:t>.</w:t>
      </w:r>
    </w:p>
    <w:p w14:paraId="19657207" w14:textId="3D6C9220" w:rsidR="00B41CBB" w:rsidRDefault="00B41CBB" w:rsidP="00197776">
      <w:pPr>
        <w:pStyle w:val="ListParagraph"/>
        <w:numPr>
          <w:ilvl w:val="0"/>
          <w:numId w:val="18"/>
        </w:numPr>
        <w:ind w:left="62" w:hanging="357"/>
      </w:pPr>
      <w:r>
        <w:t>The full rationale and evidence of need is provided in the section below; however, SCC envisage that the proposed school will need to cater for 176 to 200 pupils to support the growing demand for specialist ASC places in this area.</w:t>
      </w:r>
    </w:p>
    <w:p w14:paraId="61C0C0EC" w14:textId="03A527E2" w:rsidR="00B41CBB" w:rsidRDefault="00B41CBB" w:rsidP="00197776">
      <w:pPr>
        <w:numPr>
          <w:ilvl w:val="0"/>
          <w:numId w:val="18"/>
        </w:numPr>
        <w:ind w:hanging="360"/>
      </w:pPr>
      <w:r w:rsidRPr="0042316F">
        <w:t>This provision supports the local area’s strategic vision to increase the number of special educational assets in county so that Surrey’s children and young people can be educated in their nearest most appropriate school</w:t>
      </w:r>
      <w:r>
        <w:t>.</w:t>
      </w:r>
      <w:r w:rsidRPr="0042316F">
        <w:t xml:space="preserve"> </w:t>
      </w:r>
    </w:p>
    <w:p w14:paraId="71D374FA" w14:textId="2F896AFF" w:rsidR="00B41CBB" w:rsidRDefault="00B41CBB" w:rsidP="00197776">
      <w:pPr>
        <w:pStyle w:val="ListParagraph"/>
        <w:numPr>
          <w:ilvl w:val="0"/>
          <w:numId w:val="18"/>
        </w:numPr>
        <w:ind w:hanging="360"/>
      </w:pPr>
      <w:r w:rsidRPr="0077245E">
        <w:t xml:space="preserve">The demand for maintained specialist school places in Surrey for children and young people with SEND has grown significantly over the past </w:t>
      </w:r>
      <w:r>
        <w:t>four</w:t>
      </w:r>
      <w:r w:rsidRPr="0077245E">
        <w:t xml:space="preserve"> years from 2,859 planned places to 3</w:t>
      </w:r>
      <w:r>
        <w:t>,769</w:t>
      </w:r>
      <w:r w:rsidRPr="0077245E">
        <w:t xml:space="preserve"> in 2021-2022</w:t>
      </w:r>
      <w:r>
        <w:t>: of those places, 97% are occupied</w:t>
      </w:r>
      <w:r w:rsidRPr="0077245E">
        <w:t>. As the county’s specialist estate has not expanded at the same rate as the demand, this is turn has increased reliance on the independent sector to ensure all pupils are able to access suitable full-time education</w:t>
      </w:r>
      <w:r>
        <w:t xml:space="preserve">. The use of this provision is almost twice as high compared to an </w:t>
      </w:r>
      <w:r w:rsidRPr="00022FD8">
        <w:t>average of benchmarking counties including Hampshire, Essex, Kent, East Sussex and Hertfordshire</w:t>
      </w:r>
      <w:r w:rsidRPr="0077245E">
        <w:t>.</w:t>
      </w:r>
    </w:p>
    <w:p w14:paraId="0038B835" w14:textId="71F7B708" w:rsidR="00B41CBB" w:rsidRPr="00197776" w:rsidRDefault="00B41CBB" w:rsidP="00197776">
      <w:pPr>
        <w:pStyle w:val="Heading3"/>
      </w:pPr>
      <w:r>
        <w:t>Growing Numbers of Pupils with Autistic Spectrum Conditions</w:t>
      </w:r>
      <w:bookmarkEnd w:id="2"/>
    </w:p>
    <w:p w14:paraId="544D1B88" w14:textId="74BC16A5" w:rsidR="00B41CBB" w:rsidRDefault="00B41CBB" w:rsidP="00197776">
      <w:pPr>
        <w:numPr>
          <w:ilvl w:val="0"/>
          <w:numId w:val="18"/>
        </w:numPr>
        <w:ind w:left="68" w:hanging="427"/>
      </w:pPr>
      <w:r w:rsidRPr="00B73708">
        <w:t>Surrey currently has over 3,500 EHCPs for children and young people who have ASC identified as their primary need. Approximately 44% of these pupils attend specialist provision</w:t>
      </w:r>
      <w:r w:rsidRPr="00621639">
        <w:t>.</w:t>
      </w:r>
    </w:p>
    <w:p w14:paraId="28BFB4E9" w14:textId="6AF4435A" w:rsidR="00B41CBB" w:rsidRPr="00197776" w:rsidRDefault="00B41CBB" w:rsidP="00197776">
      <w:pPr>
        <w:pStyle w:val="ListParagraph"/>
        <w:widowControl w:val="0"/>
        <w:numPr>
          <w:ilvl w:val="0"/>
          <w:numId w:val="18"/>
        </w:numPr>
        <w:ind w:left="68" w:hanging="360"/>
        <w:rPr>
          <w:rFonts w:ascii="Calibri" w:hAnsi="Calibri"/>
        </w:rPr>
      </w:pPr>
      <w:bookmarkStart w:id="3" w:name="_Hlk64295829"/>
      <w:r w:rsidRPr="005B3D1C">
        <w:rPr>
          <w:rFonts w:cs="Arial"/>
        </w:rPr>
        <w:t>Autism</w:t>
      </w:r>
      <w:r>
        <w:rPr>
          <w:rFonts w:cs="Arial"/>
        </w:rPr>
        <w:t xml:space="preserve"> Spectrum Conditions </w:t>
      </w:r>
      <w:r w:rsidRPr="005B3D1C">
        <w:rPr>
          <w:rFonts w:cs="Arial"/>
        </w:rPr>
        <w:t>(ASC</w:t>
      </w:r>
      <w:r>
        <w:rPr>
          <w:rFonts w:cs="Arial"/>
        </w:rPr>
        <w:t xml:space="preserve">), including </w:t>
      </w:r>
      <w:r w:rsidRPr="005B3D1C">
        <w:rPr>
          <w:rFonts w:cs="Arial"/>
        </w:rPr>
        <w:t>Communication &amp; Interaction Needs</w:t>
      </w:r>
      <w:r>
        <w:rPr>
          <w:rFonts w:cs="Arial"/>
        </w:rPr>
        <w:t xml:space="preserve"> and Complex Social Communication Needs</w:t>
      </w:r>
      <w:r w:rsidRPr="005B3D1C">
        <w:rPr>
          <w:rFonts w:cs="Arial"/>
        </w:rPr>
        <w:t xml:space="preserve"> has continued to be the most prevalent need in Surrey since 2015. The rate of ASC growth continues to be almost double that of the growth rate for Moderate Learning Difficulties (MLD) and Social Emotional and Mental Health needs (SEMH), which are the next two highest areas of need in the county. On average, ASC growth has increased by 32% in Surrey over the last 4 year</w:t>
      </w:r>
      <w:r>
        <w:rPr>
          <w:rFonts w:cs="Arial"/>
        </w:rPr>
        <w:t>s</w:t>
      </w:r>
      <w:r w:rsidRPr="0077245E">
        <w:rPr>
          <w:rFonts w:cs="Arial"/>
        </w:rPr>
        <w:t>.</w:t>
      </w:r>
      <w:bookmarkEnd w:id="3"/>
    </w:p>
    <w:p w14:paraId="64EB8F5D" w14:textId="5919A757" w:rsidR="00B41CBB" w:rsidRDefault="00B41CBB" w:rsidP="00197776">
      <w:pPr>
        <w:numPr>
          <w:ilvl w:val="0"/>
          <w:numId w:val="18"/>
        </w:numPr>
        <w:ind w:left="68" w:hanging="425"/>
      </w:pPr>
      <w:r w:rsidRPr="00B73708">
        <w:t xml:space="preserve">There is increased demand for specialist placements for children with a primary need of ASC. In Surrey, numbers of school-age children with ASC named as a primary need on their EHCP increased by </w:t>
      </w:r>
      <w:r>
        <w:t>4</w:t>
      </w:r>
      <w:r w:rsidRPr="00B73708">
        <w:t xml:space="preserve">3% between </w:t>
      </w:r>
      <w:r>
        <w:t>2018/19</w:t>
      </w:r>
      <w:r w:rsidRPr="00B73708">
        <w:t xml:space="preserve"> and 202</w:t>
      </w:r>
      <w:r>
        <w:t>1/22</w:t>
      </w:r>
      <w:r w:rsidRPr="00B73708">
        <w:t xml:space="preserve"> (from </w:t>
      </w:r>
      <w:r>
        <w:t>2,725</w:t>
      </w:r>
      <w:r w:rsidRPr="00B73708">
        <w:t xml:space="preserve"> to 3,</w:t>
      </w:r>
      <w:r>
        <w:t>899</w:t>
      </w:r>
      <w:r w:rsidRPr="00B73708">
        <w:t>).  The forecasts suggest that numbers will continue to grow over the next five years</w:t>
      </w:r>
      <w:r>
        <w:t xml:space="preserve">. </w:t>
      </w:r>
    </w:p>
    <w:p w14:paraId="47415502" w14:textId="7BB989DD" w:rsidR="00B41CBB" w:rsidRDefault="00B41CBB" w:rsidP="00197776">
      <w:pPr>
        <w:numPr>
          <w:ilvl w:val="0"/>
          <w:numId w:val="18"/>
        </w:numPr>
        <w:ind w:left="68" w:hanging="425"/>
      </w:pPr>
      <w:r w:rsidRPr="00B73708">
        <w:t>In terms of education provision, Surrey is divided into a number of education areas within the four quadrants: North East, North West, South East and South West of the county. Special schools and specialist centres in Surrey, as in other local authorities, do not just meet the needs of learners in the immediate surrounding areas within a district. Across the North West</w:t>
      </w:r>
      <w:r>
        <w:t xml:space="preserve"> and South West</w:t>
      </w:r>
      <w:r w:rsidRPr="00B73708">
        <w:t xml:space="preserve"> of Surrey, there is a potential shortfall of specialist places for ASC in 202</w:t>
      </w:r>
      <w:r>
        <w:t>4</w:t>
      </w:r>
      <w:r w:rsidRPr="00B73708">
        <w:t>/2</w:t>
      </w:r>
      <w:r>
        <w:t>5</w:t>
      </w:r>
      <w:r w:rsidRPr="00B73708">
        <w:t xml:space="preserve">. If </w:t>
      </w:r>
      <w:r>
        <w:t>places</w:t>
      </w:r>
      <w:r w:rsidRPr="00B73708">
        <w:t xml:space="preserve"> are not delivered and projected growth continues in line with current </w:t>
      </w:r>
      <w:r>
        <w:t>trends</w:t>
      </w:r>
      <w:r w:rsidRPr="00B73708">
        <w:t>, there will not be sufficient places to meet demand</w:t>
      </w:r>
      <w:r w:rsidRPr="00621639">
        <w:t>.</w:t>
      </w:r>
    </w:p>
    <w:p w14:paraId="7C213144" w14:textId="3B71BF62" w:rsidR="00B41CBB" w:rsidRDefault="00B41CBB" w:rsidP="00197776">
      <w:pPr>
        <w:pStyle w:val="ListParagraph"/>
        <w:numPr>
          <w:ilvl w:val="0"/>
          <w:numId w:val="18"/>
        </w:numPr>
        <w:ind w:left="62" w:hanging="357"/>
        <w:contextualSpacing w:val="0"/>
      </w:pPr>
      <w:r w:rsidRPr="00EB3820">
        <w:t xml:space="preserve">As part of </w:t>
      </w:r>
      <w:r>
        <w:t>SCC’s</w:t>
      </w:r>
      <w:r w:rsidRPr="00EB3820">
        <w:t xml:space="preserve"> September 2019 strategy, the </w:t>
      </w:r>
      <w:r>
        <w:t xml:space="preserve">Western </w:t>
      </w:r>
      <w:r w:rsidRPr="00EB3820">
        <w:t>area</w:t>
      </w:r>
      <w:r>
        <w:t>s</w:t>
      </w:r>
      <w:r w:rsidRPr="00EB3820">
        <w:t xml:space="preserve"> of Surrey ha</w:t>
      </w:r>
      <w:r>
        <w:t>ve</w:t>
      </w:r>
      <w:r w:rsidRPr="00EB3820">
        <w:t xml:space="preserve"> been the subject of interim proposals to expand provision by way of ‘bulge’ classes and the dedication of resourced Specialist Centres within mainstream primary and secondary schools. However, it is recognised that Special Schools such as th</w:t>
      </w:r>
      <w:r>
        <w:t>is</w:t>
      </w:r>
      <w:r w:rsidRPr="00EB3820">
        <w:t xml:space="preserve"> proposed </w:t>
      </w:r>
      <w:r>
        <w:t>SEND</w:t>
      </w:r>
      <w:r w:rsidRPr="00EB3820">
        <w:t xml:space="preserve"> School are vital for the future because of the higher level of specialist education and care offered by these settings</w:t>
      </w:r>
      <w:r>
        <w:t>.</w:t>
      </w:r>
    </w:p>
    <w:p w14:paraId="699F62F6" w14:textId="0F09A7D1" w:rsidR="00B41CBB" w:rsidRPr="00197776" w:rsidRDefault="00B41CBB" w:rsidP="00197776">
      <w:pPr>
        <w:pStyle w:val="ListParagraph"/>
        <w:numPr>
          <w:ilvl w:val="0"/>
          <w:numId w:val="18"/>
        </w:numPr>
        <w:ind w:left="62" w:hanging="357"/>
        <w:contextualSpacing w:val="0"/>
        <w:rPr>
          <w:rFonts w:cs="Arial"/>
        </w:rPr>
      </w:pPr>
      <w:r w:rsidRPr="00066991">
        <w:rPr>
          <w:rFonts w:cs="Arial"/>
        </w:rPr>
        <w:t xml:space="preserve">Projections also show increases in demand in </w:t>
      </w:r>
      <w:r>
        <w:rPr>
          <w:rFonts w:cs="Arial"/>
        </w:rPr>
        <w:t>neighbouring</w:t>
      </w:r>
      <w:r w:rsidRPr="00066991">
        <w:rPr>
          <w:rFonts w:cs="Arial"/>
        </w:rPr>
        <w:t xml:space="preserve"> quadrant</w:t>
      </w:r>
      <w:r>
        <w:rPr>
          <w:rFonts w:cs="Arial"/>
        </w:rPr>
        <w:t>s</w:t>
      </w:r>
      <w:r w:rsidRPr="00066991">
        <w:rPr>
          <w:rFonts w:cs="Arial"/>
        </w:rPr>
        <w:t>.</w:t>
      </w:r>
      <w:r>
        <w:rPr>
          <w:rFonts w:cs="Arial"/>
        </w:rPr>
        <w:t xml:space="preserve"> S</w:t>
      </w:r>
      <w:r w:rsidRPr="00A80F6C">
        <w:rPr>
          <w:rFonts w:cs="Arial"/>
        </w:rPr>
        <w:t xml:space="preserve">pecialist placements are considered based on more than just the distance from a pupil’s home. </w:t>
      </w:r>
      <w:r>
        <w:rPr>
          <w:rFonts w:cs="Arial"/>
        </w:rPr>
        <w:t>The new school</w:t>
      </w:r>
      <w:r w:rsidRPr="00A80F6C">
        <w:rPr>
          <w:rFonts w:cs="Arial"/>
        </w:rPr>
        <w:t xml:space="preserve"> is therefore likely to admit pupils outside of the immediate surrounding area and, as such, will </w:t>
      </w:r>
      <w:r w:rsidRPr="00A80F6C">
        <w:rPr>
          <w:rFonts w:cs="Arial"/>
        </w:rPr>
        <w:lastRenderedPageBreak/>
        <w:t>serve a wider community based on need-type and phase of education, whilst still taking a pupil’s home residence into consideration.</w:t>
      </w:r>
    </w:p>
    <w:p w14:paraId="32D7F540" w14:textId="2D92FFFF" w:rsidR="00B41CBB" w:rsidRDefault="00B41CBB" w:rsidP="002459F0">
      <w:pPr>
        <w:numPr>
          <w:ilvl w:val="0"/>
          <w:numId w:val="18"/>
        </w:numPr>
        <w:ind w:left="62" w:hanging="357"/>
      </w:pPr>
      <w:r>
        <w:rPr>
          <w:rFonts w:cs="Arial"/>
        </w:rPr>
        <w:t>Graph 1 evidences the p</w:t>
      </w:r>
      <w:r w:rsidRPr="00F7625F">
        <w:rPr>
          <w:rFonts w:cs="Arial"/>
        </w:rPr>
        <w:t>rojected demand for specialist provision for children and young people with AS</w:t>
      </w:r>
      <w:r>
        <w:rPr>
          <w:rFonts w:cs="Arial"/>
        </w:rPr>
        <w:t xml:space="preserve">C </w:t>
      </w:r>
      <w:r w:rsidRPr="00F7625F">
        <w:rPr>
          <w:rFonts w:cs="Arial"/>
        </w:rPr>
        <w:t xml:space="preserve">across Surrey </w:t>
      </w:r>
      <w:r>
        <w:rPr>
          <w:rFonts w:cs="Arial"/>
        </w:rPr>
        <w:t>to 2031</w:t>
      </w:r>
      <w:r w:rsidRPr="00F7625F">
        <w:rPr>
          <w:rFonts w:cs="Arial"/>
        </w:rPr>
        <w:t>. This demonstrates a sustained increase in demand throughout the forecast period</w:t>
      </w:r>
      <w:r>
        <w:rPr>
          <w:rFonts w:cs="Arial"/>
        </w:rPr>
        <w:t>. The growth rate is highest in the North West (38%) but there is growth in the South West as well (13%).</w:t>
      </w:r>
    </w:p>
    <w:p w14:paraId="6C87B85F" w14:textId="69FC1950" w:rsidR="00B41CBB" w:rsidRDefault="00B41CBB" w:rsidP="00197776">
      <w:r>
        <w:t>Graph 1: Projected EHCP growth for pupils age 4-19 years in Surrey</w:t>
      </w:r>
    </w:p>
    <w:p w14:paraId="2DF55DE8" w14:textId="5D69E0A4" w:rsidR="00B41CBB" w:rsidRDefault="00B41CBB" w:rsidP="002459F0">
      <w:pPr>
        <w:jc w:val="center"/>
      </w:pPr>
      <w:r>
        <w:rPr>
          <w:noProof/>
        </w:rPr>
        <w:drawing>
          <wp:inline distT="0" distB="0" distL="0" distR="0" wp14:anchorId="72B9F4EA" wp14:editId="62F59CEE">
            <wp:extent cx="5060950" cy="3836789"/>
            <wp:effectExtent l="0" t="0" r="6350" b="0"/>
            <wp:docPr id="7" name="Picture 6">
              <a:extLst xmlns:a="http://schemas.openxmlformats.org/drawingml/2006/main">
                <a:ext uri="{FF2B5EF4-FFF2-40B4-BE49-F238E27FC236}">
                  <a16:creationId xmlns:a16="http://schemas.microsoft.com/office/drawing/2014/main" id="{FE73DB5C-8AA5-46A7-A59F-E0529D5B84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73DB5C-8AA5-46A7-A59F-E0529D5B8420}"/>
                        </a:ext>
                      </a:extLst>
                    </pic:cNvPr>
                    <pic:cNvPicPr>
                      <a:picLocks noChangeAspect="1"/>
                    </pic:cNvPicPr>
                  </pic:nvPicPr>
                  <pic:blipFill>
                    <a:blip r:embed="rId25"/>
                    <a:stretch>
                      <a:fillRect/>
                    </a:stretch>
                  </pic:blipFill>
                  <pic:spPr>
                    <a:xfrm>
                      <a:off x="0" y="0"/>
                      <a:ext cx="5079333" cy="3850725"/>
                    </a:xfrm>
                    <a:prstGeom prst="rect">
                      <a:avLst/>
                    </a:prstGeom>
                  </pic:spPr>
                </pic:pic>
              </a:graphicData>
            </a:graphic>
          </wp:inline>
        </w:drawing>
      </w:r>
    </w:p>
    <w:p w14:paraId="41DBE6C8" w14:textId="77777777" w:rsidR="002459F0" w:rsidRDefault="002459F0" w:rsidP="002459F0">
      <w:pPr>
        <w:jc w:val="center"/>
      </w:pPr>
    </w:p>
    <w:p w14:paraId="01C311FE" w14:textId="77777777" w:rsidR="002459F0" w:rsidRDefault="002459F0" w:rsidP="00197776">
      <w:pPr>
        <w:numPr>
          <w:ilvl w:val="0"/>
          <w:numId w:val="18"/>
        </w:numPr>
        <w:ind w:hanging="360"/>
        <w:rPr>
          <w:rFonts w:cs="Arial"/>
        </w:rPr>
        <w:sectPr w:rsidR="002459F0" w:rsidSect="00A66130">
          <w:pgSz w:w="11900" w:h="16840"/>
          <w:pgMar w:top="1134" w:right="851" w:bottom="851" w:left="851" w:header="709" w:footer="709" w:gutter="0"/>
          <w:cols w:space="708"/>
          <w:docGrid w:linePitch="360"/>
        </w:sectPr>
      </w:pPr>
    </w:p>
    <w:p w14:paraId="2649F9AD" w14:textId="1AB08AA1" w:rsidR="00B41CBB" w:rsidRPr="00197776" w:rsidRDefault="00B41CBB" w:rsidP="00197776">
      <w:pPr>
        <w:numPr>
          <w:ilvl w:val="0"/>
          <w:numId w:val="18"/>
        </w:numPr>
        <w:ind w:hanging="360"/>
        <w:rPr>
          <w:rFonts w:cs="Arial"/>
        </w:rPr>
      </w:pPr>
      <w:r>
        <w:rPr>
          <w:rFonts w:cs="Arial"/>
        </w:rPr>
        <w:lastRenderedPageBreak/>
        <w:t xml:space="preserve">Graph 2 shows the west of the county’s projected demand for specialist places for pupils with ASC. This is expected to grow with increases expected in each of the primary, secondary and post-16 sectors. </w:t>
      </w:r>
    </w:p>
    <w:p w14:paraId="29716FD1" w14:textId="054B8637" w:rsidR="00B41CBB" w:rsidRPr="00197776" w:rsidRDefault="00B41CBB" w:rsidP="00197776">
      <w:pPr>
        <w:rPr>
          <w:rFonts w:cs="Arial"/>
        </w:rPr>
      </w:pPr>
      <w:r>
        <w:rPr>
          <w:rFonts w:cs="Arial"/>
        </w:rPr>
        <w:t>Graph 2: NW and SW quadrant projected demand for ASC specialist school place 2021-2031</w:t>
      </w:r>
    </w:p>
    <w:p w14:paraId="1E006BE7" w14:textId="3395E609" w:rsidR="00B41CBB" w:rsidRDefault="00B41CBB" w:rsidP="002459F0">
      <w:pPr>
        <w:jc w:val="center"/>
      </w:pPr>
      <w:r>
        <w:rPr>
          <w:noProof/>
        </w:rPr>
        <w:drawing>
          <wp:inline distT="0" distB="0" distL="0" distR="0" wp14:anchorId="03925445" wp14:editId="1FB78D92">
            <wp:extent cx="4584589" cy="2755631"/>
            <wp:effectExtent l="0" t="0" r="6985" b="6985"/>
            <wp:docPr id="2" name="Picture 2">
              <a:extLst xmlns:a="http://schemas.openxmlformats.org/drawingml/2006/main">
                <a:ext uri="{FF2B5EF4-FFF2-40B4-BE49-F238E27FC236}">
                  <a16:creationId xmlns:a16="http://schemas.microsoft.com/office/drawing/2014/main" id="{74E94E6E-8430-44B9-900A-835CE92D27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4E94E6E-8430-44B9-900A-835CE92D2762}"/>
                        </a:ext>
                      </a:extLst>
                    </pic:cNvPr>
                    <pic:cNvPicPr>
                      <a:picLocks noChangeAspect="1"/>
                    </pic:cNvPicPr>
                  </pic:nvPicPr>
                  <pic:blipFill>
                    <a:blip r:embed="rId26"/>
                    <a:stretch>
                      <a:fillRect/>
                    </a:stretch>
                  </pic:blipFill>
                  <pic:spPr>
                    <a:xfrm>
                      <a:off x="0" y="0"/>
                      <a:ext cx="4584589" cy="2755631"/>
                    </a:xfrm>
                    <a:prstGeom prst="rect">
                      <a:avLst/>
                    </a:prstGeom>
                  </pic:spPr>
                </pic:pic>
              </a:graphicData>
            </a:graphic>
          </wp:inline>
        </w:drawing>
      </w:r>
    </w:p>
    <w:p w14:paraId="33D3624C" w14:textId="5DA57B73" w:rsidR="00B41CBB" w:rsidRPr="002459F0" w:rsidRDefault="00B41CBB" w:rsidP="002459F0">
      <w:pPr>
        <w:numPr>
          <w:ilvl w:val="0"/>
          <w:numId w:val="18"/>
        </w:numPr>
        <w:ind w:hanging="360"/>
        <w:rPr>
          <w:rFonts w:cs="Arial"/>
        </w:rPr>
      </w:pPr>
      <w:r>
        <w:rPr>
          <w:rFonts w:cs="Arial"/>
        </w:rPr>
        <w:t>In addition to growing demand, it is helpful to consider existing access to provision. Data from 2020/21 shows that of 955 special school pupils with ASC living in the West Quadrants of Surrey, 611 (43%) were not educated in their home district. Furthermore, 399 (42%) pupils attended schools in other Quadrants.</w:t>
      </w:r>
    </w:p>
    <w:p w14:paraId="661918D1" w14:textId="307DCE0F" w:rsidR="00B41CBB" w:rsidRPr="002459F0" w:rsidRDefault="00B41CBB" w:rsidP="002459F0">
      <w:pPr>
        <w:pStyle w:val="Heading2"/>
        <w:rPr>
          <w:rFonts w:eastAsiaTheme="majorEastAsia"/>
        </w:rPr>
      </w:pPr>
      <w:r w:rsidRPr="00785D95">
        <w:rPr>
          <w:rFonts w:eastAsiaTheme="majorEastAsia"/>
        </w:rPr>
        <w:t xml:space="preserve">Pupil </w:t>
      </w:r>
      <w:r>
        <w:rPr>
          <w:rFonts w:eastAsiaTheme="majorEastAsia"/>
        </w:rPr>
        <w:t>p</w:t>
      </w:r>
      <w:r w:rsidRPr="00785D95">
        <w:rPr>
          <w:rFonts w:eastAsiaTheme="majorEastAsia"/>
        </w:rPr>
        <w:t>lacement</w:t>
      </w:r>
    </w:p>
    <w:p w14:paraId="6BD9EA0E" w14:textId="77777777" w:rsidR="00B41CBB" w:rsidRPr="00731823" w:rsidRDefault="00B41CBB" w:rsidP="002459F0">
      <w:pPr>
        <w:numPr>
          <w:ilvl w:val="0"/>
          <w:numId w:val="18"/>
        </w:numPr>
        <w:ind w:hanging="357"/>
      </w:pPr>
      <w:r w:rsidRPr="00731823">
        <w:t xml:space="preserve">Special Schools for </w:t>
      </w:r>
      <w:r>
        <w:t xml:space="preserve">pupils with Autism and Communication &amp; Interaction needs </w:t>
      </w:r>
      <w:r w:rsidRPr="00731823">
        <w:t>ASC are designed to support children and young people who have an EHCP and benefit from accessing either a same age-appropriate or highly specialist curriculum in order to develop independence and make good academic progress. Their needs require a low arousal environment, carefully planned transitions with minimal disruptions and a high level of targeted intervention and differentiation throughout the school day</w:t>
      </w:r>
      <w:r>
        <w:t>.</w:t>
      </w:r>
    </w:p>
    <w:p w14:paraId="21F51D04" w14:textId="77777777" w:rsidR="00B41CBB" w:rsidRPr="00D74332" w:rsidRDefault="00B41CBB" w:rsidP="002459F0">
      <w:pPr>
        <w:pStyle w:val="ListParagraph"/>
        <w:numPr>
          <w:ilvl w:val="0"/>
          <w:numId w:val="18"/>
        </w:numPr>
        <w:ind w:hanging="357"/>
        <w:contextualSpacing w:val="0"/>
        <w:rPr>
          <w:rFonts w:ascii="Calibri" w:hAnsi="Calibri" w:cs="Calibri"/>
          <w:sz w:val="22"/>
        </w:rPr>
      </w:pPr>
      <w:bookmarkStart w:id="4" w:name="_Hlk62476332"/>
      <w:r>
        <w:t>School places are allocated in accordance with the Children and Families Act 2014, which requires the Local Authority to take into account the pupil’s special educational needs, parental request for schools, and the formal view of the schools requested before making a decision. Places will be allocated based on parental requests wherever possible, unless:  </w:t>
      </w:r>
    </w:p>
    <w:p w14:paraId="5366D4BB" w14:textId="77777777" w:rsidR="00B41CBB" w:rsidRPr="002459F0" w:rsidRDefault="00B41CBB" w:rsidP="002459F0">
      <w:pPr>
        <w:pStyle w:val="ListParagraph"/>
        <w:numPr>
          <w:ilvl w:val="0"/>
          <w:numId w:val="19"/>
        </w:numPr>
        <w:ind w:hanging="357"/>
        <w:rPr>
          <w:rFonts w:eastAsia="Arial" w:cs="Arial"/>
          <w:b/>
          <w:bCs/>
          <w:color w:val="000000"/>
        </w:rPr>
      </w:pPr>
      <w:r w:rsidRPr="002459F0">
        <w:rPr>
          <w:rFonts w:eastAsia="Arial"/>
          <w:b/>
          <w:bCs/>
        </w:rPr>
        <w:t>the school is unsuitable for the child’s age, ability, aptitude or SEN</w:t>
      </w:r>
    </w:p>
    <w:p w14:paraId="2AFBDF34" w14:textId="77777777" w:rsidR="00B41CBB" w:rsidRPr="002459F0" w:rsidRDefault="00B41CBB" w:rsidP="002459F0">
      <w:pPr>
        <w:pStyle w:val="ListParagraph"/>
        <w:numPr>
          <w:ilvl w:val="0"/>
          <w:numId w:val="19"/>
        </w:numPr>
        <w:ind w:hanging="357"/>
        <w:rPr>
          <w:rFonts w:eastAsia="Arial"/>
          <w:b/>
          <w:bCs/>
        </w:rPr>
      </w:pPr>
      <w:r w:rsidRPr="002459F0">
        <w:rPr>
          <w:rFonts w:eastAsia="Arial"/>
          <w:b/>
          <w:bCs/>
        </w:rPr>
        <w:t>the placement would be incompatible with the efficient education of the other children with whom your child would be educated, and</w:t>
      </w:r>
    </w:p>
    <w:p w14:paraId="14B65602" w14:textId="3A282F23" w:rsidR="00B41CBB" w:rsidRPr="002459F0" w:rsidRDefault="00B41CBB" w:rsidP="002459F0">
      <w:pPr>
        <w:pStyle w:val="ListParagraph"/>
        <w:numPr>
          <w:ilvl w:val="0"/>
          <w:numId w:val="19"/>
        </w:numPr>
        <w:ind w:hanging="357"/>
        <w:contextualSpacing w:val="0"/>
        <w:rPr>
          <w:rFonts w:eastAsia="Arial"/>
          <w:b/>
          <w:bCs/>
        </w:rPr>
      </w:pPr>
      <w:r w:rsidRPr="002459F0">
        <w:rPr>
          <w:rFonts w:eastAsia="Arial"/>
          <w:b/>
          <w:bCs/>
        </w:rPr>
        <w:t>the placement would be incompatible with the efficient use of resources.</w:t>
      </w:r>
      <w:bookmarkEnd w:id="4"/>
    </w:p>
    <w:p w14:paraId="680A9BD6" w14:textId="49634FB8" w:rsidR="00B41CBB" w:rsidRPr="002459F0" w:rsidRDefault="00B41CBB" w:rsidP="002459F0">
      <w:pPr>
        <w:pStyle w:val="ListParagraph"/>
        <w:numPr>
          <w:ilvl w:val="0"/>
          <w:numId w:val="18"/>
        </w:numPr>
        <w:ind w:hanging="357"/>
        <w:contextualSpacing w:val="0"/>
        <w:rPr>
          <w:rFonts w:eastAsia="Arial"/>
        </w:rPr>
      </w:pPr>
      <w:bookmarkStart w:id="5" w:name="_Hlk64481844"/>
      <w:r>
        <w:t xml:space="preserve">Further details on the admissions process for SEND specialist provision in Surrey can be found here: </w:t>
      </w:r>
      <w:hyperlink r:id="rId27" w:history="1">
        <w:r>
          <w:rPr>
            <w:rStyle w:val="Hyperlink"/>
          </w:rPr>
          <w:t>Applying for a school place for children pre-16 with SEND (surreycc.gov.uk)</w:t>
        </w:r>
      </w:hyperlink>
    </w:p>
    <w:p w14:paraId="7A094A03" w14:textId="77777777" w:rsidR="00B41CBB" w:rsidRDefault="00B41CBB" w:rsidP="00B41CBB">
      <w:pPr>
        <w:pStyle w:val="ListParagraph"/>
        <w:numPr>
          <w:ilvl w:val="0"/>
          <w:numId w:val="18"/>
        </w:numPr>
        <w:spacing w:afterLines="240" w:after="576"/>
        <w:ind w:hanging="360"/>
      </w:pPr>
      <w:r>
        <w:t>The proposed new special school would seek to realise the local area’s vision to:</w:t>
      </w:r>
    </w:p>
    <w:p w14:paraId="51695D29" w14:textId="77777777" w:rsidR="00B41CBB" w:rsidRDefault="00B41CBB" w:rsidP="00B41CBB">
      <w:pPr>
        <w:pStyle w:val="ListParagraph"/>
        <w:spacing w:afterLines="240" w:after="576"/>
        <w:ind w:left="1080"/>
      </w:pPr>
    </w:p>
    <w:p w14:paraId="5227C257" w14:textId="77777777" w:rsidR="00B41CBB" w:rsidRPr="002459F0" w:rsidRDefault="00B41CBB" w:rsidP="00B41CBB">
      <w:pPr>
        <w:pStyle w:val="ListParagraph"/>
        <w:numPr>
          <w:ilvl w:val="0"/>
          <w:numId w:val="20"/>
        </w:numPr>
        <w:spacing w:afterLines="240" w:after="576"/>
        <w:rPr>
          <w:b/>
          <w:bCs/>
        </w:rPr>
      </w:pPr>
      <w:r w:rsidRPr="002459F0">
        <w:rPr>
          <w:b/>
          <w:bCs/>
        </w:rPr>
        <w:t>Enable all learners to lead happy independent and fulfilling adult lives.</w:t>
      </w:r>
    </w:p>
    <w:p w14:paraId="5A575247" w14:textId="77777777" w:rsidR="00B41CBB" w:rsidRPr="002459F0" w:rsidRDefault="00B41CBB" w:rsidP="00B41CBB">
      <w:pPr>
        <w:pStyle w:val="ListParagraph"/>
        <w:numPr>
          <w:ilvl w:val="0"/>
          <w:numId w:val="20"/>
        </w:numPr>
        <w:spacing w:afterLines="240" w:after="576"/>
        <w:rPr>
          <w:b/>
          <w:bCs/>
        </w:rPr>
      </w:pPr>
      <w:r w:rsidRPr="002459F0">
        <w:rPr>
          <w:b/>
          <w:bCs/>
        </w:rPr>
        <w:lastRenderedPageBreak/>
        <w:t>Enable all learners to be included in and valued by society.</w:t>
      </w:r>
    </w:p>
    <w:p w14:paraId="62FC635B" w14:textId="77777777" w:rsidR="00B41CBB" w:rsidRPr="002459F0" w:rsidRDefault="00B41CBB" w:rsidP="00B41CBB">
      <w:pPr>
        <w:pStyle w:val="ListParagraph"/>
        <w:numPr>
          <w:ilvl w:val="0"/>
          <w:numId w:val="20"/>
        </w:numPr>
        <w:spacing w:afterLines="240" w:after="576"/>
        <w:rPr>
          <w:b/>
          <w:bCs/>
        </w:rPr>
      </w:pPr>
      <w:r w:rsidRPr="002459F0">
        <w:rPr>
          <w:b/>
          <w:bCs/>
        </w:rPr>
        <w:t>Enable all children and young people to make outstanding progress academically within a safe, caring and healthy school environment.</w:t>
      </w:r>
    </w:p>
    <w:p w14:paraId="077C73AD" w14:textId="77777777" w:rsidR="00B41CBB" w:rsidRPr="002459F0" w:rsidRDefault="00B41CBB" w:rsidP="00B41CBB">
      <w:pPr>
        <w:pStyle w:val="ListParagraph"/>
        <w:numPr>
          <w:ilvl w:val="0"/>
          <w:numId w:val="20"/>
        </w:numPr>
        <w:spacing w:afterLines="240" w:after="576"/>
        <w:rPr>
          <w:b/>
          <w:bCs/>
        </w:rPr>
      </w:pPr>
      <w:r w:rsidRPr="002459F0">
        <w:rPr>
          <w:b/>
          <w:bCs/>
        </w:rPr>
        <w:t>Enable all learners to develop their communication skills to ensure that they can express their thoughts and feelings and can interact with others in their local community as well as wider society.</w:t>
      </w:r>
    </w:p>
    <w:p w14:paraId="4C6E709D" w14:textId="77777777" w:rsidR="00B41CBB" w:rsidRPr="002459F0" w:rsidRDefault="00B41CBB" w:rsidP="00B41CBB">
      <w:pPr>
        <w:pStyle w:val="ListParagraph"/>
        <w:numPr>
          <w:ilvl w:val="0"/>
          <w:numId w:val="20"/>
        </w:numPr>
        <w:spacing w:afterLines="240" w:after="576"/>
        <w:rPr>
          <w:b/>
          <w:bCs/>
        </w:rPr>
      </w:pPr>
      <w:r w:rsidRPr="002459F0">
        <w:rPr>
          <w:b/>
          <w:bCs/>
        </w:rPr>
        <w:t>Enable all learners to develop their independence skills to enable a successful transition into society.</w:t>
      </w:r>
    </w:p>
    <w:p w14:paraId="43E31CCA" w14:textId="77777777" w:rsidR="00B41CBB" w:rsidRPr="002459F0" w:rsidRDefault="00B41CBB" w:rsidP="00B41CBB">
      <w:pPr>
        <w:pStyle w:val="ListParagraph"/>
        <w:numPr>
          <w:ilvl w:val="0"/>
          <w:numId w:val="20"/>
        </w:numPr>
        <w:spacing w:afterLines="240" w:after="576"/>
        <w:rPr>
          <w:b/>
          <w:bCs/>
        </w:rPr>
      </w:pPr>
      <w:r w:rsidRPr="002459F0">
        <w:rPr>
          <w:b/>
          <w:bCs/>
        </w:rPr>
        <w:t>Enable all learners to develop their physical, emotional and mental wellbeing, so that they can be happy, healthy, empowered and included in society.</w:t>
      </w:r>
    </w:p>
    <w:p w14:paraId="7AD43E7B" w14:textId="77777777" w:rsidR="00B41CBB" w:rsidRPr="002459F0" w:rsidRDefault="00B41CBB" w:rsidP="00B41CBB">
      <w:pPr>
        <w:pStyle w:val="ListParagraph"/>
        <w:numPr>
          <w:ilvl w:val="0"/>
          <w:numId w:val="20"/>
        </w:numPr>
        <w:spacing w:afterLines="240" w:after="576"/>
        <w:rPr>
          <w:b/>
          <w:bCs/>
        </w:rPr>
      </w:pPr>
      <w:r w:rsidRPr="002459F0">
        <w:rPr>
          <w:b/>
          <w:bCs/>
        </w:rPr>
        <w:t>Work in positive partnerships with parents, carers, fellow professionals and the wider community to ensure that the needs of learners are met, and achievements recognised and celebrated.</w:t>
      </w:r>
    </w:p>
    <w:p w14:paraId="3B6DF15D" w14:textId="77777777" w:rsidR="00B41CBB" w:rsidRPr="002459F0" w:rsidRDefault="00B41CBB" w:rsidP="00B41CBB">
      <w:pPr>
        <w:pStyle w:val="ListParagraph"/>
        <w:numPr>
          <w:ilvl w:val="0"/>
          <w:numId w:val="20"/>
        </w:numPr>
        <w:spacing w:afterLines="240" w:after="576"/>
        <w:rPr>
          <w:b/>
          <w:bCs/>
        </w:rPr>
      </w:pPr>
      <w:r w:rsidRPr="002459F0">
        <w:rPr>
          <w:b/>
          <w:bCs/>
        </w:rPr>
        <w:t>Provide high quality and continuous training development and support for all staff working at the school and for the wider members of the community including parents, carers and families.</w:t>
      </w:r>
    </w:p>
    <w:p w14:paraId="03D16038" w14:textId="77777777" w:rsidR="00B41CBB" w:rsidRPr="002459F0" w:rsidRDefault="00B41CBB" w:rsidP="00B41CBB">
      <w:pPr>
        <w:pStyle w:val="ListParagraph"/>
        <w:numPr>
          <w:ilvl w:val="0"/>
          <w:numId w:val="20"/>
        </w:numPr>
        <w:spacing w:afterLines="240" w:after="576"/>
        <w:rPr>
          <w:b/>
          <w:bCs/>
        </w:rPr>
      </w:pPr>
      <w:r w:rsidRPr="002459F0">
        <w:rPr>
          <w:b/>
          <w:bCs/>
        </w:rPr>
        <w:t>Work with other schools and the wider community of professionals to share expertise and develop inclusive opportunities for learners in a range of contexts (employment, social and cultural).</w:t>
      </w:r>
    </w:p>
    <w:bookmarkEnd w:id="5"/>
    <w:p w14:paraId="00F906AF" w14:textId="01F63438" w:rsidR="00B41CBB" w:rsidRPr="002459F0" w:rsidRDefault="00B41CBB" w:rsidP="002459F0">
      <w:pPr>
        <w:pStyle w:val="Heading2"/>
        <w:rPr>
          <w:color w:val="000000" w:themeColor="text1"/>
        </w:rPr>
      </w:pPr>
      <w:r>
        <w:br w:type="page"/>
      </w:r>
      <w:r>
        <w:lastRenderedPageBreak/>
        <w:t>C</w:t>
      </w:r>
      <w:r w:rsidRPr="00785D95">
        <w:t>onsultations, approvals and overall timescales</w:t>
      </w:r>
    </w:p>
    <w:p w14:paraId="6C82168D" w14:textId="77777777" w:rsidR="00B41CBB" w:rsidRPr="00F537EA" w:rsidRDefault="00B41CBB" w:rsidP="002459F0">
      <w:pPr>
        <w:pStyle w:val="BConsultation"/>
        <w:numPr>
          <w:ilvl w:val="0"/>
          <w:numId w:val="18"/>
        </w:numPr>
        <w:spacing w:after="240"/>
        <w:rPr>
          <w:rFonts w:cs="Helv"/>
          <w:color w:val="000000"/>
        </w:rPr>
      </w:pPr>
      <w:r>
        <w:rPr>
          <w:rFonts w:cs="Helv"/>
          <w:color w:val="000000"/>
        </w:rPr>
        <w:t>There are a number of stages to go through before the proposed new school can open. This is the initial consultation that is run by the local authority. It will run from 16 November 2021 until 17 December 2021.</w:t>
      </w:r>
    </w:p>
    <w:p w14:paraId="55A81B27" w14:textId="77777777" w:rsidR="00B41CBB" w:rsidRDefault="00B41CBB" w:rsidP="002459F0">
      <w:pPr>
        <w:pStyle w:val="BConsultation"/>
        <w:numPr>
          <w:ilvl w:val="0"/>
          <w:numId w:val="0"/>
        </w:numPr>
        <w:spacing w:after="240"/>
        <w:rPr>
          <w:highlight w:val="yellow"/>
        </w:rPr>
      </w:pPr>
    </w:p>
    <w:p w14:paraId="3D68CAC6" w14:textId="636F9083" w:rsidR="00B41CBB" w:rsidRDefault="00B41CBB" w:rsidP="002459F0">
      <w:pPr>
        <w:pStyle w:val="BConsultation"/>
        <w:numPr>
          <w:ilvl w:val="0"/>
          <w:numId w:val="18"/>
        </w:numPr>
        <w:spacing w:after="240"/>
        <w:contextualSpacing w:val="0"/>
      </w:pPr>
      <w:r>
        <w:t>SCC will consider the responses to this consultation before deciding whether or not to proceed. The next step would be to publish a full specification outlining in detail what we would expect the school to look like including the location, type and character. The responses to this consultation would inform that specification.</w:t>
      </w:r>
    </w:p>
    <w:p w14:paraId="11731CE2" w14:textId="3864FD61" w:rsidR="00B41CBB" w:rsidRPr="0036685C" w:rsidRDefault="00B41CBB" w:rsidP="002459F0">
      <w:pPr>
        <w:pStyle w:val="BConsultation"/>
        <w:numPr>
          <w:ilvl w:val="0"/>
          <w:numId w:val="18"/>
        </w:numPr>
        <w:spacing w:after="240"/>
        <w:contextualSpacing w:val="0"/>
      </w:pPr>
      <w:r>
        <w:t xml:space="preserve">In March 2022, SCC would seek proposals from potential sponsors asking them to demonstrate how they would meet the requirements set out in the specification. The Regional School Commissioner (RSC) for </w:t>
      </w:r>
      <w:r>
        <w:rPr>
          <w:iCs/>
        </w:rPr>
        <w:t>the South East Region</w:t>
      </w:r>
      <w:r>
        <w:t>, on behalf of the Secretary of State, will consider the local authority assessments and recommendations before deciding which proposer is in the best position to take forward the new school. The RSC will inform the local authority and the successful proposer of its decision, and the local authority will inform any unsuccessful proposers. We would expect this to be completed by July 2022.</w:t>
      </w:r>
    </w:p>
    <w:p w14:paraId="784D20AD" w14:textId="0D584F74" w:rsidR="00B41CBB" w:rsidRDefault="00B41CBB" w:rsidP="002459F0">
      <w:pPr>
        <w:pStyle w:val="BConsultation"/>
        <w:numPr>
          <w:ilvl w:val="0"/>
          <w:numId w:val="18"/>
        </w:numPr>
        <w:spacing w:after="240"/>
        <w:contextualSpacing w:val="0"/>
      </w:pPr>
      <w:r>
        <w:t>Section 10 of the Academies Act 2010 requires the chosen sponsor to consult again before the school can open</w:t>
      </w:r>
      <w:r w:rsidRPr="005E605D">
        <w:t>.</w:t>
      </w:r>
      <w:r>
        <w:t xml:space="preserve"> This consultation should inform stakeholders and the local community about the details of the project. We would expect this to take place in late 2022 or early 2023.</w:t>
      </w:r>
    </w:p>
    <w:p w14:paraId="01EE5BBC" w14:textId="5580A8CE" w:rsidR="00B41CBB" w:rsidRDefault="00B41CBB" w:rsidP="002459F0">
      <w:pPr>
        <w:pStyle w:val="BConsultation"/>
        <w:numPr>
          <w:ilvl w:val="0"/>
          <w:numId w:val="18"/>
        </w:numPr>
        <w:spacing w:after="240"/>
        <w:contextualSpacing w:val="0"/>
      </w:pPr>
      <w:r>
        <w:t>A new build school would be subject to planning permission and the consultation associated with that.</w:t>
      </w:r>
    </w:p>
    <w:p w14:paraId="3041FA8A" w14:textId="77777777" w:rsidR="00B41CBB" w:rsidRPr="00D07626" w:rsidRDefault="00B41CBB" w:rsidP="002459F0">
      <w:pPr>
        <w:pStyle w:val="Heading2"/>
        <w:rPr>
          <w:highlight w:val="yellow"/>
        </w:rPr>
      </w:pPr>
      <w:r w:rsidRPr="00D07626">
        <w:t>Have your say</w:t>
      </w:r>
    </w:p>
    <w:p w14:paraId="0BCA3C2D" w14:textId="43D8BB81" w:rsidR="00B41CBB" w:rsidRPr="002459F0" w:rsidRDefault="00B41CBB" w:rsidP="002459F0">
      <w:pPr>
        <w:tabs>
          <w:tab w:val="center" w:pos="4678"/>
          <w:tab w:val="right" w:pos="8306"/>
        </w:tabs>
        <w:overflowPunct w:val="0"/>
        <w:autoSpaceDE w:val="0"/>
        <w:autoSpaceDN w:val="0"/>
        <w:adjustRightInd w:val="0"/>
        <w:textAlignment w:val="baseline"/>
        <w:rPr>
          <w:rFonts w:eastAsia="Times New Roman" w:cs="Arial"/>
          <w:b/>
          <w:lang w:val="en-US"/>
        </w:rPr>
      </w:pPr>
      <w:r w:rsidRPr="00D07626">
        <w:rPr>
          <w:rFonts w:eastAsia="Times New Roman" w:cs="Arial"/>
          <w:lang w:val="en-US"/>
        </w:rPr>
        <w:t xml:space="preserve">Surrey County Council would like to know what people </w:t>
      </w:r>
      <w:r w:rsidRPr="00753DC1">
        <w:rPr>
          <w:rFonts w:eastAsia="Times New Roman" w:cs="Arial"/>
          <w:lang w:val="en-US"/>
        </w:rPr>
        <w:t>think</w:t>
      </w:r>
      <w:r>
        <w:rPr>
          <w:rFonts w:eastAsia="Times New Roman" w:cs="Arial"/>
          <w:lang w:val="en-US"/>
        </w:rPr>
        <w:t xml:space="preserve"> about this proposal. </w:t>
      </w:r>
      <w:r w:rsidRPr="00554FD7">
        <w:rPr>
          <w:rFonts w:eastAsia="Times New Roman" w:cs="Arial"/>
          <w:lang w:val="en-US"/>
        </w:rPr>
        <w:t xml:space="preserve">The consultation opens on </w:t>
      </w:r>
      <w:r>
        <w:rPr>
          <w:rFonts w:eastAsia="Times New Roman" w:cs="Arial"/>
        </w:rPr>
        <w:t>16</w:t>
      </w:r>
      <w:r w:rsidRPr="00554FD7">
        <w:rPr>
          <w:rFonts w:eastAsia="Times New Roman" w:cs="Arial"/>
        </w:rPr>
        <w:t xml:space="preserve"> </w:t>
      </w:r>
      <w:r>
        <w:rPr>
          <w:rFonts w:eastAsia="Times New Roman" w:cs="Arial"/>
        </w:rPr>
        <w:t>November</w:t>
      </w:r>
      <w:r w:rsidRPr="00554FD7">
        <w:rPr>
          <w:rFonts w:eastAsia="Times New Roman" w:cs="Arial"/>
        </w:rPr>
        <w:t xml:space="preserve"> 2021.</w:t>
      </w:r>
    </w:p>
    <w:p w14:paraId="2811D996" w14:textId="6C9E2771" w:rsidR="00B41CBB" w:rsidRPr="00D07626" w:rsidRDefault="00B41CBB" w:rsidP="002459F0">
      <w:pPr>
        <w:tabs>
          <w:tab w:val="center" w:pos="4678"/>
          <w:tab w:val="right" w:pos="8306"/>
        </w:tabs>
        <w:overflowPunct w:val="0"/>
        <w:autoSpaceDE w:val="0"/>
        <w:autoSpaceDN w:val="0"/>
        <w:adjustRightInd w:val="0"/>
        <w:textAlignment w:val="baseline"/>
        <w:rPr>
          <w:rFonts w:eastAsia="Times New Roman" w:cs="Arial"/>
          <w:lang w:val="en-US"/>
        </w:rPr>
      </w:pPr>
      <w:r w:rsidRPr="00D07626">
        <w:rPr>
          <w:rFonts w:eastAsia="Times New Roman" w:cs="Arial"/>
          <w:lang w:val="en-US"/>
        </w:rPr>
        <w:t>You can respond by:</w:t>
      </w:r>
    </w:p>
    <w:p w14:paraId="3B0AA851" w14:textId="36A28877" w:rsidR="00B41CBB" w:rsidRPr="002459F0" w:rsidRDefault="00B41CBB" w:rsidP="002459F0">
      <w:pPr>
        <w:pStyle w:val="ListParagraph"/>
        <w:numPr>
          <w:ilvl w:val="0"/>
          <w:numId w:val="17"/>
        </w:numPr>
        <w:tabs>
          <w:tab w:val="center" w:pos="4678"/>
          <w:tab w:val="right" w:pos="8306"/>
        </w:tabs>
        <w:overflowPunct w:val="0"/>
        <w:autoSpaceDE w:val="0"/>
        <w:autoSpaceDN w:val="0"/>
        <w:adjustRightInd w:val="0"/>
        <w:ind w:left="714" w:hanging="357"/>
        <w:contextualSpacing w:val="0"/>
        <w:textAlignment w:val="baseline"/>
        <w:rPr>
          <w:rFonts w:eastAsia="Times New Roman" w:cs="Arial"/>
          <w:b/>
          <w:bCs/>
        </w:rPr>
      </w:pPr>
      <w:r w:rsidRPr="002459F0">
        <w:rPr>
          <w:rFonts w:eastAsia="Times New Roman" w:cs="Arial"/>
          <w:b/>
          <w:bCs/>
        </w:rPr>
        <w:t xml:space="preserve">Using the online survey.  You can access the consultation online on the </w:t>
      </w:r>
      <w:hyperlink r:id="rId28" w:history="1">
        <w:r w:rsidRPr="002459F0">
          <w:rPr>
            <w:rStyle w:val="Hyperlink"/>
            <w:rFonts w:cs="Arial"/>
            <w:b/>
            <w:bCs/>
          </w:rPr>
          <w:t>‘Surrey Says’ website</w:t>
        </w:r>
      </w:hyperlink>
      <w:r w:rsidRPr="002459F0">
        <w:rPr>
          <w:rFonts w:eastAsia="Times New Roman" w:cs="Arial"/>
          <w:b/>
          <w:bCs/>
        </w:rPr>
        <w:t xml:space="preserve"> by searching for “New Special Free School” or by scrolling through the list of open consultations.</w:t>
      </w:r>
    </w:p>
    <w:p w14:paraId="22E7FE39" w14:textId="77777777" w:rsidR="00B41CBB" w:rsidRPr="002459F0" w:rsidRDefault="00B41CBB" w:rsidP="002459F0">
      <w:pPr>
        <w:pStyle w:val="ListParagraph"/>
        <w:numPr>
          <w:ilvl w:val="0"/>
          <w:numId w:val="17"/>
        </w:numPr>
        <w:tabs>
          <w:tab w:val="center" w:pos="4678"/>
          <w:tab w:val="right" w:pos="8306"/>
        </w:tabs>
        <w:overflowPunct w:val="0"/>
        <w:autoSpaceDE w:val="0"/>
        <w:autoSpaceDN w:val="0"/>
        <w:adjustRightInd w:val="0"/>
        <w:ind w:left="714" w:hanging="357"/>
        <w:contextualSpacing w:val="0"/>
        <w:textAlignment w:val="baseline"/>
        <w:rPr>
          <w:rFonts w:eastAsia="Times New Roman" w:cs="Arial"/>
          <w:b/>
          <w:bCs/>
        </w:rPr>
      </w:pPr>
      <w:r w:rsidRPr="002459F0">
        <w:rPr>
          <w:rFonts w:eastAsia="Times New Roman" w:cs="Arial"/>
          <w:b/>
          <w:bCs/>
        </w:rPr>
        <w:t xml:space="preserve">Completing the consultation response form that is available alongside this document and emailing it to </w:t>
      </w:r>
      <w:hyperlink r:id="rId29" w:history="1">
        <w:r w:rsidRPr="002459F0">
          <w:rPr>
            <w:rFonts w:eastAsia="Times New Roman" w:cs="Arial"/>
            <w:b/>
            <w:bCs/>
          </w:rPr>
          <w:t>schoolorg@surreycc.gov.uk</w:t>
        </w:r>
      </w:hyperlink>
      <w:r w:rsidRPr="002459F0">
        <w:rPr>
          <w:rFonts w:eastAsia="Times New Roman" w:cs="Arial"/>
          <w:b/>
          <w:bCs/>
        </w:rPr>
        <w:t xml:space="preserve"> with the subject “FAO New Special Free School Presumption” </w:t>
      </w:r>
    </w:p>
    <w:p w14:paraId="39109F88" w14:textId="77777777" w:rsidR="00B41CBB" w:rsidRPr="002459F0" w:rsidRDefault="00B41CBB" w:rsidP="002459F0">
      <w:pPr>
        <w:pStyle w:val="ListParagraph"/>
        <w:ind w:left="1080"/>
        <w:rPr>
          <w:rFonts w:eastAsia="Times New Roman" w:cs="Arial"/>
          <w:b/>
          <w:bCs/>
          <w:sz w:val="16"/>
          <w:szCs w:val="16"/>
        </w:rPr>
      </w:pPr>
    </w:p>
    <w:p w14:paraId="19D902DF" w14:textId="0143E674" w:rsidR="00B41CBB" w:rsidRPr="002459F0" w:rsidRDefault="00B41CBB" w:rsidP="002459F0">
      <w:pPr>
        <w:pStyle w:val="ListParagraph"/>
        <w:numPr>
          <w:ilvl w:val="0"/>
          <w:numId w:val="17"/>
        </w:numPr>
        <w:tabs>
          <w:tab w:val="center" w:pos="4678"/>
          <w:tab w:val="right" w:pos="8306"/>
        </w:tabs>
        <w:overflowPunct w:val="0"/>
        <w:autoSpaceDE w:val="0"/>
        <w:autoSpaceDN w:val="0"/>
        <w:adjustRightInd w:val="0"/>
        <w:textAlignment w:val="baseline"/>
        <w:rPr>
          <w:rFonts w:eastAsia="Times New Roman" w:cs="Arial"/>
          <w:b/>
          <w:bCs/>
        </w:rPr>
      </w:pPr>
      <w:r w:rsidRPr="002459F0">
        <w:rPr>
          <w:rFonts w:eastAsia="Times New Roman" w:cs="Arial"/>
          <w:b/>
          <w:bCs/>
        </w:rPr>
        <w:t xml:space="preserve">Printing and completing the consultation response form that is available alongside this document and sending it back to the address below: </w:t>
      </w:r>
    </w:p>
    <w:p w14:paraId="42525126" w14:textId="1B9DAB46" w:rsidR="00B41CBB" w:rsidRPr="002459F0" w:rsidRDefault="00B41CBB" w:rsidP="002459F0">
      <w:pPr>
        <w:spacing w:afterLines="240" w:after="576"/>
        <w:ind w:left="720"/>
        <w:rPr>
          <w:b/>
          <w:bCs/>
        </w:rPr>
      </w:pPr>
      <w:r w:rsidRPr="002459F0">
        <w:rPr>
          <w:b/>
          <w:bCs/>
        </w:rPr>
        <w:t>New Special Free School Presumption</w:t>
      </w:r>
      <w:r w:rsidR="002459F0" w:rsidRPr="002459F0">
        <w:rPr>
          <w:b/>
          <w:bCs/>
        </w:rPr>
        <w:br/>
      </w:r>
      <w:r w:rsidRPr="002459F0">
        <w:rPr>
          <w:b/>
          <w:bCs/>
        </w:rPr>
        <w:t>Education Place Planning - FAO Peter Speers</w:t>
      </w:r>
      <w:r w:rsidR="002459F0" w:rsidRPr="002459F0">
        <w:rPr>
          <w:b/>
          <w:bCs/>
        </w:rPr>
        <w:br/>
      </w:r>
      <w:r w:rsidRPr="002459F0">
        <w:rPr>
          <w:b/>
          <w:bCs/>
        </w:rPr>
        <w:t xml:space="preserve">Quadrant Court  </w:t>
      </w:r>
      <w:r w:rsidR="002459F0" w:rsidRPr="002459F0">
        <w:rPr>
          <w:b/>
          <w:bCs/>
        </w:rPr>
        <w:br/>
      </w:r>
      <w:r w:rsidRPr="002459F0">
        <w:rPr>
          <w:b/>
          <w:bCs/>
        </w:rPr>
        <w:t>35 Guildford Road</w:t>
      </w:r>
      <w:r w:rsidR="002459F0" w:rsidRPr="002459F0">
        <w:rPr>
          <w:b/>
          <w:bCs/>
        </w:rPr>
        <w:br/>
      </w:r>
      <w:r w:rsidRPr="002459F0">
        <w:rPr>
          <w:b/>
          <w:bCs/>
        </w:rPr>
        <w:t>Woking</w:t>
      </w:r>
      <w:r w:rsidR="002459F0" w:rsidRPr="002459F0">
        <w:rPr>
          <w:b/>
          <w:bCs/>
        </w:rPr>
        <w:br/>
      </w:r>
      <w:r w:rsidRPr="002459F0">
        <w:rPr>
          <w:b/>
          <w:bCs/>
        </w:rPr>
        <w:t>Surrey GU22 7QQ</w:t>
      </w:r>
    </w:p>
    <w:p w14:paraId="6B00065A" w14:textId="77777777" w:rsidR="00B41CBB" w:rsidRPr="00A06326" w:rsidRDefault="00B41CBB" w:rsidP="002459F0">
      <w:pPr>
        <w:tabs>
          <w:tab w:val="center" w:pos="4678"/>
          <w:tab w:val="right" w:pos="8306"/>
        </w:tabs>
        <w:overflowPunct w:val="0"/>
        <w:autoSpaceDE w:val="0"/>
        <w:autoSpaceDN w:val="0"/>
        <w:adjustRightInd w:val="0"/>
        <w:textAlignment w:val="baseline"/>
        <w:rPr>
          <w:rFonts w:eastAsia="Times New Roman" w:cs="Arial"/>
          <w:b/>
          <w:bCs/>
          <w:color w:val="FF0000"/>
          <w:lang w:val="en-US"/>
        </w:rPr>
      </w:pPr>
      <w:r w:rsidRPr="00A06326">
        <w:rPr>
          <w:rFonts w:eastAsia="Times New Roman" w:cs="Arial"/>
          <w:lang w:val="en-US"/>
        </w:rPr>
        <w:lastRenderedPageBreak/>
        <w:t>All responses must be received by</w:t>
      </w:r>
      <w:r>
        <w:rPr>
          <w:rFonts w:eastAsia="Times New Roman" w:cs="Arial"/>
          <w:lang w:val="en-US"/>
        </w:rPr>
        <w:t xml:space="preserve"> midnight on</w:t>
      </w:r>
      <w:r w:rsidRPr="00A06326">
        <w:rPr>
          <w:rFonts w:eastAsia="Times New Roman" w:cs="Arial"/>
          <w:lang w:val="en-US"/>
        </w:rPr>
        <w:t xml:space="preserve"> </w:t>
      </w:r>
      <w:r>
        <w:rPr>
          <w:rFonts w:eastAsia="Times New Roman" w:cs="Arial"/>
          <w:b/>
        </w:rPr>
        <w:t>Friday 17 December</w:t>
      </w:r>
      <w:r w:rsidRPr="00554FD7">
        <w:rPr>
          <w:rFonts w:eastAsia="Times New Roman" w:cs="Arial"/>
          <w:b/>
        </w:rPr>
        <w:t xml:space="preserve"> 2021.</w:t>
      </w:r>
    </w:p>
    <w:p w14:paraId="63D1497D" w14:textId="0AC04A37" w:rsidR="00B41CBB" w:rsidRPr="002459F0" w:rsidRDefault="00B41CBB" w:rsidP="002459F0">
      <w:pPr>
        <w:pStyle w:val="Heading1"/>
        <w:rPr>
          <w:rFonts w:eastAsiaTheme="majorEastAsia"/>
        </w:rPr>
      </w:pPr>
      <w:r w:rsidRPr="00D07626">
        <w:rPr>
          <w:rFonts w:eastAsiaTheme="majorEastAsia"/>
        </w:rPr>
        <w:t>What happens next?</w:t>
      </w:r>
    </w:p>
    <w:p w14:paraId="6EFD33DF" w14:textId="77777777" w:rsidR="00B41CBB" w:rsidRPr="00C76D41" w:rsidRDefault="00B41CBB" w:rsidP="00B41CBB">
      <w:pPr>
        <w:spacing w:afterLines="240" w:after="576"/>
        <w:ind w:left="-15"/>
      </w:pPr>
      <w:r w:rsidRPr="000A7A98">
        <w:t xml:space="preserve">At the end of the consultation period, SCC will </w:t>
      </w:r>
      <w:r>
        <w:t xml:space="preserve">collate and </w:t>
      </w:r>
      <w:r w:rsidRPr="000A7A98">
        <w:t xml:space="preserve">review all of the responses received and publish them on the Surrey Says website. </w:t>
      </w:r>
      <w:r>
        <w:t>The responses will be analysed and an assessment made as to whether to proceed with the proposal.</w:t>
      </w:r>
      <w:bookmarkStart w:id="6" w:name="ResponseForm"/>
    </w:p>
    <w:p w14:paraId="02BBEEB2" w14:textId="77777777" w:rsidR="00B41CBB" w:rsidRDefault="00B41CBB" w:rsidP="00B41CBB">
      <w:pPr>
        <w:spacing w:afterLines="240" w:after="576"/>
        <w:ind w:left="-15"/>
        <w:jc w:val="center"/>
        <w:rPr>
          <w:rFonts w:eastAsia="Times New Roman" w:cs="Arial"/>
          <w:b/>
          <w:sz w:val="26"/>
          <w:szCs w:val="20"/>
        </w:rPr>
      </w:pPr>
    </w:p>
    <w:p w14:paraId="7EC0DFBA" w14:textId="77777777" w:rsidR="00B41CBB" w:rsidRDefault="00B41CBB" w:rsidP="00B41CBB">
      <w:pPr>
        <w:spacing w:afterLines="240" w:after="576"/>
        <w:ind w:left="-15"/>
        <w:jc w:val="center"/>
        <w:rPr>
          <w:rFonts w:eastAsia="Times New Roman" w:cs="Arial"/>
          <w:b/>
          <w:sz w:val="26"/>
          <w:szCs w:val="20"/>
        </w:rPr>
      </w:pPr>
    </w:p>
    <w:p w14:paraId="4853E433" w14:textId="77777777" w:rsidR="00B41CBB" w:rsidRDefault="00B41CBB" w:rsidP="00B41CBB">
      <w:pPr>
        <w:spacing w:afterLines="240" w:after="576"/>
        <w:ind w:left="-15"/>
        <w:jc w:val="center"/>
        <w:rPr>
          <w:rFonts w:eastAsia="Times New Roman" w:cs="Arial"/>
          <w:b/>
          <w:sz w:val="26"/>
          <w:szCs w:val="20"/>
        </w:rPr>
      </w:pPr>
    </w:p>
    <w:p w14:paraId="55664C39" w14:textId="77777777" w:rsidR="00B41CBB" w:rsidRDefault="00B41CBB" w:rsidP="00B41CBB">
      <w:pPr>
        <w:spacing w:afterLines="240" w:after="576"/>
        <w:ind w:left="-15"/>
        <w:jc w:val="center"/>
        <w:rPr>
          <w:rFonts w:eastAsia="Times New Roman" w:cs="Arial"/>
          <w:b/>
          <w:sz w:val="26"/>
          <w:szCs w:val="20"/>
        </w:rPr>
      </w:pPr>
    </w:p>
    <w:p w14:paraId="5086FC6D" w14:textId="77777777" w:rsidR="00B41CBB" w:rsidRDefault="00B41CBB" w:rsidP="00B41CBB">
      <w:pPr>
        <w:spacing w:afterLines="240" w:after="576"/>
        <w:ind w:left="-15"/>
        <w:jc w:val="center"/>
        <w:rPr>
          <w:rFonts w:eastAsia="Times New Roman" w:cs="Arial"/>
          <w:b/>
          <w:sz w:val="26"/>
          <w:szCs w:val="20"/>
        </w:rPr>
      </w:pPr>
    </w:p>
    <w:p w14:paraId="658EB3A4" w14:textId="77777777" w:rsidR="00B41CBB" w:rsidRDefault="00B41CBB" w:rsidP="00B41CBB">
      <w:pPr>
        <w:spacing w:afterLines="240" w:after="576"/>
        <w:ind w:left="-15"/>
        <w:jc w:val="center"/>
        <w:rPr>
          <w:rFonts w:eastAsia="Times New Roman" w:cs="Arial"/>
          <w:b/>
          <w:sz w:val="26"/>
          <w:szCs w:val="20"/>
        </w:rPr>
      </w:pPr>
    </w:p>
    <w:p w14:paraId="2E8E96D0" w14:textId="77777777" w:rsidR="00B41CBB" w:rsidRDefault="00B41CBB" w:rsidP="00B41CBB">
      <w:pPr>
        <w:spacing w:afterLines="240" w:after="576"/>
        <w:ind w:left="-15"/>
        <w:jc w:val="center"/>
        <w:rPr>
          <w:rFonts w:eastAsia="Times New Roman" w:cs="Arial"/>
          <w:b/>
          <w:sz w:val="26"/>
          <w:szCs w:val="20"/>
        </w:rPr>
      </w:pPr>
    </w:p>
    <w:p w14:paraId="2F3C632F" w14:textId="77777777" w:rsidR="00B41CBB" w:rsidRDefault="00B41CBB" w:rsidP="00B41CBB">
      <w:pPr>
        <w:spacing w:afterLines="240" w:after="576"/>
        <w:ind w:left="-15"/>
        <w:jc w:val="center"/>
        <w:rPr>
          <w:rFonts w:eastAsia="Times New Roman" w:cs="Arial"/>
          <w:b/>
          <w:sz w:val="26"/>
          <w:szCs w:val="20"/>
        </w:rPr>
      </w:pPr>
    </w:p>
    <w:p w14:paraId="3AB5CFB3" w14:textId="77777777" w:rsidR="00B41CBB" w:rsidRDefault="00B41CBB" w:rsidP="00B41CBB">
      <w:pPr>
        <w:spacing w:afterLines="240" w:after="576"/>
        <w:ind w:left="-15"/>
        <w:jc w:val="center"/>
        <w:rPr>
          <w:rFonts w:eastAsia="Times New Roman" w:cs="Arial"/>
          <w:b/>
          <w:sz w:val="26"/>
          <w:szCs w:val="20"/>
        </w:rPr>
      </w:pPr>
    </w:p>
    <w:p w14:paraId="6BEDE6C2" w14:textId="77777777" w:rsidR="00B41CBB" w:rsidRDefault="00B41CBB" w:rsidP="00B41CBB">
      <w:pPr>
        <w:spacing w:afterLines="240" w:after="576"/>
        <w:ind w:left="-15"/>
        <w:jc w:val="center"/>
        <w:rPr>
          <w:rFonts w:eastAsia="Times New Roman" w:cs="Arial"/>
          <w:b/>
          <w:sz w:val="26"/>
          <w:szCs w:val="20"/>
        </w:rPr>
      </w:pPr>
    </w:p>
    <w:p w14:paraId="20BA8D6D" w14:textId="77777777" w:rsidR="00B41CBB" w:rsidRDefault="00B41CBB" w:rsidP="00B41CBB">
      <w:pPr>
        <w:spacing w:afterLines="240" w:after="576"/>
        <w:ind w:left="-15"/>
        <w:jc w:val="center"/>
        <w:rPr>
          <w:rFonts w:eastAsia="Times New Roman" w:cs="Arial"/>
          <w:b/>
          <w:sz w:val="26"/>
          <w:szCs w:val="20"/>
        </w:rPr>
      </w:pPr>
    </w:p>
    <w:p w14:paraId="2FD04645" w14:textId="77777777" w:rsidR="00B41CBB" w:rsidRDefault="00B41CBB" w:rsidP="00B41CBB">
      <w:pPr>
        <w:spacing w:afterLines="240" w:after="576"/>
        <w:ind w:left="-15"/>
        <w:jc w:val="center"/>
        <w:rPr>
          <w:rFonts w:eastAsia="Times New Roman" w:cs="Arial"/>
          <w:b/>
          <w:sz w:val="26"/>
          <w:szCs w:val="20"/>
        </w:rPr>
      </w:pPr>
    </w:p>
    <w:p w14:paraId="64249D54" w14:textId="77777777" w:rsidR="00B41CBB" w:rsidRDefault="00B41CBB" w:rsidP="00B41CBB">
      <w:pPr>
        <w:spacing w:afterLines="240" w:after="576"/>
        <w:ind w:left="-15"/>
        <w:jc w:val="center"/>
        <w:rPr>
          <w:rFonts w:eastAsia="Times New Roman" w:cs="Arial"/>
          <w:b/>
          <w:sz w:val="26"/>
          <w:szCs w:val="20"/>
        </w:rPr>
      </w:pPr>
    </w:p>
    <w:p w14:paraId="52E64A2A" w14:textId="77777777" w:rsidR="002459F0" w:rsidRDefault="002459F0" w:rsidP="002459F0">
      <w:pPr>
        <w:spacing w:afterLines="240" w:after="576"/>
        <w:rPr>
          <w:rFonts w:eastAsia="Times New Roman" w:cs="Arial"/>
          <w:b/>
          <w:sz w:val="26"/>
          <w:szCs w:val="20"/>
        </w:rPr>
      </w:pPr>
    </w:p>
    <w:bookmarkEnd w:id="6"/>
    <w:p w14:paraId="3B4F6FA4" w14:textId="77777777" w:rsidR="002459F0" w:rsidRPr="00A96F38" w:rsidRDefault="002459F0" w:rsidP="002459F0">
      <w:pPr>
        <w:pStyle w:val="Heading2"/>
        <w:rPr>
          <w:rFonts w:eastAsia="Times New Roman"/>
        </w:rPr>
      </w:pPr>
      <w:r w:rsidRPr="00A96F38">
        <w:rPr>
          <w:rFonts w:eastAsia="Times New Roman"/>
        </w:rPr>
        <w:lastRenderedPageBreak/>
        <w:t xml:space="preserve">Consultation </w:t>
      </w:r>
      <w:r>
        <w:rPr>
          <w:rFonts w:eastAsia="Times New Roman"/>
        </w:rPr>
        <w:t>r</w:t>
      </w:r>
      <w:r w:rsidRPr="00A96F38">
        <w:rPr>
          <w:rFonts w:eastAsia="Times New Roman"/>
        </w:rPr>
        <w:t xml:space="preserve">esponse </w:t>
      </w:r>
      <w:r>
        <w:rPr>
          <w:rFonts w:eastAsia="Times New Roman"/>
        </w:rPr>
        <w:t>f</w:t>
      </w:r>
      <w:r w:rsidRPr="00A96F38">
        <w:rPr>
          <w:rFonts w:eastAsia="Times New Roman"/>
        </w:rPr>
        <w:t>orm</w:t>
      </w:r>
    </w:p>
    <w:p w14:paraId="0A99B88D" w14:textId="21DDA563" w:rsidR="002459F0" w:rsidRPr="00B53C4E" w:rsidRDefault="002459F0" w:rsidP="002459F0">
      <w:pPr>
        <w:pStyle w:val="Heading3"/>
      </w:pPr>
      <w:r w:rsidRPr="00B53C4E">
        <w:t xml:space="preserve">Proposal </w:t>
      </w:r>
      <w:r>
        <w:t>to open a new ASC Special Free School in West Surrey</w:t>
      </w:r>
    </w:p>
    <w:p w14:paraId="4649A967" w14:textId="77777777" w:rsidR="002459F0" w:rsidRPr="00B53C4E" w:rsidRDefault="002459F0" w:rsidP="002459F0">
      <w:pPr>
        <w:pStyle w:val="Text11pt1ptspace"/>
        <w:spacing w:before="0" w:after="240"/>
      </w:pPr>
      <w:r w:rsidRPr="00B53C4E">
        <w:t>Please give us your views. Please tick the box that best shows what you thi</w:t>
      </w:r>
      <w:r>
        <w:t>nk about the proposed expansion and a</w:t>
      </w:r>
      <w:r w:rsidRPr="00B53C4E">
        <w:t>lso</w:t>
      </w:r>
      <w:r>
        <w:t xml:space="preserve"> give us any comments you have.</w:t>
      </w:r>
      <w:r w:rsidRPr="00B53C4E">
        <w:t xml:space="preserve"> You can write on the other side of this sheet if you want more space to write comments.</w:t>
      </w:r>
    </w:p>
    <w:p w14:paraId="12F4A665" w14:textId="77777777" w:rsidR="002459F0" w:rsidRPr="00CF191B" w:rsidRDefault="002459F0" w:rsidP="002459F0">
      <w:pPr>
        <w:pStyle w:val="Text11pt1ptspace"/>
        <w:spacing w:line="20" w:lineRule="exact"/>
        <w:rPr>
          <w:sz w:val="16"/>
          <w:szCs w:val="16"/>
        </w:rPr>
      </w:pPr>
    </w:p>
    <w:tbl>
      <w:tblPr>
        <w:tblStyle w:val="TableGrid"/>
        <w:tblW w:w="0" w:type="auto"/>
        <w:tblLook w:val="04A0" w:firstRow="1" w:lastRow="0" w:firstColumn="1" w:lastColumn="0" w:noHBand="0" w:noVBand="1"/>
      </w:tblPr>
      <w:tblGrid>
        <w:gridCol w:w="458"/>
        <w:gridCol w:w="459"/>
        <w:gridCol w:w="460"/>
        <w:gridCol w:w="1839"/>
        <w:gridCol w:w="916"/>
        <w:gridCol w:w="458"/>
        <w:gridCol w:w="458"/>
        <w:gridCol w:w="458"/>
        <w:gridCol w:w="916"/>
        <w:gridCol w:w="1832"/>
        <w:gridCol w:w="459"/>
        <w:gridCol w:w="459"/>
        <w:gridCol w:w="459"/>
      </w:tblGrid>
      <w:tr w:rsidR="002459F0" w14:paraId="6EF4AA2C" w14:textId="77777777" w:rsidTr="00571DBD">
        <w:trPr>
          <w:trHeight w:val="699"/>
        </w:trPr>
        <w:tc>
          <w:tcPr>
            <w:tcW w:w="9631" w:type="dxa"/>
            <w:gridSpan w:val="13"/>
          </w:tcPr>
          <w:p w14:paraId="4EA0193A" w14:textId="77777777" w:rsidR="002459F0" w:rsidRDefault="002459F0" w:rsidP="002459F0">
            <w:pPr>
              <w:tabs>
                <w:tab w:val="center" w:pos="4678"/>
                <w:tab w:val="right" w:pos="8306"/>
              </w:tabs>
              <w:spacing w:after="0"/>
              <w:rPr>
                <w:rFonts w:cs="Arial"/>
                <w:sz w:val="20"/>
                <w:lang w:val="en-US"/>
              </w:rPr>
            </w:pPr>
            <w:r w:rsidRPr="00CF191B">
              <w:rPr>
                <w:b/>
              </w:rPr>
              <w:t xml:space="preserve">1. Do you agree with the proposal to </w:t>
            </w:r>
            <w:r>
              <w:rPr>
                <w:b/>
              </w:rPr>
              <w:t>open a new Special Free</w:t>
            </w:r>
            <w:r w:rsidRPr="00CF191B">
              <w:rPr>
                <w:b/>
              </w:rPr>
              <w:t xml:space="preserve"> </w:t>
            </w:r>
            <w:r>
              <w:rPr>
                <w:b/>
              </w:rPr>
              <w:t xml:space="preserve">School with places for up to 200 pupils with ASC in West Surrey </w:t>
            </w:r>
            <w:r w:rsidRPr="00CF191B">
              <w:rPr>
                <w:b/>
              </w:rPr>
              <w:t xml:space="preserve">from </w:t>
            </w:r>
            <w:r>
              <w:rPr>
                <w:b/>
              </w:rPr>
              <w:t>September 2024?</w:t>
            </w:r>
          </w:p>
        </w:tc>
      </w:tr>
      <w:tr w:rsidR="002459F0" w14:paraId="44F9764F" w14:textId="77777777" w:rsidTr="00571DBD">
        <w:trPr>
          <w:trHeight w:val="412"/>
        </w:trPr>
        <w:tc>
          <w:tcPr>
            <w:tcW w:w="1377" w:type="dxa"/>
            <w:gridSpan w:val="3"/>
            <w:tcBorders>
              <w:bottom w:val="nil"/>
              <w:right w:val="nil"/>
            </w:tcBorders>
            <w:vAlign w:val="center"/>
          </w:tcPr>
          <w:p w14:paraId="3B314D99"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Agree</w:t>
            </w:r>
          </w:p>
        </w:tc>
        <w:tc>
          <w:tcPr>
            <w:tcW w:w="2755" w:type="dxa"/>
            <w:gridSpan w:val="2"/>
            <w:vMerge w:val="restart"/>
            <w:tcBorders>
              <w:left w:val="nil"/>
              <w:bottom w:val="nil"/>
              <w:right w:val="nil"/>
            </w:tcBorders>
          </w:tcPr>
          <w:p w14:paraId="6D7ACAE9" w14:textId="77777777" w:rsidR="002459F0" w:rsidRDefault="002459F0" w:rsidP="002459F0">
            <w:pPr>
              <w:tabs>
                <w:tab w:val="center" w:pos="4678"/>
                <w:tab w:val="right" w:pos="8306"/>
              </w:tabs>
              <w:spacing w:after="0"/>
              <w:rPr>
                <w:rFonts w:cs="Arial"/>
                <w:sz w:val="20"/>
                <w:lang w:val="en-US"/>
              </w:rPr>
            </w:pPr>
          </w:p>
        </w:tc>
        <w:tc>
          <w:tcPr>
            <w:tcW w:w="1374" w:type="dxa"/>
            <w:gridSpan w:val="3"/>
            <w:tcBorders>
              <w:left w:val="nil"/>
              <w:bottom w:val="nil"/>
              <w:right w:val="nil"/>
            </w:tcBorders>
            <w:vAlign w:val="center"/>
          </w:tcPr>
          <w:p w14:paraId="1AC72ECE"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Don’t know</w:t>
            </w:r>
          </w:p>
        </w:tc>
        <w:tc>
          <w:tcPr>
            <w:tcW w:w="2748" w:type="dxa"/>
            <w:gridSpan w:val="2"/>
            <w:vMerge w:val="restart"/>
            <w:tcBorders>
              <w:left w:val="nil"/>
              <w:bottom w:val="nil"/>
              <w:right w:val="nil"/>
            </w:tcBorders>
          </w:tcPr>
          <w:p w14:paraId="665B4683" w14:textId="77777777" w:rsidR="002459F0" w:rsidRDefault="002459F0" w:rsidP="002459F0">
            <w:pPr>
              <w:tabs>
                <w:tab w:val="center" w:pos="4678"/>
                <w:tab w:val="right" w:pos="8306"/>
              </w:tabs>
              <w:spacing w:after="0"/>
              <w:rPr>
                <w:rFonts w:cs="Arial"/>
                <w:sz w:val="20"/>
                <w:lang w:val="en-US"/>
              </w:rPr>
            </w:pPr>
          </w:p>
        </w:tc>
        <w:tc>
          <w:tcPr>
            <w:tcW w:w="1377" w:type="dxa"/>
            <w:gridSpan w:val="3"/>
            <w:tcBorders>
              <w:left w:val="nil"/>
              <w:bottom w:val="nil"/>
            </w:tcBorders>
            <w:vAlign w:val="center"/>
          </w:tcPr>
          <w:p w14:paraId="56ACF9D6"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Disagree</w:t>
            </w:r>
          </w:p>
        </w:tc>
      </w:tr>
      <w:tr w:rsidR="002459F0" w14:paraId="714132DD" w14:textId="77777777" w:rsidTr="00571DBD">
        <w:tc>
          <w:tcPr>
            <w:tcW w:w="458" w:type="dxa"/>
            <w:tcBorders>
              <w:top w:val="nil"/>
              <w:bottom w:val="nil"/>
            </w:tcBorders>
          </w:tcPr>
          <w:p w14:paraId="313CA04C" w14:textId="77777777" w:rsidR="002459F0" w:rsidRDefault="002459F0" w:rsidP="002459F0">
            <w:pPr>
              <w:tabs>
                <w:tab w:val="center" w:pos="4678"/>
                <w:tab w:val="right" w:pos="8306"/>
              </w:tabs>
              <w:spacing w:after="0"/>
              <w:rPr>
                <w:rFonts w:cs="Arial"/>
                <w:sz w:val="20"/>
                <w:lang w:val="en-US"/>
              </w:rPr>
            </w:pPr>
          </w:p>
        </w:tc>
        <w:tc>
          <w:tcPr>
            <w:tcW w:w="459" w:type="dxa"/>
            <w:tcBorders>
              <w:top w:val="single" w:sz="4" w:space="0" w:color="auto"/>
              <w:bottom w:val="single" w:sz="4" w:space="0" w:color="auto"/>
            </w:tcBorders>
          </w:tcPr>
          <w:p w14:paraId="7DDE5727" w14:textId="77777777" w:rsidR="002459F0" w:rsidRDefault="002459F0" w:rsidP="002459F0">
            <w:pPr>
              <w:tabs>
                <w:tab w:val="center" w:pos="4678"/>
                <w:tab w:val="right" w:pos="8306"/>
              </w:tabs>
              <w:spacing w:after="0"/>
              <w:rPr>
                <w:rFonts w:cs="Arial"/>
                <w:sz w:val="20"/>
                <w:lang w:val="en-US"/>
              </w:rPr>
            </w:pPr>
          </w:p>
        </w:tc>
        <w:tc>
          <w:tcPr>
            <w:tcW w:w="460" w:type="dxa"/>
            <w:tcBorders>
              <w:top w:val="nil"/>
              <w:bottom w:val="nil"/>
              <w:right w:val="nil"/>
            </w:tcBorders>
          </w:tcPr>
          <w:p w14:paraId="55C26150" w14:textId="77777777" w:rsidR="002459F0" w:rsidRDefault="002459F0" w:rsidP="002459F0">
            <w:pPr>
              <w:tabs>
                <w:tab w:val="center" w:pos="4678"/>
                <w:tab w:val="right" w:pos="8306"/>
              </w:tabs>
              <w:spacing w:after="0"/>
              <w:rPr>
                <w:rFonts w:cs="Arial"/>
                <w:sz w:val="20"/>
                <w:lang w:val="en-US"/>
              </w:rPr>
            </w:pPr>
          </w:p>
        </w:tc>
        <w:tc>
          <w:tcPr>
            <w:tcW w:w="2755" w:type="dxa"/>
            <w:gridSpan w:val="2"/>
            <w:vMerge/>
            <w:tcBorders>
              <w:left w:val="nil"/>
              <w:bottom w:val="nil"/>
              <w:right w:val="nil"/>
            </w:tcBorders>
          </w:tcPr>
          <w:p w14:paraId="1D1C1481" w14:textId="77777777" w:rsidR="002459F0" w:rsidRDefault="002459F0" w:rsidP="002459F0">
            <w:pPr>
              <w:tabs>
                <w:tab w:val="center" w:pos="4678"/>
                <w:tab w:val="right" w:pos="8306"/>
              </w:tabs>
              <w:spacing w:after="0"/>
              <w:rPr>
                <w:rFonts w:cs="Arial"/>
                <w:sz w:val="20"/>
                <w:lang w:val="en-US"/>
              </w:rPr>
            </w:pPr>
          </w:p>
        </w:tc>
        <w:tc>
          <w:tcPr>
            <w:tcW w:w="458" w:type="dxa"/>
            <w:tcBorders>
              <w:top w:val="nil"/>
              <w:left w:val="nil"/>
              <w:bottom w:val="nil"/>
            </w:tcBorders>
          </w:tcPr>
          <w:p w14:paraId="594B558E" w14:textId="77777777" w:rsidR="002459F0" w:rsidRDefault="002459F0" w:rsidP="002459F0">
            <w:pPr>
              <w:tabs>
                <w:tab w:val="center" w:pos="4678"/>
                <w:tab w:val="right" w:pos="8306"/>
              </w:tabs>
              <w:spacing w:after="0"/>
              <w:rPr>
                <w:rFonts w:cs="Arial"/>
                <w:sz w:val="20"/>
                <w:lang w:val="en-US"/>
              </w:rPr>
            </w:pPr>
          </w:p>
        </w:tc>
        <w:tc>
          <w:tcPr>
            <w:tcW w:w="458" w:type="dxa"/>
            <w:tcBorders>
              <w:bottom w:val="single" w:sz="4" w:space="0" w:color="auto"/>
            </w:tcBorders>
          </w:tcPr>
          <w:p w14:paraId="3A1E075F" w14:textId="77777777" w:rsidR="002459F0" w:rsidRDefault="002459F0" w:rsidP="002459F0">
            <w:pPr>
              <w:tabs>
                <w:tab w:val="center" w:pos="4678"/>
                <w:tab w:val="right" w:pos="8306"/>
              </w:tabs>
              <w:spacing w:after="0"/>
              <w:rPr>
                <w:rFonts w:cs="Arial"/>
                <w:sz w:val="20"/>
                <w:lang w:val="en-US"/>
              </w:rPr>
            </w:pPr>
          </w:p>
        </w:tc>
        <w:tc>
          <w:tcPr>
            <w:tcW w:w="458" w:type="dxa"/>
            <w:tcBorders>
              <w:top w:val="nil"/>
              <w:bottom w:val="nil"/>
              <w:right w:val="nil"/>
            </w:tcBorders>
          </w:tcPr>
          <w:p w14:paraId="2D0D98BC" w14:textId="77777777" w:rsidR="002459F0" w:rsidRDefault="002459F0" w:rsidP="002459F0">
            <w:pPr>
              <w:tabs>
                <w:tab w:val="center" w:pos="4678"/>
                <w:tab w:val="right" w:pos="8306"/>
              </w:tabs>
              <w:spacing w:after="0"/>
              <w:rPr>
                <w:rFonts w:cs="Arial"/>
                <w:sz w:val="20"/>
                <w:lang w:val="en-US"/>
              </w:rPr>
            </w:pPr>
          </w:p>
        </w:tc>
        <w:tc>
          <w:tcPr>
            <w:tcW w:w="2748" w:type="dxa"/>
            <w:gridSpan w:val="2"/>
            <w:vMerge/>
            <w:tcBorders>
              <w:left w:val="nil"/>
              <w:bottom w:val="nil"/>
              <w:right w:val="nil"/>
            </w:tcBorders>
          </w:tcPr>
          <w:p w14:paraId="7DA93A3C" w14:textId="77777777" w:rsidR="002459F0" w:rsidRDefault="002459F0" w:rsidP="002459F0">
            <w:pPr>
              <w:tabs>
                <w:tab w:val="center" w:pos="4678"/>
                <w:tab w:val="right" w:pos="8306"/>
              </w:tabs>
              <w:spacing w:after="0"/>
              <w:rPr>
                <w:rFonts w:cs="Arial"/>
                <w:sz w:val="20"/>
                <w:lang w:val="en-US"/>
              </w:rPr>
            </w:pPr>
          </w:p>
        </w:tc>
        <w:tc>
          <w:tcPr>
            <w:tcW w:w="459" w:type="dxa"/>
            <w:tcBorders>
              <w:top w:val="nil"/>
              <w:left w:val="nil"/>
              <w:bottom w:val="nil"/>
            </w:tcBorders>
          </w:tcPr>
          <w:p w14:paraId="602C1D1C" w14:textId="77777777" w:rsidR="002459F0" w:rsidRDefault="002459F0" w:rsidP="002459F0">
            <w:pPr>
              <w:tabs>
                <w:tab w:val="center" w:pos="4678"/>
                <w:tab w:val="right" w:pos="8306"/>
              </w:tabs>
              <w:spacing w:after="0"/>
              <w:rPr>
                <w:rFonts w:cs="Arial"/>
                <w:sz w:val="20"/>
                <w:lang w:val="en-US"/>
              </w:rPr>
            </w:pPr>
          </w:p>
        </w:tc>
        <w:tc>
          <w:tcPr>
            <w:tcW w:w="459" w:type="dxa"/>
            <w:tcBorders>
              <w:bottom w:val="single" w:sz="4" w:space="0" w:color="auto"/>
            </w:tcBorders>
          </w:tcPr>
          <w:p w14:paraId="1765AB31" w14:textId="77777777" w:rsidR="002459F0" w:rsidRDefault="002459F0" w:rsidP="002459F0">
            <w:pPr>
              <w:tabs>
                <w:tab w:val="center" w:pos="4678"/>
                <w:tab w:val="right" w:pos="8306"/>
              </w:tabs>
              <w:spacing w:after="0"/>
              <w:rPr>
                <w:rFonts w:cs="Arial"/>
                <w:sz w:val="20"/>
                <w:lang w:val="en-US"/>
              </w:rPr>
            </w:pPr>
          </w:p>
        </w:tc>
        <w:tc>
          <w:tcPr>
            <w:tcW w:w="459" w:type="dxa"/>
            <w:tcBorders>
              <w:top w:val="nil"/>
              <w:bottom w:val="nil"/>
            </w:tcBorders>
          </w:tcPr>
          <w:p w14:paraId="32653F7B" w14:textId="77777777" w:rsidR="002459F0" w:rsidRDefault="002459F0" w:rsidP="002459F0">
            <w:pPr>
              <w:tabs>
                <w:tab w:val="center" w:pos="4678"/>
                <w:tab w:val="right" w:pos="8306"/>
              </w:tabs>
              <w:spacing w:after="0"/>
              <w:rPr>
                <w:rFonts w:cs="Arial"/>
                <w:sz w:val="20"/>
                <w:lang w:val="en-US"/>
              </w:rPr>
            </w:pPr>
          </w:p>
        </w:tc>
      </w:tr>
      <w:tr w:rsidR="002459F0" w14:paraId="2D10305F" w14:textId="77777777" w:rsidTr="00571DBD">
        <w:tc>
          <w:tcPr>
            <w:tcW w:w="9631" w:type="dxa"/>
            <w:gridSpan w:val="13"/>
            <w:tcBorders>
              <w:top w:val="nil"/>
            </w:tcBorders>
          </w:tcPr>
          <w:p w14:paraId="6D4938AD" w14:textId="77777777" w:rsidR="002459F0" w:rsidRPr="006B567F" w:rsidRDefault="002459F0" w:rsidP="002459F0">
            <w:pPr>
              <w:tabs>
                <w:tab w:val="center" w:pos="4678"/>
                <w:tab w:val="right" w:pos="8306"/>
              </w:tabs>
              <w:spacing w:after="0"/>
              <w:rPr>
                <w:rFonts w:cs="Arial"/>
                <w:sz w:val="8"/>
                <w:szCs w:val="8"/>
                <w:lang w:val="en-US"/>
              </w:rPr>
            </w:pPr>
          </w:p>
        </w:tc>
      </w:tr>
      <w:tr w:rsidR="002459F0" w14:paraId="1C611322" w14:textId="77777777" w:rsidTr="00571DBD">
        <w:trPr>
          <w:trHeight w:val="644"/>
        </w:trPr>
        <w:tc>
          <w:tcPr>
            <w:tcW w:w="9631" w:type="dxa"/>
            <w:gridSpan w:val="13"/>
          </w:tcPr>
          <w:p w14:paraId="611C7929" w14:textId="77777777" w:rsidR="002459F0" w:rsidRDefault="002459F0" w:rsidP="002459F0">
            <w:pPr>
              <w:tabs>
                <w:tab w:val="center" w:pos="4678"/>
                <w:tab w:val="right" w:pos="8306"/>
              </w:tabs>
              <w:spacing w:after="0"/>
              <w:rPr>
                <w:rFonts w:cs="Arial"/>
                <w:sz w:val="20"/>
                <w:lang w:val="en-US"/>
              </w:rPr>
            </w:pPr>
            <w:r w:rsidRPr="008C4914">
              <w:rPr>
                <w:b/>
                <w:szCs w:val="22"/>
              </w:rPr>
              <w:t>2. Do you agree that there is a need for additional Special School provision in the West of Surrey to serve children and young people with ASC needs?</w:t>
            </w:r>
          </w:p>
        </w:tc>
      </w:tr>
      <w:tr w:rsidR="002459F0" w14:paraId="1AF61653" w14:textId="77777777" w:rsidTr="00571DBD">
        <w:trPr>
          <w:trHeight w:val="386"/>
        </w:trPr>
        <w:tc>
          <w:tcPr>
            <w:tcW w:w="1377" w:type="dxa"/>
            <w:gridSpan w:val="3"/>
            <w:tcBorders>
              <w:bottom w:val="nil"/>
              <w:right w:val="nil"/>
            </w:tcBorders>
            <w:vAlign w:val="center"/>
          </w:tcPr>
          <w:p w14:paraId="5327AEC8"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Agree</w:t>
            </w:r>
          </w:p>
        </w:tc>
        <w:tc>
          <w:tcPr>
            <w:tcW w:w="2755" w:type="dxa"/>
            <w:gridSpan w:val="2"/>
            <w:vMerge w:val="restart"/>
            <w:tcBorders>
              <w:left w:val="nil"/>
              <w:right w:val="nil"/>
            </w:tcBorders>
          </w:tcPr>
          <w:p w14:paraId="346907AC" w14:textId="77777777" w:rsidR="002459F0" w:rsidRDefault="002459F0" w:rsidP="002459F0">
            <w:pPr>
              <w:tabs>
                <w:tab w:val="center" w:pos="4678"/>
                <w:tab w:val="right" w:pos="8306"/>
              </w:tabs>
              <w:spacing w:after="0"/>
              <w:jc w:val="center"/>
              <w:rPr>
                <w:rFonts w:cs="Arial"/>
                <w:sz w:val="20"/>
                <w:lang w:val="en-US"/>
              </w:rPr>
            </w:pPr>
          </w:p>
        </w:tc>
        <w:tc>
          <w:tcPr>
            <w:tcW w:w="1374" w:type="dxa"/>
            <w:gridSpan w:val="3"/>
            <w:tcBorders>
              <w:left w:val="nil"/>
              <w:bottom w:val="nil"/>
              <w:right w:val="nil"/>
            </w:tcBorders>
            <w:vAlign w:val="center"/>
          </w:tcPr>
          <w:p w14:paraId="3C58233B"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Don’t know</w:t>
            </w:r>
          </w:p>
        </w:tc>
        <w:tc>
          <w:tcPr>
            <w:tcW w:w="2748" w:type="dxa"/>
            <w:gridSpan w:val="2"/>
            <w:vMerge w:val="restart"/>
            <w:tcBorders>
              <w:left w:val="nil"/>
              <w:right w:val="nil"/>
            </w:tcBorders>
          </w:tcPr>
          <w:p w14:paraId="1C4C6ECB" w14:textId="77777777" w:rsidR="002459F0" w:rsidRDefault="002459F0" w:rsidP="002459F0">
            <w:pPr>
              <w:tabs>
                <w:tab w:val="center" w:pos="4678"/>
                <w:tab w:val="right" w:pos="8306"/>
              </w:tabs>
              <w:spacing w:after="0"/>
              <w:jc w:val="center"/>
              <w:rPr>
                <w:rFonts w:cs="Arial"/>
                <w:sz w:val="20"/>
                <w:lang w:val="en-US"/>
              </w:rPr>
            </w:pPr>
          </w:p>
        </w:tc>
        <w:tc>
          <w:tcPr>
            <w:tcW w:w="1377" w:type="dxa"/>
            <w:gridSpan w:val="3"/>
            <w:tcBorders>
              <w:left w:val="nil"/>
              <w:bottom w:val="nil"/>
            </w:tcBorders>
            <w:vAlign w:val="center"/>
          </w:tcPr>
          <w:p w14:paraId="3B432BDA"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Disagree</w:t>
            </w:r>
          </w:p>
        </w:tc>
      </w:tr>
      <w:tr w:rsidR="002459F0" w14:paraId="7C4D34F0" w14:textId="77777777" w:rsidTr="00571DBD">
        <w:trPr>
          <w:trHeight w:val="123"/>
        </w:trPr>
        <w:tc>
          <w:tcPr>
            <w:tcW w:w="458" w:type="dxa"/>
            <w:tcBorders>
              <w:top w:val="nil"/>
              <w:bottom w:val="nil"/>
            </w:tcBorders>
          </w:tcPr>
          <w:p w14:paraId="6DC3369B" w14:textId="77777777" w:rsidR="002459F0" w:rsidRDefault="002459F0" w:rsidP="002459F0">
            <w:pPr>
              <w:tabs>
                <w:tab w:val="center" w:pos="4678"/>
                <w:tab w:val="right" w:pos="8306"/>
              </w:tabs>
              <w:spacing w:after="0"/>
              <w:rPr>
                <w:rFonts w:cs="Arial"/>
                <w:sz w:val="20"/>
                <w:lang w:val="en-US"/>
              </w:rPr>
            </w:pPr>
          </w:p>
        </w:tc>
        <w:tc>
          <w:tcPr>
            <w:tcW w:w="459" w:type="dxa"/>
            <w:tcBorders>
              <w:top w:val="single" w:sz="4" w:space="0" w:color="auto"/>
              <w:bottom w:val="single" w:sz="4" w:space="0" w:color="auto"/>
            </w:tcBorders>
          </w:tcPr>
          <w:p w14:paraId="7512CAF2" w14:textId="77777777" w:rsidR="002459F0" w:rsidRDefault="002459F0" w:rsidP="002459F0">
            <w:pPr>
              <w:tabs>
                <w:tab w:val="center" w:pos="4678"/>
                <w:tab w:val="right" w:pos="8306"/>
              </w:tabs>
              <w:spacing w:after="0"/>
              <w:rPr>
                <w:rFonts w:cs="Arial"/>
                <w:sz w:val="20"/>
                <w:lang w:val="en-US"/>
              </w:rPr>
            </w:pPr>
          </w:p>
        </w:tc>
        <w:tc>
          <w:tcPr>
            <w:tcW w:w="460" w:type="dxa"/>
            <w:tcBorders>
              <w:top w:val="nil"/>
              <w:bottom w:val="nil"/>
              <w:right w:val="nil"/>
            </w:tcBorders>
          </w:tcPr>
          <w:p w14:paraId="6D00A2D1" w14:textId="77777777" w:rsidR="002459F0" w:rsidRDefault="002459F0" w:rsidP="002459F0">
            <w:pPr>
              <w:tabs>
                <w:tab w:val="center" w:pos="4678"/>
                <w:tab w:val="right" w:pos="8306"/>
              </w:tabs>
              <w:spacing w:after="0"/>
              <w:rPr>
                <w:rFonts w:cs="Arial"/>
                <w:sz w:val="20"/>
                <w:lang w:val="en-US"/>
              </w:rPr>
            </w:pPr>
          </w:p>
        </w:tc>
        <w:tc>
          <w:tcPr>
            <w:tcW w:w="2755" w:type="dxa"/>
            <w:gridSpan w:val="2"/>
            <w:vMerge/>
            <w:tcBorders>
              <w:left w:val="nil"/>
              <w:bottom w:val="nil"/>
              <w:right w:val="nil"/>
            </w:tcBorders>
          </w:tcPr>
          <w:p w14:paraId="4C732456" w14:textId="77777777" w:rsidR="002459F0" w:rsidRDefault="002459F0" w:rsidP="002459F0">
            <w:pPr>
              <w:tabs>
                <w:tab w:val="center" w:pos="4678"/>
                <w:tab w:val="right" w:pos="8306"/>
              </w:tabs>
              <w:spacing w:after="0"/>
              <w:rPr>
                <w:rFonts w:cs="Arial"/>
                <w:sz w:val="20"/>
                <w:lang w:val="en-US"/>
              </w:rPr>
            </w:pPr>
          </w:p>
        </w:tc>
        <w:tc>
          <w:tcPr>
            <w:tcW w:w="458" w:type="dxa"/>
            <w:tcBorders>
              <w:top w:val="nil"/>
              <w:left w:val="nil"/>
              <w:bottom w:val="nil"/>
            </w:tcBorders>
          </w:tcPr>
          <w:p w14:paraId="7845CD2F" w14:textId="77777777" w:rsidR="002459F0" w:rsidRDefault="002459F0" w:rsidP="002459F0">
            <w:pPr>
              <w:tabs>
                <w:tab w:val="center" w:pos="4678"/>
                <w:tab w:val="right" w:pos="8306"/>
              </w:tabs>
              <w:spacing w:after="0"/>
              <w:rPr>
                <w:rFonts w:cs="Arial"/>
                <w:sz w:val="20"/>
                <w:lang w:val="en-US"/>
              </w:rPr>
            </w:pPr>
          </w:p>
        </w:tc>
        <w:tc>
          <w:tcPr>
            <w:tcW w:w="458" w:type="dxa"/>
            <w:tcBorders>
              <w:bottom w:val="single" w:sz="4" w:space="0" w:color="auto"/>
            </w:tcBorders>
          </w:tcPr>
          <w:p w14:paraId="28DD6B07" w14:textId="77777777" w:rsidR="002459F0" w:rsidRDefault="002459F0" w:rsidP="002459F0">
            <w:pPr>
              <w:tabs>
                <w:tab w:val="center" w:pos="4678"/>
                <w:tab w:val="right" w:pos="8306"/>
              </w:tabs>
              <w:spacing w:after="0"/>
              <w:rPr>
                <w:rFonts w:cs="Arial"/>
                <w:sz w:val="20"/>
                <w:lang w:val="en-US"/>
              </w:rPr>
            </w:pPr>
          </w:p>
        </w:tc>
        <w:tc>
          <w:tcPr>
            <w:tcW w:w="458" w:type="dxa"/>
            <w:tcBorders>
              <w:top w:val="nil"/>
              <w:bottom w:val="nil"/>
              <w:right w:val="nil"/>
            </w:tcBorders>
          </w:tcPr>
          <w:p w14:paraId="515FB532" w14:textId="77777777" w:rsidR="002459F0" w:rsidRDefault="002459F0" w:rsidP="002459F0">
            <w:pPr>
              <w:tabs>
                <w:tab w:val="center" w:pos="4678"/>
                <w:tab w:val="right" w:pos="8306"/>
              </w:tabs>
              <w:spacing w:after="0"/>
              <w:rPr>
                <w:rFonts w:cs="Arial"/>
                <w:sz w:val="20"/>
                <w:lang w:val="en-US"/>
              </w:rPr>
            </w:pPr>
          </w:p>
        </w:tc>
        <w:tc>
          <w:tcPr>
            <w:tcW w:w="2748" w:type="dxa"/>
            <w:gridSpan w:val="2"/>
            <w:vMerge/>
            <w:tcBorders>
              <w:left w:val="nil"/>
              <w:bottom w:val="nil"/>
              <w:right w:val="nil"/>
            </w:tcBorders>
          </w:tcPr>
          <w:p w14:paraId="5FB72E35" w14:textId="77777777" w:rsidR="002459F0" w:rsidRDefault="002459F0" w:rsidP="002459F0">
            <w:pPr>
              <w:tabs>
                <w:tab w:val="center" w:pos="4678"/>
                <w:tab w:val="right" w:pos="8306"/>
              </w:tabs>
              <w:spacing w:after="0"/>
              <w:rPr>
                <w:rFonts w:cs="Arial"/>
                <w:sz w:val="20"/>
                <w:lang w:val="en-US"/>
              </w:rPr>
            </w:pPr>
          </w:p>
        </w:tc>
        <w:tc>
          <w:tcPr>
            <w:tcW w:w="459" w:type="dxa"/>
            <w:tcBorders>
              <w:top w:val="nil"/>
              <w:left w:val="nil"/>
              <w:bottom w:val="nil"/>
            </w:tcBorders>
          </w:tcPr>
          <w:p w14:paraId="11748870" w14:textId="77777777" w:rsidR="002459F0" w:rsidRDefault="002459F0" w:rsidP="002459F0">
            <w:pPr>
              <w:tabs>
                <w:tab w:val="center" w:pos="4678"/>
                <w:tab w:val="right" w:pos="8306"/>
              </w:tabs>
              <w:spacing w:after="0"/>
              <w:rPr>
                <w:rFonts w:cs="Arial"/>
                <w:sz w:val="20"/>
                <w:lang w:val="en-US"/>
              </w:rPr>
            </w:pPr>
          </w:p>
        </w:tc>
        <w:tc>
          <w:tcPr>
            <w:tcW w:w="459" w:type="dxa"/>
            <w:tcBorders>
              <w:bottom w:val="single" w:sz="4" w:space="0" w:color="auto"/>
            </w:tcBorders>
          </w:tcPr>
          <w:p w14:paraId="3EA2FAB8" w14:textId="77777777" w:rsidR="002459F0" w:rsidRDefault="002459F0" w:rsidP="002459F0">
            <w:pPr>
              <w:tabs>
                <w:tab w:val="center" w:pos="4678"/>
                <w:tab w:val="right" w:pos="8306"/>
              </w:tabs>
              <w:spacing w:after="0"/>
              <w:rPr>
                <w:rFonts w:cs="Arial"/>
                <w:sz w:val="20"/>
                <w:lang w:val="en-US"/>
              </w:rPr>
            </w:pPr>
          </w:p>
        </w:tc>
        <w:tc>
          <w:tcPr>
            <w:tcW w:w="459" w:type="dxa"/>
            <w:tcBorders>
              <w:top w:val="nil"/>
              <w:bottom w:val="nil"/>
              <w:right w:val="single" w:sz="4" w:space="0" w:color="auto"/>
            </w:tcBorders>
          </w:tcPr>
          <w:p w14:paraId="0D792A02" w14:textId="77777777" w:rsidR="002459F0" w:rsidRDefault="002459F0" w:rsidP="002459F0">
            <w:pPr>
              <w:tabs>
                <w:tab w:val="center" w:pos="4678"/>
                <w:tab w:val="right" w:pos="8306"/>
              </w:tabs>
              <w:spacing w:after="0"/>
              <w:rPr>
                <w:rFonts w:cs="Arial"/>
                <w:sz w:val="20"/>
                <w:lang w:val="en-US"/>
              </w:rPr>
            </w:pPr>
          </w:p>
        </w:tc>
      </w:tr>
      <w:tr w:rsidR="002459F0" w14:paraId="227AB522" w14:textId="77777777" w:rsidTr="00571DBD">
        <w:trPr>
          <w:trHeight w:val="123"/>
        </w:trPr>
        <w:tc>
          <w:tcPr>
            <w:tcW w:w="9631" w:type="dxa"/>
            <w:gridSpan w:val="13"/>
            <w:tcBorders>
              <w:top w:val="nil"/>
            </w:tcBorders>
          </w:tcPr>
          <w:p w14:paraId="38F4CD74" w14:textId="77777777" w:rsidR="002459F0" w:rsidRPr="006B567F" w:rsidRDefault="002459F0" w:rsidP="002459F0">
            <w:pPr>
              <w:tabs>
                <w:tab w:val="center" w:pos="4678"/>
                <w:tab w:val="right" w:pos="8306"/>
              </w:tabs>
              <w:spacing w:after="0"/>
              <w:rPr>
                <w:rFonts w:cs="Arial"/>
                <w:sz w:val="8"/>
                <w:szCs w:val="8"/>
                <w:lang w:val="en-US"/>
              </w:rPr>
            </w:pPr>
          </w:p>
        </w:tc>
      </w:tr>
      <w:tr w:rsidR="002459F0" w14:paraId="4A9BC8BB" w14:textId="77777777" w:rsidTr="00571DBD">
        <w:trPr>
          <w:trHeight w:val="690"/>
        </w:trPr>
        <w:tc>
          <w:tcPr>
            <w:tcW w:w="9631" w:type="dxa"/>
            <w:gridSpan w:val="13"/>
          </w:tcPr>
          <w:p w14:paraId="58839298" w14:textId="77777777" w:rsidR="002459F0" w:rsidRPr="008C4914" w:rsidRDefault="002459F0" w:rsidP="002459F0">
            <w:pPr>
              <w:tabs>
                <w:tab w:val="center" w:pos="4678"/>
                <w:tab w:val="right" w:pos="8306"/>
              </w:tabs>
              <w:spacing w:after="0"/>
              <w:rPr>
                <w:rFonts w:cs="Arial"/>
                <w:sz w:val="20"/>
                <w:lang w:val="en-US"/>
              </w:rPr>
            </w:pPr>
            <w:r w:rsidRPr="008C4914">
              <w:rPr>
                <w:b/>
                <w:szCs w:val="22"/>
              </w:rPr>
              <w:t xml:space="preserve">3. What do you think is the most important thing to consider when creating a new ASC Special </w:t>
            </w:r>
            <w:r>
              <w:rPr>
                <w:b/>
                <w:szCs w:val="22"/>
              </w:rPr>
              <w:t xml:space="preserve">Free </w:t>
            </w:r>
            <w:r w:rsidRPr="008C4914">
              <w:rPr>
                <w:b/>
                <w:szCs w:val="22"/>
              </w:rPr>
              <w:t>School (</w:t>
            </w:r>
            <w:proofErr w:type="gramStart"/>
            <w:r w:rsidRPr="008C4914">
              <w:rPr>
                <w:b/>
                <w:szCs w:val="22"/>
              </w:rPr>
              <w:t>e.g.</w:t>
            </w:r>
            <w:proofErr w:type="gramEnd"/>
            <w:r w:rsidRPr="008C4914">
              <w:rPr>
                <w:b/>
                <w:szCs w:val="22"/>
              </w:rPr>
              <w:t xml:space="preserve"> location, facilities, community involvement)</w:t>
            </w:r>
            <w:r>
              <w:rPr>
                <w:b/>
                <w:szCs w:val="22"/>
              </w:rPr>
              <w:t>?</w:t>
            </w:r>
          </w:p>
        </w:tc>
      </w:tr>
      <w:tr w:rsidR="002459F0" w14:paraId="5279D4D7" w14:textId="77777777" w:rsidTr="00571DBD">
        <w:trPr>
          <w:trHeight w:val="179"/>
        </w:trPr>
        <w:tc>
          <w:tcPr>
            <w:tcW w:w="9631" w:type="dxa"/>
            <w:gridSpan w:val="13"/>
          </w:tcPr>
          <w:p w14:paraId="55707CE8" w14:textId="77777777" w:rsidR="002459F0" w:rsidRDefault="002459F0" w:rsidP="002459F0">
            <w:pPr>
              <w:tabs>
                <w:tab w:val="center" w:pos="4678"/>
                <w:tab w:val="right" w:pos="8306"/>
              </w:tabs>
              <w:spacing w:after="0"/>
              <w:rPr>
                <w:rFonts w:cs="Arial"/>
                <w:sz w:val="20"/>
                <w:lang w:val="en-US"/>
              </w:rPr>
            </w:pPr>
          </w:p>
          <w:p w14:paraId="5774BB5A" w14:textId="77777777" w:rsidR="002459F0" w:rsidRDefault="002459F0" w:rsidP="002459F0">
            <w:pPr>
              <w:tabs>
                <w:tab w:val="center" w:pos="4678"/>
                <w:tab w:val="right" w:pos="8306"/>
              </w:tabs>
              <w:spacing w:after="0"/>
              <w:rPr>
                <w:rFonts w:cs="Arial"/>
                <w:sz w:val="20"/>
                <w:lang w:val="en-US"/>
              </w:rPr>
            </w:pPr>
          </w:p>
          <w:p w14:paraId="34445B31" w14:textId="77777777" w:rsidR="002459F0" w:rsidRDefault="002459F0" w:rsidP="002459F0">
            <w:pPr>
              <w:tabs>
                <w:tab w:val="center" w:pos="4678"/>
                <w:tab w:val="right" w:pos="8306"/>
              </w:tabs>
              <w:spacing w:after="0"/>
              <w:rPr>
                <w:rFonts w:cs="Arial"/>
                <w:sz w:val="20"/>
                <w:lang w:val="en-US"/>
              </w:rPr>
            </w:pPr>
          </w:p>
          <w:p w14:paraId="3D6B2511" w14:textId="77777777" w:rsidR="002459F0" w:rsidRDefault="002459F0" w:rsidP="002459F0">
            <w:pPr>
              <w:tabs>
                <w:tab w:val="center" w:pos="4678"/>
                <w:tab w:val="right" w:pos="8306"/>
              </w:tabs>
              <w:spacing w:after="0"/>
              <w:rPr>
                <w:rFonts w:cs="Arial"/>
                <w:sz w:val="20"/>
                <w:lang w:val="en-US"/>
              </w:rPr>
            </w:pPr>
          </w:p>
        </w:tc>
      </w:tr>
      <w:tr w:rsidR="002459F0" w14:paraId="0D3E5430" w14:textId="77777777" w:rsidTr="00571DBD">
        <w:trPr>
          <w:trHeight w:val="460"/>
        </w:trPr>
        <w:tc>
          <w:tcPr>
            <w:tcW w:w="9631" w:type="dxa"/>
            <w:gridSpan w:val="13"/>
            <w:tcBorders>
              <w:bottom w:val="single" w:sz="4" w:space="0" w:color="auto"/>
            </w:tcBorders>
          </w:tcPr>
          <w:p w14:paraId="26E729E1" w14:textId="77777777" w:rsidR="002459F0" w:rsidRPr="008C4914" w:rsidRDefault="002459F0" w:rsidP="002459F0">
            <w:pPr>
              <w:tabs>
                <w:tab w:val="center" w:pos="4678"/>
                <w:tab w:val="right" w:pos="8306"/>
              </w:tabs>
              <w:spacing w:after="0"/>
              <w:rPr>
                <w:rFonts w:cs="Arial"/>
                <w:b/>
                <w:bCs/>
                <w:sz w:val="20"/>
                <w:lang w:val="en-US"/>
              </w:rPr>
            </w:pPr>
            <w:r w:rsidRPr="008C4914">
              <w:rPr>
                <w:b/>
                <w:bCs/>
              </w:rPr>
              <w:t xml:space="preserve">4. What </w:t>
            </w:r>
            <w:r>
              <w:rPr>
                <w:b/>
                <w:bCs/>
              </w:rPr>
              <w:t>district</w:t>
            </w:r>
            <w:r w:rsidRPr="008C4914">
              <w:rPr>
                <w:b/>
                <w:bCs/>
              </w:rPr>
              <w:t xml:space="preserve"> of Surrey do you live in?</w:t>
            </w:r>
            <w:r>
              <w:rPr>
                <w:b/>
                <w:bCs/>
              </w:rPr>
              <w:t xml:space="preserve"> (Please circle)</w:t>
            </w:r>
          </w:p>
        </w:tc>
      </w:tr>
      <w:tr w:rsidR="002459F0" w14:paraId="2C26833C" w14:textId="77777777" w:rsidTr="00571DBD">
        <w:trPr>
          <w:trHeight w:val="451"/>
        </w:trPr>
        <w:tc>
          <w:tcPr>
            <w:tcW w:w="3216" w:type="dxa"/>
            <w:gridSpan w:val="4"/>
            <w:tcBorders>
              <w:bottom w:val="nil"/>
              <w:right w:val="nil"/>
            </w:tcBorders>
            <w:vAlign w:val="center"/>
          </w:tcPr>
          <w:p w14:paraId="2B3078CD"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Elmbridge</w:t>
            </w:r>
          </w:p>
        </w:tc>
        <w:tc>
          <w:tcPr>
            <w:tcW w:w="3206" w:type="dxa"/>
            <w:gridSpan w:val="5"/>
            <w:tcBorders>
              <w:left w:val="nil"/>
              <w:bottom w:val="nil"/>
              <w:right w:val="nil"/>
            </w:tcBorders>
            <w:vAlign w:val="center"/>
          </w:tcPr>
          <w:p w14:paraId="7D970F42"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Reigate and Banstead</w:t>
            </w:r>
          </w:p>
        </w:tc>
        <w:tc>
          <w:tcPr>
            <w:tcW w:w="3209" w:type="dxa"/>
            <w:gridSpan w:val="4"/>
            <w:tcBorders>
              <w:left w:val="nil"/>
              <w:bottom w:val="nil"/>
            </w:tcBorders>
            <w:vAlign w:val="center"/>
          </w:tcPr>
          <w:p w14:paraId="27315F6C"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Tandridge</w:t>
            </w:r>
          </w:p>
        </w:tc>
      </w:tr>
      <w:tr w:rsidR="002459F0" w14:paraId="73E509AB" w14:textId="77777777" w:rsidTr="00571DBD">
        <w:trPr>
          <w:trHeight w:val="414"/>
        </w:trPr>
        <w:tc>
          <w:tcPr>
            <w:tcW w:w="3216" w:type="dxa"/>
            <w:gridSpan w:val="4"/>
            <w:tcBorders>
              <w:top w:val="nil"/>
              <w:bottom w:val="nil"/>
              <w:right w:val="nil"/>
            </w:tcBorders>
            <w:vAlign w:val="center"/>
          </w:tcPr>
          <w:p w14:paraId="5C8555D5"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Epsom and Ewell</w:t>
            </w:r>
          </w:p>
        </w:tc>
        <w:tc>
          <w:tcPr>
            <w:tcW w:w="3206" w:type="dxa"/>
            <w:gridSpan w:val="5"/>
            <w:tcBorders>
              <w:top w:val="nil"/>
              <w:left w:val="nil"/>
              <w:bottom w:val="nil"/>
              <w:right w:val="nil"/>
            </w:tcBorders>
            <w:vAlign w:val="center"/>
          </w:tcPr>
          <w:p w14:paraId="023ABFB3"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Runnymede</w:t>
            </w:r>
          </w:p>
        </w:tc>
        <w:tc>
          <w:tcPr>
            <w:tcW w:w="3209" w:type="dxa"/>
            <w:gridSpan w:val="4"/>
            <w:tcBorders>
              <w:top w:val="nil"/>
              <w:left w:val="nil"/>
              <w:bottom w:val="nil"/>
            </w:tcBorders>
            <w:vAlign w:val="center"/>
          </w:tcPr>
          <w:p w14:paraId="22D8D80C"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Waverley</w:t>
            </w:r>
          </w:p>
        </w:tc>
      </w:tr>
      <w:tr w:rsidR="002459F0" w14:paraId="600C9085" w14:textId="77777777" w:rsidTr="00571DBD">
        <w:trPr>
          <w:trHeight w:val="420"/>
        </w:trPr>
        <w:tc>
          <w:tcPr>
            <w:tcW w:w="3216" w:type="dxa"/>
            <w:gridSpan w:val="4"/>
            <w:tcBorders>
              <w:top w:val="nil"/>
              <w:bottom w:val="nil"/>
              <w:right w:val="nil"/>
            </w:tcBorders>
            <w:vAlign w:val="center"/>
          </w:tcPr>
          <w:p w14:paraId="34B0D6A3"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Guildford</w:t>
            </w:r>
          </w:p>
        </w:tc>
        <w:tc>
          <w:tcPr>
            <w:tcW w:w="3206" w:type="dxa"/>
            <w:gridSpan w:val="5"/>
            <w:tcBorders>
              <w:top w:val="nil"/>
              <w:left w:val="nil"/>
              <w:bottom w:val="nil"/>
              <w:right w:val="nil"/>
            </w:tcBorders>
            <w:vAlign w:val="center"/>
          </w:tcPr>
          <w:p w14:paraId="7F270C3E" w14:textId="77777777" w:rsidR="002459F0" w:rsidRDefault="002459F0" w:rsidP="002459F0">
            <w:pPr>
              <w:tabs>
                <w:tab w:val="center" w:pos="4678"/>
                <w:tab w:val="right" w:pos="8306"/>
              </w:tabs>
              <w:spacing w:after="0"/>
              <w:jc w:val="center"/>
              <w:rPr>
                <w:rFonts w:cs="Arial"/>
                <w:sz w:val="20"/>
                <w:lang w:val="en-US"/>
              </w:rPr>
            </w:pPr>
            <w:proofErr w:type="spellStart"/>
            <w:r>
              <w:rPr>
                <w:rFonts w:cs="Arial"/>
                <w:sz w:val="20"/>
                <w:lang w:val="en-US"/>
              </w:rPr>
              <w:t>Spelthorne</w:t>
            </w:r>
            <w:proofErr w:type="spellEnd"/>
          </w:p>
        </w:tc>
        <w:tc>
          <w:tcPr>
            <w:tcW w:w="3209" w:type="dxa"/>
            <w:gridSpan w:val="4"/>
            <w:tcBorders>
              <w:top w:val="nil"/>
              <w:left w:val="nil"/>
              <w:bottom w:val="nil"/>
            </w:tcBorders>
            <w:vAlign w:val="center"/>
          </w:tcPr>
          <w:p w14:paraId="180DAF58" w14:textId="77777777" w:rsidR="002459F0" w:rsidRDefault="002459F0" w:rsidP="002459F0">
            <w:pPr>
              <w:tabs>
                <w:tab w:val="center" w:pos="4678"/>
                <w:tab w:val="right" w:pos="8306"/>
              </w:tabs>
              <w:spacing w:after="0"/>
              <w:jc w:val="center"/>
              <w:rPr>
                <w:rFonts w:cs="Arial"/>
                <w:sz w:val="20"/>
                <w:lang w:val="en-US"/>
              </w:rPr>
            </w:pPr>
            <w:proofErr w:type="spellStart"/>
            <w:r>
              <w:rPr>
                <w:rFonts w:cs="Arial"/>
                <w:sz w:val="20"/>
                <w:lang w:val="en-US"/>
              </w:rPr>
              <w:t>Woking</w:t>
            </w:r>
            <w:proofErr w:type="spellEnd"/>
          </w:p>
        </w:tc>
      </w:tr>
      <w:tr w:rsidR="002459F0" w14:paraId="480DA42E" w14:textId="77777777" w:rsidTr="00571DBD">
        <w:trPr>
          <w:trHeight w:val="427"/>
        </w:trPr>
        <w:tc>
          <w:tcPr>
            <w:tcW w:w="3216" w:type="dxa"/>
            <w:gridSpan w:val="4"/>
            <w:tcBorders>
              <w:top w:val="nil"/>
              <w:right w:val="nil"/>
            </w:tcBorders>
            <w:vAlign w:val="center"/>
          </w:tcPr>
          <w:p w14:paraId="5D111814"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Mole Valley</w:t>
            </w:r>
          </w:p>
        </w:tc>
        <w:tc>
          <w:tcPr>
            <w:tcW w:w="3206" w:type="dxa"/>
            <w:gridSpan w:val="5"/>
            <w:tcBorders>
              <w:top w:val="nil"/>
              <w:left w:val="nil"/>
              <w:right w:val="nil"/>
            </w:tcBorders>
            <w:vAlign w:val="center"/>
          </w:tcPr>
          <w:p w14:paraId="73D5A854" w14:textId="77777777" w:rsidR="002459F0" w:rsidRDefault="002459F0" w:rsidP="002459F0">
            <w:pPr>
              <w:tabs>
                <w:tab w:val="center" w:pos="4678"/>
                <w:tab w:val="right" w:pos="8306"/>
              </w:tabs>
              <w:spacing w:after="0"/>
              <w:jc w:val="center"/>
              <w:rPr>
                <w:rFonts w:cs="Arial"/>
                <w:sz w:val="20"/>
                <w:lang w:val="en-US"/>
              </w:rPr>
            </w:pPr>
            <w:r>
              <w:rPr>
                <w:rFonts w:cs="Arial"/>
                <w:sz w:val="20"/>
                <w:lang w:val="en-US"/>
              </w:rPr>
              <w:t>Surrey Heath</w:t>
            </w:r>
          </w:p>
        </w:tc>
        <w:tc>
          <w:tcPr>
            <w:tcW w:w="3209" w:type="dxa"/>
            <w:gridSpan w:val="4"/>
            <w:tcBorders>
              <w:top w:val="nil"/>
              <w:left w:val="nil"/>
            </w:tcBorders>
            <w:vAlign w:val="center"/>
          </w:tcPr>
          <w:p w14:paraId="66A7A263" w14:textId="77777777" w:rsidR="002459F0" w:rsidRDefault="002459F0" w:rsidP="002459F0">
            <w:pPr>
              <w:tabs>
                <w:tab w:val="center" w:pos="4678"/>
                <w:tab w:val="right" w:pos="8306"/>
              </w:tabs>
              <w:spacing w:after="0"/>
              <w:jc w:val="center"/>
              <w:rPr>
                <w:rFonts w:cs="Arial"/>
                <w:sz w:val="20"/>
                <w:lang w:val="en-US"/>
              </w:rPr>
            </w:pPr>
          </w:p>
        </w:tc>
      </w:tr>
      <w:tr w:rsidR="002459F0" w14:paraId="5EB66F21" w14:textId="77777777" w:rsidTr="00571DBD">
        <w:trPr>
          <w:trHeight w:val="648"/>
        </w:trPr>
        <w:tc>
          <w:tcPr>
            <w:tcW w:w="9631" w:type="dxa"/>
            <w:gridSpan w:val="13"/>
          </w:tcPr>
          <w:p w14:paraId="4E6047FC" w14:textId="77777777" w:rsidR="002459F0" w:rsidRDefault="002459F0" w:rsidP="002459F0">
            <w:pPr>
              <w:tabs>
                <w:tab w:val="center" w:pos="4678"/>
                <w:tab w:val="right" w:pos="8306"/>
              </w:tabs>
              <w:spacing w:after="0"/>
              <w:rPr>
                <w:rFonts w:cs="Arial"/>
                <w:sz w:val="20"/>
                <w:lang w:val="en-US"/>
              </w:rPr>
            </w:pPr>
            <w:r>
              <w:rPr>
                <w:b/>
                <w:bCs/>
              </w:rPr>
              <w:t xml:space="preserve">5. </w:t>
            </w:r>
            <w:r w:rsidRPr="004E51EF">
              <w:rPr>
                <w:b/>
                <w:bCs/>
              </w:rPr>
              <w:t>What is your interest in this proposal (e.g., parent, school governor, local resident)?</w:t>
            </w:r>
          </w:p>
        </w:tc>
      </w:tr>
      <w:tr w:rsidR="002459F0" w14:paraId="0B2691FB" w14:textId="77777777" w:rsidTr="00571DBD">
        <w:tc>
          <w:tcPr>
            <w:tcW w:w="9631" w:type="dxa"/>
            <w:gridSpan w:val="13"/>
          </w:tcPr>
          <w:p w14:paraId="17D22400" w14:textId="77777777" w:rsidR="002459F0" w:rsidRDefault="002459F0" w:rsidP="002459F0">
            <w:pPr>
              <w:tabs>
                <w:tab w:val="center" w:pos="4678"/>
                <w:tab w:val="right" w:pos="8306"/>
              </w:tabs>
              <w:spacing w:after="0"/>
              <w:rPr>
                <w:rFonts w:cs="Arial"/>
                <w:sz w:val="20"/>
                <w:lang w:val="en-US"/>
              </w:rPr>
            </w:pPr>
          </w:p>
          <w:p w14:paraId="73BBD3C3" w14:textId="77777777" w:rsidR="002459F0" w:rsidRDefault="002459F0" w:rsidP="002459F0">
            <w:pPr>
              <w:tabs>
                <w:tab w:val="center" w:pos="4678"/>
                <w:tab w:val="right" w:pos="8306"/>
              </w:tabs>
              <w:spacing w:after="0"/>
              <w:rPr>
                <w:rFonts w:cs="Arial"/>
                <w:sz w:val="20"/>
                <w:lang w:val="en-US"/>
              </w:rPr>
            </w:pPr>
          </w:p>
          <w:p w14:paraId="07B7CFC9" w14:textId="77777777" w:rsidR="002459F0" w:rsidRDefault="002459F0" w:rsidP="002459F0">
            <w:pPr>
              <w:tabs>
                <w:tab w:val="center" w:pos="4678"/>
                <w:tab w:val="right" w:pos="8306"/>
              </w:tabs>
              <w:spacing w:after="0"/>
              <w:rPr>
                <w:rFonts w:cs="Arial"/>
                <w:sz w:val="20"/>
                <w:lang w:val="en-US"/>
              </w:rPr>
            </w:pPr>
          </w:p>
          <w:p w14:paraId="31AB13E2" w14:textId="77777777" w:rsidR="002459F0" w:rsidRDefault="002459F0" w:rsidP="002459F0">
            <w:pPr>
              <w:tabs>
                <w:tab w:val="center" w:pos="4678"/>
                <w:tab w:val="right" w:pos="8306"/>
              </w:tabs>
              <w:spacing w:after="0"/>
              <w:rPr>
                <w:rFonts w:cs="Arial"/>
                <w:sz w:val="20"/>
                <w:lang w:val="en-US"/>
              </w:rPr>
            </w:pPr>
          </w:p>
        </w:tc>
      </w:tr>
      <w:tr w:rsidR="002459F0" w14:paraId="5FB8B603" w14:textId="77777777" w:rsidTr="00571DBD">
        <w:trPr>
          <w:trHeight w:val="438"/>
        </w:trPr>
        <w:tc>
          <w:tcPr>
            <w:tcW w:w="9631" w:type="dxa"/>
            <w:gridSpan w:val="13"/>
          </w:tcPr>
          <w:p w14:paraId="61BB0B98" w14:textId="77777777" w:rsidR="002459F0" w:rsidRPr="004E51EF" w:rsidRDefault="002459F0" w:rsidP="002459F0">
            <w:pPr>
              <w:tabs>
                <w:tab w:val="center" w:pos="4678"/>
                <w:tab w:val="right" w:pos="8306"/>
              </w:tabs>
              <w:spacing w:after="0"/>
              <w:rPr>
                <w:rFonts w:cs="Arial"/>
                <w:b/>
                <w:bCs/>
                <w:sz w:val="20"/>
                <w:lang w:val="en-US"/>
              </w:rPr>
            </w:pPr>
            <w:r w:rsidRPr="004E51EF">
              <w:rPr>
                <w:rFonts w:cs="Arial"/>
                <w:b/>
                <w:bCs/>
                <w:lang w:val="en-US"/>
              </w:rPr>
              <w:t xml:space="preserve">6. Are you responding on behalf of an </w:t>
            </w:r>
            <w:proofErr w:type="spellStart"/>
            <w:r>
              <w:rPr>
                <w:rFonts w:cs="Arial"/>
                <w:b/>
                <w:bCs/>
                <w:lang w:val="en-US"/>
              </w:rPr>
              <w:t>Organisation</w:t>
            </w:r>
            <w:proofErr w:type="spellEnd"/>
            <w:r w:rsidRPr="004E51EF">
              <w:rPr>
                <w:rFonts w:cs="Arial"/>
                <w:b/>
                <w:bCs/>
                <w:lang w:val="en-US"/>
              </w:rPr>
              <w:t>? If so</w:t>
            </w:r>
            <w:r>
              <w:rPr>
                <w:rFonts w:cs="Arial"/>
                <w:b/>
                <w:bCs/>
                <w:lang w:val="en-US"/>
              </w:rPr>
              <w:t>,</w:t>
            </w:r>
            <w:r w:rsidRPr="004E51EF">
              <w:rPr>
                <w:rFonts w:cs="Arial"/>
                <w:b/>
                <w:bCs/>
                <w:lang w:val="en-US"/>
              </w:rPr>
              <w:t xml:space="preserve"> please give details.</w:t>
            </w:r>
          </w:p>
        </w:tc>
      </w:tr>
      <w:tr w:rsidR="002459F0" w14:paraId="070FBA7B" w14:textId="77777777" w:rsidTr="00571DBD">
        <w:tc>
          <w:tcPr>
            <w:tcW w:w="9631" w:type="dxa"/>
            <w:gridSpan w:val="13"/>
          </w:tcPr>
          <w:p w14:paraId="4C2B6B3A" w14:textId="77777777" w:rsidR="002459F0" w:rsidRDefault="002459F0" w:rsidP="002459F0">
            <w:pPr>
              <w:tabs>
                <w:tab w:val="center" w:pos="4678"/>
                <w:tab w:val="right" w:pos="8306"/>
              </w:tabs>
              <w:spacing w:after="0"/>
              <w:rPr>
                <w:rFonts w:cs="Arial"/>
                <w:sz w:val="20"/>
                <w:lang w:val="en-US"/>
              </w:rPr>
            </w:pPr>
          </w:p>
          <w:p w14:paraId="38BD7D9E" w14:textId="77777777" w:rsidR="002459F0" w:rsidRDefault="002459F0" w:rsidP="002459F0">
            <w:pPr>
              <w:tabs>
                <w:tab w:val="center" w:pos="4678"/>
                <w:tab w:val="right" w:pos="8306"/>
              </w:tabs>
              <w:spacing w:after="0"/>
              <w:rPr>
                <w:rFonts w:cs="Arial"/>
                <w:sz w:val="20"/>
                <w:lang w:val="en-US"/>
              </w:rPr>
            </w:pPr>
          </w:p>
          <w:p w14:paraId="5888DF4D" w14:textId="77777777" w:rsidR="002459F0" w:rsidRDefault="002459F0" w:rsidP="002459F0">
            <w:pPr>
              <w:tabs>
                <w:tab w:val="center" w:pos="4678"/>
                <w:tab w:val="right" w:pos="8306"/>
              </w:tabs>
              <w:spacing w:after="0"/>
              <w:rPr>
                <w:rFonts w:cs="Arial"/>
                <w:sz w:val="20"/>
                <w:lang w:val="en-US"/>
              </w:rPr>
            </w:pPr>
          </w:p>
          <w:p w14:paraId="15EB8310" w14:textId="77777777" w:rsidR="002459F0" w:rsidRDefault="002459F0" w:rsidP="002459F0">
            <w:pPr>
              <w:tabs>
                <w:tab w:val="center" w:pos="4678"/>
                <w:tab w:val="right" w:pos="8306"/>
              </w:tabs>
              <w:spacing w:after="0"/>
              <w:rPr>
                <w:rFonts w:cs="Arial"/>
                <w:sz w:val="20"/>
                <w:lang w:val="en-US"/>
              </w:rPr>
            </w:pPr>
          </w:p>
        </w:tc>
      </w:tr>
      <w:tr w:rsidR="002459F0" w14:paraId="04EADA1C" w14:textId="77777777" w:rsidTr="00571DBD">
        <w:trPr>
          <w:trHeight w:val="412"/>
        </w:trPr>
        <w:tc>
          <w:tcPr>
            <w:tcW w:w="9631" w:type="dxa"/>
            <w:gridSpan w:val="13"/>
          </w:tcPr>
          <w:p w14:paraId="0171C6F8" w14:textId="77777777" w:rsidR="002459F0" w:rsidRDefault="002459F0" w:rsidP="002459F0">
            <w:pPr>
              <w:tabs>
                <w:tab w:val="center" w:pos="4678"/>
                <w:tab w:val="right" w:pos="8306"/>
              </w:tabs>
              <w:spacing w:after="0"/>
              <w:rPr>
                <w:rFonts w:cs="Arial"/>
                <w:sz w:val="20"/>
                <w:lang w:val="en-US"/>
              </w:rPr>
            </w:pPr>
            <w:r>
              <w:rPr>
                <w:rFonts w:cs="Arial"/>
                <w:b/>
                <w:bCs/>
                <w:lang w:val="en-US"/>
              </w:rPr>
              <w:t>7.</w:t>
            </w:r>
            <w:r w:rsidRPr="004E51EF">
              <w:rPr>
                <w:rFonts w:cs="Arial"/>
                <w:b/>
                <w:bCs/>
                <w:lang w:val="en-US"/>
              </w:rPr>
              <w:t xml:space="preserve"> </w:t>
            </w:r>
            <w:r>
              <w:rPr>
                <w:rFonts w:cs="Arial"/>
                <w:b/>
                <w:bCs/>
                <w:lang w:val="en-US"/>
              </w:rPr>
              <w:t>Please provide any other comments.</w:t>
            </w:r>
          </w:p>
        </w:tc>
      </w:tr>
      <w:tr w:rsidR="002459F0" w14:paraId="57C376CA" w14:textId="77777777" w:rsidTr="00571DBD">
        <w:trPr>
          <w:trHeight w:val="1694"/>
        </w:trPr>
        <w:tc>
          <w:tcPr>
            <w:tcW w:w="9631" w:type="dxa"/>
            <w:gridSpan w:val="13"/>
          </w:tcPr>
          <w:p w14:paraId="40BE18A0" w14:textId="77777777" w:rsidR="002459F0" w:rsidRDefault="002459F0" w:rsidP="002459F0">
            <w:pPr>
              <w:tabs>
                <w:tab w:val="center" w:pos="4678"/>
                <w:tab w:val="right" w:pos="8306"/>
              </w:tabs>
              <w:spacing w:after="0"/>
              <w:rPr>
                <w:rFonts w:cs="Arial"/>
                <w:sz w:val="20"/>
                <w:lang w:val="en-US"/>
              </w:rPr>
            </w:pPr>
          </w:p>
        </w:tc>
      </w:tr>
    </w:tbl>
    <w:p w14:paraId="2564720A" w14:textId="77777777" w:rsidR="002459F0" w:rsidRDefault="002459F0" w:rsidP="002459F0">
      <w:pPr>
        <w:tabs>
          <w:tab w:val="center" w:pos="4678"/>
          <w:tab w:val="right" w:pos="8306"/>
        </w:tabs>
        <w:rPr>
          <w:rFonts w:cs="Arial"/>
          <w:b/>
          <w:bCs/>
          <w:lang w:val="en-US"/>
        </w:rPr>
      </w:pPr>
    </w:p>
    <w:p w14:paraId="1ECA21B7" w14:textId="696A1F7B" w:rsidR="002459F0" w:rsidRPr="002459F0" w:rsidRDefault="002459F0" w:rsidP="002459F0">
      <w:pPr>
        <w:tabs>
          <w:tab w:val="center" w:pos="4678"/>
          <w:tab w:val="right" w:pos="8306"/>
        </w:tabs>
        <w:rPr>
          <w:rFonts w:cs="Arial"/>
          <w:b/>
          <w:bCs/>
          <w:lang w:val="en-US"/>
        </w:rPr>
      </w:pPr>
      <w:r>
        <w:rPr>
          <w:rFonts w:cs="Arial"/>
          <w:b/>
          <w:bCs/>
          <w:lang w:val="en-US"/>
        </w:rPr>
        <w:lastRenderedPageBreak/>
        <w:t>Have you provided comments on a separate sheet? (Please circle)</w:t>
      </w:r>
      <w:r>
        <w:rPr>
          <w:rFonts w:cs="Arial"/>
          <w:b/>
          <w:bCs/>
          <w:lang w:val="en-US"/>
        </w:rPr>
        <w:tab/>
        <w:t xml:space="preserve">          Yes /No</w:t>
      </w:r>
    </w:p>
    <w:p w14:paraId="4B7C32DF" w14:textId="77777777" w:rsidR="002459F0" w:rsidRPr="002459F0" w:rsidRDefault="002459F0" w:rsidP="002459F0">
      <w:pPr>
        <w:pStyle w:val="Text11pt1ptspace"/>
        <w:rPr>
          <w:sz w:val="24"/>
          <w:szCs w:val="24"/>
        </w:rPr>
      </w:pPr>
      <w:r w:rsidRPr="002459F0">
        <w:rPr>
          <w:sz w:val="24"/>
          <w:szCs w:val="24"/>
        </w:rPr>
        <w:t xml:space="preserve">Please return to: </w:t>
      </w:r>
    </w:p>
    <w:p w14:paraId="76B87ED8" w14:textId="77777777" w:rsidR="002459F0" w:rsidRPr="002459F0" w:rsidRDefault="002459F0" w:rsidP="002459F0">
      <w:pPr>
        <w:pStyle w:val="Text11pt1ptspace"/>
        <w:rPr>
          <w:sz w:val="24"/>
          <w:szCs w:val="24"/>
        </w:rPr>
      </w:pPr>
    </w:p>
    <w:p w14:paraId="1EE7274C" w14:textId="77777777" w:rsidR="002459F0" w:rsidRPr="002459F0" w:rsidRDefault="002459F0" w:rsidP="002459F0">
      <w:pPr>
        <w:pStyle w:val="Text11pt1ptspace"/>
        <w:rPr>
          <w:rFonts w:cs="Arial"/>
          <w:sz w:val="24"/>
          <w:szCs w:val="24"/>
          <w:lang w:val="en-US"/>
        </w:rPr>
      </w:pPr>
      <w:r w:rsidRPr="002459F0">
        <w:rPr>
          <w:rFonts w:cs="Arial"/>
          <w:sz w:val="24"/>
          <w:szCs w:val="24"/>
          <w:lang w:val="en-US"/>
        </w:rPr>
        <w:t>New Special Free School Presumption</w:t>
      </w:r>
    </w:p>
    <w:p w14:paraId="24DB47C8" w14:textId="77777777" w:rsidR="002459F0" w:rsidRPr="002459F0" w:rsidRDefault="002459F0" w:rsidP="002459F0">
      <w:pPr>
        <w:pStyle w:val="Text11pt1ptspace"/>
        <w:rPr>
          <w:rFonts w:cs="Arial"/>
          <w:sz w:val="24"/>
          <w:szCs w:val="24"/>
          <w:lang w:val="en-US"/>
        </w:rPr>
      </w:pPr>
      <w:r w:rsidRPr="002459F0">
        <w:rPr>
          <w:rFonts w:cs="Arial"/>
          <w:sz w:val="24"/>
          <w:szCs w:val="24"/>
          <w:lang w:val="en-US"/>
        </w:rPr>
        <w:t>Education Place Planning - FAO Peter Speers</w:t>
      </w:r>
    </w:p>
    <w:p w14:paraId="0B5D8DD7" w14:textId="77777777" w:rsidR="002459F0" w:rsidRPr="002459F0" w:rsidRDefault="002459F0" w:rsidP="002459F0">
      <w:pPr>
        <w:pStyle w:val="Text11pt1ptspace"/>
        <w:rPr>
          <w:sz w:val="24"/>
          <w:szCs w:val="24"/>
        </w:rPr>
      </w:pPr>
      <w:r w:rsidRPr="002459F0">
        <w:rPr>
          <w:sz w:val="24"/>
          <w:szCs w:val="24"/>
        </w:rPr>
        <w:t xml:space="preserve">Quadrant Court  </w:t>
      </w:r>
    </w:p>
    <w:p w14:paraId="1F171DD7" w14:textId="77777777" w:rsidR="002459F0" w:rsidRPr="002459F0" w:rsidRDefault="002459F0" w:rsidP="002459F0">
      <w:pPr>
        <w:pStyle w:val="Text11pt1ptspace"/>
        <w:rPr>
          <w:sz w:val="24"/>
          <w:szCs w:val="24"/>
        </w:rPr>
      </w:pPr>
      <w:r w:rsidRPr="002459F0">
        <w:rPr>
          <w:sz w:val="24"/>
          <w:szCs w:val="24"/>
        </w:rPr>
        <w:t>35 Guildford Road</w:t>
      </w:r>
    </w:p>
    <w:p w14:paraId="54E08570" w14:textId="77777777" w:rsidR="002459F0" w:rsidRPr="002459F0" w:rsidRDefault="002459F0" w:rsidP="002459F0">
      <w:pPr>
        <w:pStyle w:val="Text11pt1ptspace"/>
        <w:rPr>
          <w:sz w:val="24"/>
          <w:szCs w:val="24"/>
        </w:rPr>
      </w:pPr>
      <w:r w:rsidRPr="002459F0">
        <w:rPr>
          <w:sz w:val="24"/>
          <w:szCs w:val="24"/>
        </w:rPr>
        <w:t>Woking</w:t>
      </w:r>
    </w:p>
    <w:p w14:paraId="446C0CB4" w14:textId="77777777" w:rsidR="002459F0" w:rsidRPr="002459F0" w:rsidRDefault="002459F0" w:rsidP="002459F0">
      <w:pPr>
        <w:pStyle w:val="Text11pt1ptspace"/>
        <w:rPr>
          <w:sz w:val="24"/>
          <w:szCs w:val="24"/>
        </w:rPr>
      </w:pPr>
      <w:r w:rsidRPr="002459F0">
        <w:rPr>
          <w:sz w:val="24"/>
          <w:szCs w:val="24"/>
        </w:rPr>
        <w:t>Surrey GU22 7QQ</w:t>
      </w:r>
    </w:p>
    <w:p w14:paraId="00302844" w14:textId="77777777" w:rsidR="002459F0" w:rsidRPr="002459F0" w:rsidRDefault="002459F0" w:rsidP="002459F0">
      <w:pPr>
        <w:pStyle w:val="Smallspace2pt"/>
        <w:rPr>
          <w:rFonts w:cs="Arial"/>
          <w:sz w:val="24"/>
          <w:szCs w:val="24"/>
          <w:lang w:val="en-US"/>
        </w:rPr>
      </w:pPr>
    </w:p>
    <w:p w14:paraId="52856822" w14:textId="77777777" w:rsidR="002459F0" w:rsidRPr="002459F0" w:rsidRDefault="002459F0" w:rsidP="002459F0">
      <w:pPr>
        <w:pStyle w:val="Smallspace2pt"/>
        <w:rPr>
          <w:rFonts w:cs="Arial"/>
          <w:sz w:val="24"/>
          <w:szCs w:val="24"/>
          <w:lang w:val="en-US"/>
        </w:rPr>
      </w:pPr>
      <w:r w:rsidRPr="002459F0">
        <w:rPr>
          <w:rFonts w:cs="Arial"/>
          <w:sz w:val="24"/>
          <w:szCs w:val="24"/>
          <w:lang w:val="en-US"/>
        </w:rPr>
        <w:t>E</w:t>
      </w:r>
      <w:r w:rsidRPr="002459F0">
        <w:rPr>
          <w:sz w:val="24"/>
          <w:szCs w:val="24"/>
        </w:rPr>
        <w:t xml:space="preserve">mail: </w:t>
      </w:r>
      <w:hyperlink r:id="rId30" w:history="1">
        <w:r w:rsidRPr="002459F0">
          <w:rPr>
            <w:color w:val="0563C1" w:themeColor="hyperlink"/>
            <w:sz w:val="24"/>
            <w:szCs w:val="24"/>
            <w:u w:val="single"/>
          </w:rPr>
          <w:t>schoolorg@surreycc.gov.uk</w:t>
        </w:r>
      </w:hyperlink>
    </w:p>
    <w:p w14:paraId="62F8B95E" w14:textId="77777777" w:rsidR="002459F0" w:rsidRPr="00CF191B" w:rsidRDefault="002459F0" w:rsidP="002459F0">
      <w:pPr>
        <w:tabs>
          <w:tab w:val="center" w:pos="4678"/>
          <w:tab w:val="right" w:pos="8306"/>
        </w:tabs>
        <w:rPr>
          <w:rFonts w:cs="Arial"/>
          <w:sz w:val="20"/>
          <w:szCs w:val="20"/>
          <w:lang w:val="en-US"/>
        </w:rPr>
      </w:pPr>
    </w:p>
    <w:p w14:paraId="22C86E0C" w14:textId="4EE91545" w:rsidR="00876598" w:rsidRPr="000A3E80" w:rsidRDefault="00876598" w:rsidP="002459F0">
      <w:pPr>
        <w:spacing w:afterLines="240" w:after="576"/>
        <w:rPr>
          <w:shd w:val="clear" w:color="auto" w:fill="FFFFFF"/>
          <w:lang w:eastAsia="en-GB"/>
        </w:rPr>
      </w:pPr>
    </w:p>
    <w:sectPr w:rsidR="00876598" w:rsidRPr="000A3E80" w:rsidSect="00A66130">
      <w:pgSz w:w="11900" w:h="16840"/>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EAA9" w14:textId="77777777" w:rsidR="00064637" w:rsidRDefault="00064637" w:rsidP="0056799F">
      <w:pPr>
        <w:spacing w:after="0"/>
      </w:pPr>
      <w:r>
        <w:separator/>
      </w:r>
    </w:p>
  </w:endnote>
  <w:endnote w:type="continuationSeparator" w:id="0">
    <w:p w14:paraId="5E736D85" w14:textId="77777777" w:rsidR="00064637" w:rsidRDefault="00064637" w:rsidP="00567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4C01" w14:textId="3C4DCEF0" w:rsidR="0056799F" w:rsidRDefault="0056799F">
    <w:pPr>
      <w:pStyle w:val="Footer"/>
    </w:pPr>
    <w:r>
      <w:rPr>
        <w:noProof/>
      </w:rPr>
      <mc:AlternateContent>
        <mc:Choice Requires="wps">
          <w:drawing>
            <wp:anchor distT="0" distB="0" distL="114300" distR="114300" simplePos="0" relativeHeight="251659264" behindDoc="0" locked="0" layoutInCell="1" allowOverlap="1" wp14:anchorId="245FCA64" wp14:editId="62823EA4">
              <wp:simplePos x="0" y="0"/>
              <wp:positionH relativeFrom="column">
                <wp:posOffset>-540385</wp:posOffset>
              </wp:positionH>
              <wp:positionV relativeFrom="paragraph">
                <wp:posOffset>322985</wp:posOffset>
              </wp:positionV>
              <wp:extent cx="7605972" cy="276802"/>
              <wp:effectExtent l="0" t="0" r="1905" b="31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972" cy="276802"/>
                      </a:xfrm>
                      <a:prstGeom prst="rect">
                        <a:avLst/>
                      </a:prstGeom>
                      <a:solidFill>
                        <a:srgbClr val="EEA1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A4A33" id="Rectangle 3" o:spid="_x0000_s1026" alt="&quot;&quot;" style="position:absolute;margin-left:-42.55pt;margin-top:25.45pt;width:598.9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" fillcolor="#eea12d"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9B9B" w14:textId="77777777" w:rsidR="00064637" w:rsidRDefault="00064637" w:rsidP="0056799F">
      <w:pPr>
        <w:spacing w:after="0"/>
      </w:pPr>
      <w:r>
        <w:separator/>
      </w:r>
    </w:p>
  </w:footnote>
  <w:footnote w:type="continuationSeparator" w:id="0">
    <w:p w14:paraId="62BBD5F4" w14:textId="77777777" w:rsidR="00064637" w:rsidRDefault="00064637" w:rsidP="0056799F">
      <w:pPr>
        <w:spacing w:after="0"/>
      </w:pPr>
      <w:r>
        <w:continuationSeparator/>
      </w:r>
    </w:p>
  </w:footnote>
  <w:footnote w:id="1">
    <w:p w14:paraId="5FBEDDD9" w14:textId="77777777" w:rsidR="00B41CBB" w:rsidRDefault="00B41CBB" w:rsidP="00B41CBB">
      <w:pPr>
        <w:pStyle w:val="footnotedescription"/>
      </w:pPr>
      <w:r w:rsidRPr="00B63A1E">
        <w:rPr>
          <w:rStyle w:val="footnotemark"/>
          <w:color w:val="808080" w:themeColor="background1" w:themeShade="80"/>
        </w:rPr>
        <w:footnoteRef/>
      </w:r>
      <w:r w:rsidRPr="00B63A1E">
        <w:rPr>
          <w:color w:val="808080" w:themeColor="background1" w:themeShade="80"/>
        </w:rPr>
        <w:t xml:space="preserve"> Cabinet papers dated 24 September 2019, item 152/19, “School Place Planning: Strategy for Specialist Placements” and associated annex containing list of projects.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DA2"/>
    <w:multiLevelType w:val="hybridMultilevel"/>
    <w:tmpl w:val="1146ED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70C3E"/>
    <w:multiLevelType w:val="hybridMultilevel"/>
    <w:tmpl w:val="B5BEE5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34BDA"/>
    <w:multiLevelType w:val="hybridMultilevel"/>
    <w:tmpl w:val="DE06367C"/>
    <w:lvl w:ilvl="0" w:tplc="E6D2ACDC">
      <w:start w:val="1"/>
      <w:numFmt w:val="lowerRoman"/>
      <w:lvlText w:val="%1)"/>
      <w:lvlJc w:val="left"/>
      <w:pPr>
        <w:ind w:left="1147" w:hanging="72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 w15:restartNumberingAfterBreak="0">
    <w:nsid w:val="2C100C8E"/>
    <w:multiLevelType w:val="hybridMultilevel"/>
    <w:tmpl w:val="8EDAB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E01E6"/>
    <w:multiLevelType w:val="hybridMultilevel"/>
    <w:tmpl w:val="0BC87DC2"/>
    <w:lvl w:ilvl="0" w:tplc="A950EAF6">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F011DF"/>
    <w:multiLevelType w:val="hybridMultilevel"/>
    <w:tmpl w:val="7F508F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E678C0"/>
    <w:multiLevelType w:val="multilevel"/>
    <w:tmpl w:val="4D9A5E08"/>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8A356B1"/>
    <w:multiLevelType w:val="hybridMultilevel"/>
    <w:tmpl w:val="98C67850"/>
    <w:lvl w:ilvl="0" w:tplc="0809000F">
      <w:start w:val="1"/>
      <w:numFmt w:val="decimal"/>
      <w:pStyle w:val="BConsultation"/>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ED5657"/>
    <w:multiLevelType w:val="hybridMultilevel"/>
    <w:tmpl w:val="06DC7692"/>
    <w:lvl w:ilvl="0" w:tplc="ECB09A4C">
      <w:start w:val="1"/>
      <w:numFmt w:val="decimal"/>
      <w:lvlText w:val="%1."/>
      <w:lvlJc w:val="left"/>
      <w:pPr>
        <w:ind w:left="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B">
      <w:start w:val="1"/>
      <w:numFmt w:val="lowerRoman"/>
      <w:lvlText w:val="%2."/>
      <w:lvlJc w:val="right"/>
      <w:pPr>
        <w:ind w:left="720"/>
      </w:pPr>
      <w:rPr>
        <w:b w:val="0"/>
        <w:i w:val="0"/>
        <w:strike w:val="0"/>
        <w:dstrike w:val="0"/>
        <w:color w:val="000000"/>
        <w:sz w:val="24"/>
        <w:szCs w:val="24"/>
        <w:u w:val="none" w:color="000000"/>
        <w:bdr w:val="none" w:sz="0" w:space="0" w:color="auto"/>
        <w:shd w:val="clear" w:color="auto" w:fill="auto"/>
        <w:vertAlign w:val="baseline"/>
      </w:rPr>
    </w:lvl>
    <w:lvl w:ilvl="2" w:tplc="645C85A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ECB0A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4AF84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868AF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8031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12994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BE533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9737C5"/>
    <w:multiLevelType w:val="hybridMultilevel"/>
    <w:tmpl w:val="767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81090B"/>
    <w:multiLevelType w:val="hybridMultilevel"/>
    <w:tmpl w:val="3CD64E9C"/>
    <w:lvl w:ilvl="0" w:tplc="2A9C1E96">
      <w:start w:val="3"/>
      <w:numFmt w:val="decimal"/>
      <w:lvlText w:val="%1."/>
      <w:lvlJc w:val="left"/>
      <w:pPr>
        <w:ind w:left="4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FF83B1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796645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19A88E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B6E22D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59CB40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B0EB2B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96AA02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A06CE9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7D782D91"/>
    <w:multiLevelType w:val="hybridMultilevel"/>
    <w:tmpl w:val="0A8C09FE"/>
    <w:lvl w:ilvl="0" w:tplc="C1CE79A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C3EFB"/>
    <w:multiLevelType w:val="hybridMultilevel"/>
    <w:tmpl w:val="CFD83DE8"/>
    <w:lvl w:ilvl="0" w:tplc="2D906AE2">
      <w:start w:val="1"/>
      <w:numFmt w:val="bullet"/>
      <w:lvlText w:val=""/>
      <w:lvlJc w:val="left"/>
      <w:pPr>
        <w:ind w:left="1080"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4" w15:restartNumberingAfterBreak="0">
    <w:nsid w:val="7FD56859"/>
    <w:multiLevelType w:val="hybridMultilevel"/>
    <w:tmpl w:val="63F66FD6"/>
    <w:lvl w:ilvl="0" w:tplc="CD1E85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2"/>
  </w:num>
  <w:num w:numId="7">
    <w:abstractNumId w:val="1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8"/>
    <w:lvlOverride w:ilvl="0">
      <w:startOverride w:val="1"/>
    </w:lvlOverride>
  </w:num>
  <w:num w:numId="13">
    <w:abstractNumId w:val="5"/>
  </w:num>
  <w:num w:numId="14">
    <w:abstractNumId w:val="0"/>
  </w:num>
  <w:num w:numId="15">
    <w:abstractNumId w:val="13"/>
  </w:num>
  <w:num w:numId="16">
    <w:abstractNumId w:val="7"/>
  </w:num>
  <w:num w:numId="17">
    <w:abstractNumId w:val="1"/>
  </w:num>
  <w:num w:numId="18">
    <w:abstractNumId w:val="9"/>
  </w:num>
  <w:num w:numId="19">
    <w:abstractNumId w:val="4"/>
  </w:num>
  <w:num w:numId="20">
    <w:abstractNumId w:val="3"/>
  </w:num>
  <w:num w:numId="21">
    <w:abstractNumId w:val="2"/>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4203E"/>
    <w:rsid w:val="00043542"/>
    <w:rsid w:val="00047A21"/>
    <w:rsid w:val="00064637"/>
    <w:rsid w:val="000A3E80"/>
    <w:rsid w:val="000E5067"/>
    <w:rsid w:val="00107284"/>
    <w:rsid w:val="00127F2F"/>
    <w:rsid w:val="00172F3E"/>
    <w:rsid w:val="00197776"/>
    <w:rsid w:val="001A0211"/>
    <w:rsid w:val="001A2E27"/>
    <w:rsid w:val="0023598B"/>
    <w:rsid w:val="00236AA0"/>
    <w:rsid w:val="002459F0"/>
    <w:rsid w:val="002F042A"/>
    <w:rsid w:val="00316B59"/>
    <w:rsid w:val="00347180"/>
    <w:rsid w:val="00376724"/>
    <w:rsid w:val="0040093A"/>
    <w:rsid w:val="00480FF5"/>
    <w:rsid w:val="00493B89"/>
    <w:rsid w:val="004A2B8F"/>
    <w:rsid w:val="004A732E"/>
    <w:rsid w:val="0056799F"/>
    <w:rsid w:val="005D08F2"/>
    <w:rsid w:val="005E5ECC"/>
    <w:rsid w:val="006703D8"/>
    <w:rsid w:val="006E0FE4"/>
    <w:rsid w:val="00840253"/>
    <w:rsid w:val="00876598"/>
    <w:rsid w:val="008E2D64"/>
    <w:rsid w:val="008E3C7C"/>
    <w:rsid w:val="00902925"/>
    <w:rsid w:val="00960DA8"/>
    <w:rsid w:val="009E4ADF"/>
    <w:rsid w:val="00A21087"/>
    <w:rsid w:val="00A36DEA"/>
    <w:rsid w:val="00A66130"/>
    <w:rsid w:val="00AB3FDC"/>
    <w:rsid w:val="00AD5E96"/>
    <w:rsid w:val="00B05ED3"/>
    <w:rsid w:val="00B17D71"/>
    <w:rsid w:val="00B34483"/>
    <w:rsid w:val="00B41CBB"/>
    <w:rsid w:val="00CE5CA1"/>
    <w:rsid w:val="00D0443C"/>
    <w:rsid w:val="00D652E8"/>
    <w:rsid w:val="00DC6CBA"/>
    <w:rsid w:val="00DD7D70"/>
    <w:rsid w:val="00E80E54"/>
    <w:rsid w:val="00ED442B"/>
    <w:rsid w:val="00F36417"/>
    <w:rsid w:val="00F37DA9"/>
    <w:rsid w:val="00F717DB"/>
    <w:rsid w:val="00FC206E"/>
    <w:rsid w:val="00FE3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04207"/>
  <w15:chartTrackingRefBased/>
  <w15:docId w15:val="{B6EF8895-AFF3-0D49-9386-33864AA6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2A"/>
    <w:pPr>
      <w:spacing w:after="240"/>
    </w:pPr>
    <w:rPr>
      <w:rFonts w:ascii="Arial" w:eastAsiaTheme="minorEastAsia" w:hAnsi="Arial"/>
      <w:color w:val="000000" w:themeColor="text1"/>
    </w:rPr>
  </w:style>
  <w:style w:type="paragraph" w:styleId="Heading1">
    <w:name w:val="heading 1"/>
    <w:basedOn w:val="Normal"/>
    <w:link w:val="Heading1Char"/>
    <w:qFormat/>
    <w:rsid w:val="0023598B"/>
    <w:pPr>
      <w:outlineLvl w:val="0"/>
    </w:pPr>
    <w:rPr>
      <w:b/>
      <w:bCs/>
      <w:sz w:val="56"/>
      <w:szCs w:val="96"/>
    </w:rPr>
  </w:style>
  <w:style w:type="paragraph" w:styleId="Heading2">
    <w:name w:val="heading 2"/>
    <w:basedOn w:val="Normal"/>
    <w:next w:val="NoSpacing"/>
    <w:link w:val="Heading2Char"/>
    <w:qFormat/>
    <w:rsid w:val="00347180"/>
    <w:pPr>
      <w:outlineLvl w:val="1"/>
    </w:pPr>
    <w:rPr>
      <w:b/>
      <w:bCs/>
      <w:color w:val="595959" w:themeColor="text1" w:themeTint="A6"/>
      <w:sz w:val="40"/>
      <w:szCs w:val="48"/>
    </w:rPr>
  </w:style>
  <w:style w:type="paragraph" w:styleId="Heading3">
    <w:name w:val="heading 3"/>
    <w:basedOn w:val="Normal"/>
    <w:next w:val="BodyText"/>
    <w:link w:val="Heading3Char"/>
    <w:qFormat/>
    <w:rsid w:val="00347180"/>
    <w:pPr>
      <w:keepNext/>
      <w:tabs>
        <w:tab w:val="num" w:pos="0"/>
        <w:tab w:val="num" w:pos="720"/>
      </w:tabs>
      <w:outlineLvl w:val="2"/>
    </w:pPr>
    <w:rPr>
      <w:rFonts w:eastAsia="Times New Roman" w:cs="Times New Roman"/>
      <w:b/>
      <w:color w:val="7F7F7F" w:themeColor="text1" w:themeTint="80"/>
      <w:sz w:val="32"/>
      <w:szCs w:val="20"/>
    </w:rPr>
  </w:style>
  <w:style w:type="paragraph" w:styleId="Heading4">
    <w:name w:val="heading 4"/>
    <w:basedOn w:val="Normal"/>
    <w:next w:val="Normal"/>
    <w:link w:val="Heading4Char"/>
    <w:qFormat/>
    <w:rsid w:val="00480FF5"/>
    <w:pPr>
      <w:keepNext/>
      <w:tabs>
        <w:tab w:val="num" w:pos="864"/>
      </w:tabs>
      <w:spacing w:before="240" w:after="60"/>
      <w:ind w:left="864" w:hanging="864"/>
      <w:jc w:val="both"/>
      <w:outlineLvl w:val="3"/>
    </w:pPr>
    <w:rPr>
      <w:rFonts w:ascii="Calibri" w:eastAsia="Times New Roman" w:hAnsi="Calibri" w:cs="Times New Roman"/>
      <w:b/>
      <w:color w:val="006D7D"/>
      <w:sz w:val="48"/>
      <w:szCs w:val="20"/>
    </w:rPr>
  </w:style>
  <w:style w:type="paragraph" w:styleId="Heading5">
    <w:name w:val="heading 5"/>
    <w:basedOn w:val="Normal"/>
    <w:next w:val="Normal"/>
    <w:link w:val="Heading5Char"/>
    <w:qFormat/>
    <w:rsid w:val="00480FF5"/>
    <w:pPr>
      <w:numPr>
        <w:numId w:val="8"/>
      </w:numPr>
      <w:tabs>
        <w:tab w:val="num" w:pos="0"/>
        <w:tab w:val="num" w:pos="567"/>
        <w:tab w:val="num" w:pos="1008"/>
      </w:tabs>
      <w:spacing w:before="240" w:after="60"/>
      <w:jc w:val="both"/>
      <w:outlineLvl w:val="4"/>
    </w:pPr>
    <w:rPr>
      <w:rFonts w:ascii="Calibri" w:eastAsia="Times New Roman" w:hAnsi="Calibri" w:cs="Times New Roman"/>
      <w:b/>
      <w:color w:val="006D7D"/>
      <w:sz w:val="48"/>
      <w:szCs w:val="20"/>
    </w:rPr>
  </w:style>
  <w:style w:type="paragraph" w:styleId="Heading6">
    <w:name w:val="heading 6"/>
    <w:basedOn w:val="Normal"/>
    <w:next w:val="Normal"/>
    <w:link w:val="Heading6Char"/>
    <w:qFormat/>
    <w:rsid w:val="00480FF5"/>
    <w:pPr>
      <w:tabs>
        <w:tab w:val="num" w:pos="1152"/>
      </w:tabs>
      <w:ind w:left="1151" w:hanging="1151"/>
      <w:outlineLvl w:val="5"/>
    </w:pPr>
    <w:rPr>
      <w:rFonts w:eastAsia="Times New Roman" w:cs="Times New Roman"/>
      <w:b/>
      <w:color w:val="006D7D"/>
      <w:sz w:val="32"/>
      <w:szCs w:val="20"/>
    </w:rPr>
  </w:style>
  <w:style w:type="paragraph" w:styleId="Heading7">
    <w:name w:val="heading 7"/>
    <w:basedOn w:val="Normal"/>
    <w:next w:val="Normal"/>
    <w:link w:val="Heading7Char"/>
    <w:qFormat/>
    <w:rsid w:val="00480FF5"/>
    <w:pPr>
      <w:tabs>
        <w:tab w:val="num" w:pos="720"/>
        <w:tab w:val="num" w:pos="1296"/>
      </w:tabs>
      <w:ind w:left="357" w:hanging="357"/>
      <w:outlineLvl w:val="6"/>
    </w:pPr>
    <w:rPr>
      <w:rFonts w:ascii="Calibri" w:eastAsia="Times New Roman" w:hAnsi="Calibri"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qFormat/>
    <w:rsid w:val="00316B59"/>
    <w:pPr>
      <w:spacing w:after="160" w:line="259" w:lineRule="auto"/>
    </w:pPr>
    <w:rPr>
      <w:b/>
      <w:szCs w:val="22"/>
    </w:rPr>
  </w:style>
  <w:style w:type="paragraph" w:customStyle="1" w:styleId="Normalbold">
    <w:name w:val="Normal + bold"/>
    <w:basedOn w:val="Normal"/>
    <w:qFormat/>
    <w:rsid w:val="00A36DEA"/>
    <w:pPr>
      <w:numPr>
        <w:numId w:val="11"/>
      </w:numPr>
      <w:spacing w:line="259" w:lineRule="auto"/>
      <w:contextualSpacing/>
    </w:pPr>
    <w:rPr>
      <w:b/>
      <w:szCs w:val="22"/>
    </w:rPr>
  </w:style>
  <w:style w:type="character" w:customStyle="1" w:styleId="Heading1Char">
    <w:name w:val="Heading 1 Char"/>
    <w:basedOn w:val="DefaultParagraphFont"/>
    <w:link w:val="Heading1"/>
    <w:rsid w:val="0023598B"/>
    <w:rPr>
      <w:rFonts w:ascii="Arial" w:eastAsiaTheme="minorEastAsia" w:hAnsi="Arial"/>
      <w:b/>
      <w:bCs/>
      <w:color w:val="000000" w:themeColor="text1"/>
      <w:sz w:val="56"/>
      <w:szCs w:val="96"/>
    </w:rPr>
  </w:style>
  <w:style w:type="character" w:customStyle="1" w:styleId="Heading3Char">
    <w:name w:val="Heading 3 Char"/>
    <w:basedOn w:val="DefaultParagraphFont"/>
    <w:link w:val="Heading3"/>
    <w:rsid w:val="00347180"/>
    <w:rPr>
      <w:rFonts w:ascii="Arial" w:eastAsia="Times New Roman" w:hAnsi="Arial" w:cs="Times New Roman"/>
      <w:b/>
      <w:color w:val="7F7F7F" w:themeColor="text1" w:themeTint="80"/>
      <w:sz w:val="32"/>
      <w:szCs w:val="20"/>
    </w:rPr>
  </w:style>
  <w:style w:type="paragraph" w:styleId="BodyText">
    <w:name w:val="Body Text"/>
    <w:basedOn w:val="Normal"/>
    <w:link w:val="BodyTextChar"/>
    <w:uiPriority w:val="99"/>
    <w:semiHidden/>
    <w:unhideWhenUsed/>
    <w:rsid w:val="00CE5CA1"/>
    <w:pPr>
      <w:spacing w:after="120"/>
    </w:pPr>
  </w:style>
  <w:style w:type="character" w:customStyle="1" w:styleId="BodyTextChar">
    <w:name w:val="Body Text Char"/>
    <w:basedOn w:val="DefaultParagraphFont"/>
    <w:link w:val="BodyText"/>
    <w:uiPriority w:val="99"/>
    <w:semiHidden/>
    <w:rsid w:val="00CE5CA1"/>
  </w:style>
  <w:style w:type="character" w:customStyle="1" w:styleId="Heading2Char">
    <w:name w:val="Heading 2 Char"/>
    <w:basedOn w:val="DefaultParagraphFont"/>
    <w:link w:val="Heading2"/>
    <w:rsid w:val="00347180"/>
    <w:rPr>
      <w:rFonts w:ascii="Arial" w:eastAsiaTheme="minorEastAsia" w:hAnsi="Arial"/>
      <w:b/>
      <w:bCs/>
      <w:color w:val="595959" w:themeColor="text1" w:themeTint="A6"/>
      <w:sz w:val="40"/>
      <w:szCs w:val="48"/>
    </w:rPr>
  </w:style>
  <w:style w:type="paragraph" w:styleId="NoSpacing">
    <w:name w:val="No Spacing"/>
    <w:uiPriority w:val="1"/>
    <w:qFormat/>
    <w:rsid w:val="00480FF5"/>
  </w:style>
  <w:style w:type="character" w:customStyle="1" w:styleId="Heading4Char">
    <w:name w:val="Heading 4 Char"/>
    <w:basedOn w:val="DefaultParagraphFont"/>
    <w:link w:val="Heading4"/>
    <w:rsid w:val="00480FF5"/>
    <w:rPr>
      <w:rFonts w:ascii="Calibri" w:eastAsia="Times New Roman" w:hAnsi="Calibri" w:cs="Times New Roman"/>
      <w:b/>
      <w:color w:val="006D7D"/>
      <w:sz w:val="48"/>
      <w:szCs w:val="20"/>
    </w:rPr>
  </w:style>
  <w:style w:type="character" w:customStyle="1" w:styleId="Heading5Char">
    <w:name w:val="Heading 5 Char"/>
    <w:basedOn w:val="DefaultParagraphFont"/>
    <w:link w:val="Heading5"/>
    <w:rsid w:val="00480FF5"/>
    <w:rPr>
      <w:rFonts w:ascii="Calibri" w:eastAsia="Times New Roman" w:hAnsi="Calibri" w:cs="Times New Roman"/>
      <w:b/>
      <w:color w:val="006D7D"/>
      <w:sz w:val="48"/>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link w:val="ListParagraphChar"/>
    <w:uiPriority w:val="34"/>
    <w:qFormat/>
    <w:rsid w:val="005D08F2"/>
    <w:pPr>
      <w:ind w:left="720"/>
      <w:contextualSpacing/>
    </w:pPr>
  </w:style>
  <w:style w:type="table" w:styleId="TableGrid">
    <w:name w:val="Table Grid"/>
    <w:basedOn w:val="TableNormal"/>
    <w:uiPriority w:val="5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qFormat/>
    <w:rsid w:val="00F37DA9"/>
    <w:pPr>
      <w:spacing w:after="480"/>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qFormat/>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TitleMain14pt0before">
    <w:name w:val="Title Main 14pt 0 before"/>
    <w:basedOn w:val="Normal"/>
    <w:rsid w:val="00B41CBB"/>
    <w:pPr>
      <w:keepNext/>
      <w:overflowPunct w:val="0"/>
      <w:autoSpaceDE w:val="0"/>
      <w:autoSpaceDN w:val="0"/>
      <w:adjustRightInd w:val="0"/>
      <w:spacing w:before="60" w:after="120"/>
      <w:textAlignment w:val="baseline"/>
    </w:pPr>
    <w:rPr>
      <w:rFonts w:eastAsia="Times New Roman" w:cs="Times New Roman"/>
      <w:b/>
      <w:color w:val="auto"/>
      <w:sz w:val="28"/>
      <w:szCs w:val="20"/>
    </w:rPr>
  </w:style>
  <w:style w:type="paragraph" w:customStyle="1" w:styleId="Smallspace2pt">
    <w:name w:val="Small space 2pt"/>
    <w:basedOn w:val="Normal"/>
    <w:rsid w:val="00B41CBB"/>
    <w:pPr>
      <w:overflowPunct w:val="0"/>
      <w:autoSpaceDE w:val="0"/>
      <w:autoSpaceDN w:val="0"/>
      <w:adjustRightInd w:val="0"/>
      <w:spacing w:after="0"/>
      <w:textAlignment w:val="baseline"/>
    </w:pPr>
    <w:rPr>
      <w:rFonts w:eastAsia="Times New Roman" w:cs="Times New Roman"/>
      <w:color w:val="auto"/>
      <w:sz w:val="4"/>
      <w:szCs w:val="20"/>
    </w:rPr>
  </w:style>
  <w:style w:type="paragraph" w:customStyle="1" w:styleId="Text11pt1ptspace">
    <w:name w:val="Text 11pt 1pt space"/>
    <w:basedOn w:val="Normal"/>
    <w:rsid w:val="00B41CBB"/>
    <w:pPr>
      <w:overflowPunct w:val="0"/>
      <w:autoSpaceDE w:val="0"/>
      <w:autoSpaceDN w:val="0"/>
      <w:adjustRightInd w:val="0"/>
      <w:spacing w:before="20" w:after="20"/>
      <w:textAlignment w:val="baseline"/>
    </w:pPr>
    <w:rPr>
      <w:rFonts w:eastAsia="Times New Roman" w:cs="Times New Roman"/>
      <w:color w:val="auto"/>
      <w:sz w:val="22"/>
      <w:szCs w:val="20"/>
    </w:rPr>
  </w:style>
  <w:style w:type="paragraph" w:customStyle="1" w:styleId="Text6ptnospace">
    <w:name w:val="Text 6pt no space"/>
    <w:basedOn w:val="Normal"/>
    <w:rsid w:val="00B41CBB"/>
    <w:pPr>
      <w:overflowPunct w:val="0"/>
      <w:autoSpaceDE w:val="0"/>
      <w:autoSpaceDN w:val="0"/>
      <w:adjustRightInd w:val="0"/>
      <w:spacing w:after="0"/>
      <w:textAlignment w:val="baseline"/>
    </w:pPr>
    <w:rPr>
      <w:rFonts w:eastAsia="Times New Roman" w:cs="Times New Roman"/>
      <w:color w:val="auto"/>
      <w:sz w:val="12"/>
      <w:szCs w:val="20"/>
    </w:rPr>
  </w:style>
  <w:style w:type="paragraph" w:customStyle="1" w:styleId="Title14ptnospace">
    <w:name w:val="Title 14pt no space"/>
    <w:basedOn w:val="Normal"/>
    <w:rsid w:val="00B41CBB"/>
    <w:pPr>
      <w:overflowPunct w:val="0"/>
      <w:autoSpaceDE w:val="0"/>
      <w:autoSpaceDN w:val="0"/>
      <w:adjustRightInd w:val="0"/>
      <w:spacing w:after="0"/>
      <w:jc w:val="center"/>
      <w:textAlignment w:val="baseline"/>
    </w:pPr>
    <w:rPr>
      <w:rFonts w:eastAsia="Times New Roman" w:cs="Arial"/>
      <w:bCs/>
      <w:color w:val="auto"/>
      <w:sz w:val="28"/>
      <w:szCs w:val="20"/>
    </w:rPr>
  </w:style>
  <w:style w:type="paragraph" w:customStyle="1" w:styleId="BConsultation">
    <w:name w:val="B Consultation"/>
    <w:basedOn w:val="ListParagraph"/>
    <w:link w:val="BConsultationChar"/>
    <w:qFormat/>
    <w:rsid w:val="00B41CBB"/>
    <w:pPr>
      <w:numPr>
        <w:numId w:val="16"/>
      </w:numPr>
      <w:tabs>
        <w:tab w:val="left" w:pos="426"/>
      </w:tabs>
      <w:spacing w:after="0"/>
      <w:ind w:right="2"/>
    </w:pPr>
  </w:style>
  <w:style w:type="character" w:customStyle="1" w:styleId="ListParagraphChar">
    <w:name w:val="List Paragraph Char"/>
    <w:basedOn w:val="DefaultParagraphFont"/>
    <w:link w:val="ListParagraph"/>
    <w:uiPriority w:val="34"/>
    <w:rsid w:val="00B41CBB"/>
    <w:rPr>
      <w:rFonts w:ascii="Arial" w:eastAsiaTheme="minorEastAsia" w:hAnsi="Arial"/>
      <w:color w:val="000000" w:themeColor="text1"/>
    </w:rPr>
  </w:style>
  <w:style w:type="character" w:customStyle="1" w:styleId="BConsultationChar">
    <w:name w:val="B Consultation Char"/>
    <w:basedOn w:val="ListParagraphChar"/>
    <w:link w:val="BConsultation"/>
    <w:rsid w:val="00B41CBB"/>
    <w:rPr>
      <w:rFonts w:ascii="Arial" w:eastAsiaTheme="minorEastAsia" w:hAnsi="Arial"/>
      <w:color w:val="000000" w:themeColor="text1"/>
    </w:rPr>
  </w:style>
  <w:style w:type="paragraph" w:customStyle="1" w:styleId="footnotedescription">
    <w:name w:val="footnote description"/>
    <w:next w:val="Normal"/>
    <w:link w:val="footnotedescriptionChar"/>
    <w:hidden/>
    <w:rsid w:val="00B41CBB"/>
    <w:pPr>
      <w:spacing w:line="300" w:lineRule="auto"/>
    </w:pPr>
    <w:rPr>
      <w:rFonts w:ascii="Arial" w:eastAsia="Arial" w:hAnsi="Arial" w:cs="Arial"/>
      <w:color w:val="000000"/>
      <w:sz w:val="20"/>
      <w:szCs w:val="22"/>
      <w:lang w:eastAsia="en-GB"/>
    </w:rPr>
  </w:style>
  <w:style w:type="character" w:customStyle="1" w:styleId="footnotedescriptionChar">
    <w:name w:val="footnote description Char"/>
    <w:link w:val="footnotedescription"/>
    <w:rsid w:val="00B41CBB"/>
    <w:rPr>
      <w:rFonts w:ascii="Arial" w:eastAsia="Arial" w:hAnsi="Arial" w:cs="Arial"/>
      <w:color w:val="000000"/>
      <w:sz w:val="20"/>
      <w:szCs w:val="22"/>
      <w:lang w:eastAsia="en-GB"/>
    </w:rPr>
  </w:style>
  <w:style w:type="character" w:customStyle="1" w:styleId="footnotemark">
    <w:name w:val="footnote mark"/>
    <w:hidden/>
    <w:rsid w:val="00B41CBB"/>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localoffer.org.uk/kb5/surrey/localoffer/site.page?id=XFGxtfQWKrY" TargetMode="External"/><Relationship Id="rId18" Type="http://schemas.openxmlformats.org/officeDocument/2006/relationships/hyperlink" Target="https://www.surreylocaloffer.org.uk/kb5/surrey/localoffer/site.page?id=XFGxtfQWKrY"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mycouncil.surreycc.gov.uk/ieListDocuments.aspx?CId=120&amp;MId=6329&amp;Ver=4"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urreylocaloffer.org.uk/kb5/surrey/localoffer/site.page?id=XFGxtfQWKrY"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surreylocaloffer.org.uk/kb5/surrey/localoffer/site.page?id=XFGxtfQWKrY" TargetMode="External"/><Relationship Id="rId20" Type="http://schemas.openxmlformats.org/officeDocument/2006/relationships/hyperlink" Target="https://mycouncil.surreycc.gov.uk/ieListDocuments.aspx?CId=120&amp;MId=6329&amp;Ver=4" TargetMode="External"/><Relationship Id="rId29" Type="http://schemas.openxmlformats.org/officeDocument/2006/relationships/hyperlink" Target="mailto:schoolorg@surreyc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rreylocaloffer.org.uk/kb5/surrey/localoffer/site.page?id=XFGxtfQWKrY" TargetMode="External"/><Relationship Id="rId23" Type="http://schemas.openxmlformats.org/officeDocument/2006/relationships/hyperlink" Target="https://mycouncil.surreycc.gov.uk/ieListDocuments.aspx?CId=120&amp;MId=6329&amp;Ver=4" TargetMode="External"/><Relationship Id="rId28" Type="http://schemas.openxmlformats.org/officeDocument/2006/relationships/hyperlink" Target="https://www.surreysays.co.uk/" TargetMode="External"/><Relationship Id="rId10" Type="http://schemas.openxmlformats.org/officeDocument/2006/relationships/endnotes" Target="endnotes.xml"/><Relationship Id="rId19" Type="http://schemas.openxmlformats.org/officeDocument/2006/relationships/hyperlink" Target="https://mycouncil.surreycc.gov.uk/ieListDocuments.aspx?CId=120&amp;MId=6329&amp;Ver=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localoffer.org.uk/kb5/surrey/localoffer/site.page?id=XFGxtfQWKrY" TargetMode="External"/><Relationship Id="rId22" Type="http://schemas.openxmlformats.org/officeDocument/2006/relationships/hyperlink" Target="https://mycouncil.surreycc.gov.uk/ieListDocuments.aspx?CId=120&amp;MId=6329&amp;Ver=4" TargetMode="External"/><Relationship Id="rId27" Type="http://schemas.openxmlformats.org/officeDocument/2006/relationships/hyperlink" Target="https://www.surreycc.gov.uk/__data/assets/pdf_file/0011/238934/Final-Pre-16-SEND-Admissions-Guidance_v2.0-002-1-accessible.pdf" TargetMode="External"/><Relationship Id="rId30" Type="http://schemas.openxmlformats.org/officeDocument/2006/relationships/hyperlink" Target="mailto:schoolorg@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F031595A78F42B993E7D689F0ABF1" ma:contentTypeVersion="13" ma:contentTypeDescription="Create a new document." ma:contentTypeScope="" ma:versionID="f7adb9293a1844356b4fad1eda8dd421">
  <xsd:schema xmlns:xsd="http://www.w3.org/2001/XMLSchema" xmlns:xs="http://www.w3.org/2001/XMLSchema" xmlns:p="http://schemas.microsoft.com/office/2006/metadata/properties" xmlns:ns2="9312f8aa-1796-4c0e-b55b-30743319c603" xmlns:ns3="3c1b18ff-635a-40ec-864a-f019bbd2813e" targetNamespace="http://schemas.microsoft.com/office/2006/metadata/properties" ma:root="true" ma:fieldsID="0d484ed31951bfc99fbea8b9ed07739e" ns2:_="" ns3:_="">
    <xsd:import namespace="9312f8aa-1796-4c0e-b55b-30743319c603"/>
    <xsd:import namespace="3c1b18ff-635a-40ec-864a-f019bbd281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2f8aa-1796-4c0e-b55b-30743319c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1b18ff-635a-40ec-864a-f019bbd281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96D7-DBD2-40D1-B7CE-24ED5A5BA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2f8aa-1796-4c0e-b55b-30743319c603"/>
    <ds:schemaRef ds:uri="3c1b18ff-635a-40ec-864a-f019bbd28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A6F9E-5E6C-43E4-8858-0B82D04F7A45}">
  <ds:schemaRefs>
    <ds:schemaRef ds:uri="http://schemas.microsoft.com/sharepoint/v3/contenttype/forms"/>
  </ds:schemaRefs>
</ds:datastoreItem>
</file>

<file path=customXml/itemProps3.xml><?xml version="1.0" encoding="utf-8"?>
<ds:datastoreItem xmlns:ds="http://schemas.openxmlformats.org/officeDocument/2006/customXml" ds:itemID="{BF5F6A75-6B3C-4439-A922-74837BA1CF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Sheard</dc:creator>
  <cp:keywords/>
  <dc:description/>
  <cp:lastModifiedBy>Susie Jackson</cp:lastModifiedBy>
  <cp:revision>7</cp:revision>
  <dcterms:created xsi:type="dcterms:W3CDTF">2021-08-05T14:00:00Z</dcterms:created>
  <dcterms:modified xsi:type="dcterms:W3CDTF">2021-11-17T11:30:00Z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0x010100F9DF031595A78F42B993E7D689F0ABF1</vt:lpwstr>
  </property>
</Properties>
</file>